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70D2" w14:textId="77777777" w:rsidR="00B43834" w:rsidRDefault="00E122ED">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#110bis-e                                        R1-2210321</w:t>
      </w:r>
    </w:p>
    <w:p w14:paraId="54B40772" w14:textId="77777777" w:rsidR="00B43834" w:rsidRDefault="00E122E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 10th – Oct 19th, 2022</w:t>
      </w:r>
    </w:p>
    <w:p w14:paraId="198E947B" w14:textId="77777777" w:rsidR="00B43834" w:rsidRDefault="00B43834">
      <w:pPr>
        <w:tabs>
          <w:tab w:val="center" w:pos="4536"/>
          <w:tab w:val="right" w:pos="9072"/>
        </w:tabs>
        <w:rPr>
          <w:rFonts w:ascii="Arial" w:eastAsia="MS Mincho" w:hAnsi="Arial" w:cs="Arial"/>
          <w:b/>
          <w:bCs/>
          <w:lang w:eastAsia="ja-JP"/>
        </w:rPr>
      </w:pPr>
    </w:p>
    <w:p w14:paraId="0DE2F406" w14:textId="77777777" w:rsidR="00B43834" w:rsidRDefault="00E122ED">
      <w:pPr>
        <w:pStyle w:val="3GPPHeader"/>
        <w:rPr>
          <w:sz w:val="22"/>
          <w:szCs w:val="22"/>
        </w:rPr>
      </w:pPr>
      <w:r>
        <w:rPr>
          <w:sz w:val="22"/>
          <w:szCs w:val="22"/>
        </w:rPr>
        <w:t>Agenda Item:</w:t>
      </w:r>
      <w:r>
        <w:rPr>
          <w:sz w:val="22"/>
          <w:szCs w:val="22"/>
        </w:rPr>
        <w:tab/>
        <w:t>9.2.2.2</w:t>
      </w:r>
    </w:p>
    <w:p w14:paraId="56B84CA4" w14:textId="77777777" w:rsidR="00B43834" w:rsidRDefault="00E122ED">
      <w:pPr>
        <w:pStyle w:val="3GPPHeader"/>
        <w:rPr>
          <w:sz w:val="22"/>
          <w:szCs w:val="22"/>
        </w:rPr>
      </w:pPr>
      <w:r>
        <w:rPr>
          <w:sz w:val="22"/>
          <w:szCs w:val="22"/>
        </w:rPr>
        <w:t>Source:</w:t>
      </w:r>
      <w:r>
        <w:rPr>
          <w:sz w:val="22"/>
          <w:szCs w:val="22"/>
        </w:rPr>
        <w:tab/>
        <w:t>Moderator (Apple)</w:t>
      </w:r>
    </w:p>
    <w:p w14:paraId="77610DD6" w14:textId="77777777" w:rsidR="00B43834" w:rsidRDefault="00E122ED">
      <w:pPr>
        <w:pStyle w:val="3GPPHeader"/>
        <w:rPr>
          <w:sz w:val="22"/>
          <w:szCs w:val="22"/>
        </w:rPr>
      </w:pPr>
      <w:r>
        <w:rPr>
          <w:sz w:val="22"/>
          <w:szCs w:val="22"/>
        </w:rPr>
        <w:t>Title:</w:t>
      </w:r>
      <w:r>
        <w:rPr>
          <w:sz w:val="22"/>
          <w:szCs w:val="22"/>
        </w:rPr>
        <w:tab/>
        <w:t xml:space="preserve">Summary #3 on other aspects of AI/ML for CSI enhancement  </w:t>
      </w:r>
    </w:p>
    <w:p w14:paraId="615CB7E9" w14:textId="77777777" w:rsidR="00B43834" w:rsidRDefault="00E122ED">
      <w:pPr>
        <w:pStyle w:val="Heading1"/>
      </w:pPr>
      <w:r>
        <w:t>Introduction</w:t>
      </w:r>
    </w:p>
    <w:p w14:paraId="3D085883" w14:textId="77777777" w:rsidR="00B43834" w:rsidRDefault="00E122ED">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04385E87" w14:textId="77777777" w:rsidR="00B43834" w:rsidRDefault="00E122ED">
      <w:pPr>
        <w:pStyle w:val="Heading2"/>
        <w:numPr>
          <w:ilvl w:val="1"/>
          <w:numId w:val="8"/>
        </w:numPr>
      </w:pPr>
      <w:r>
        <w:t>Contact information</w:t>
      </w:r>
    </w:p>
    <w:p w14:paraId="018F18B8" w14:textId="77777777" w:rsidR="00B43834" w:rsidRDefault="00E122ED">
      <w:pPr>
        <w:spacing w:afterLines="50" w:after="120"/>
      </w:pPr>
      <w:r>
        <w:t>Please provide your contact information.</w:t>
      </w:r>
    </w:p>
    <w:p w14:paraId="69B3FCBE" w14:textId="77777777" w:rsidR="00B43834" w:rsidRDefault="00B43834"/>
    <w:tbl>
      <w:tblPr>
        <w:tblStyle w:val="TableGrid"/>
        <w:tblW w:w="0" w:type="auto"/>
        <w:tblLook w:val="04A0" w:firstRow="1" w:lastRow="0" w:firstColumn="1" w:lastColumn="0" w:noHBand="0" w:noVBand="1"/>
      </w:tblPr>
      <w:tblGrid>
        <w:gridCol w:w="2425"/>
        <w:gridCol w:w="2340"/>
        <w:gridCol w:w="4245"/>
      </w:tblGrid>
      <w:tr w:rsidR="00B43834" w14:paraId="57BD8C2A" w14:textId="77777777">
        <w:tc>
          <w:tcPr>
            <w:tcW w:w="2425" w:type="dxa"/>
          </w:tcPr>
          <w:p w14:paraId="38F4042E" w14:textId="77777777" w:rsidR="00B43834" w:rsidRDefault="00E122ED">
            <w:r>
              <w:t>Company</w:t>
            </w:r>
          </w:p>
        </w:tc>
        <w:tc>
          <w:tcPr>
            <w:tcW w:w="2340" w:type="dxa"/>
          </w:tcPr>
          <w:p w14:paraId="04512105" w14:textId="77777777" w:rsidR="00B43834" w:rsidRDefault="00E122ED">
            <w:r>
              <w:t>Name</w:t>
            </w:r>
          </w:p>
        </w:tc>
        <w:tc>
          <w:tcPr>
            <w:tcW w:w="4245" w:type="dxa"/>
          </w:tcPr>
          <w:p w14:paraId="376C7B28" w14:textId="77777777" w:rsidR="00B43834" w:rsidRDefault="00E122ED">
            <w:r>
              <w:t>Email</w:t>
            </w:r>
          </w:p>
        </w:tc>
      </w:tr>
      <w:tr w:rsidR="00B43834" w14:paraId="2F1CE3E0" w14:textId="77777777">
        <w:tc>
          <w:tcPr>
            <w:tcW w:w="2425" w:type="dxa"/>
          </w:tcPr>
          <w:p w14:paraId="1DB710E9" w14:textId="77777777" w:rsidR="00B43834" w:rsidRDefault="00E122ED">
            <w:r>
              <w:t>Moderator (Apple)</w:t>
            </w:r>
          </w:p>
        </w:tc>
        <w:tc>
          <w:tcPr>
            <w:tcW w:w="2340" w:type="dxa"/>
          </w:tcPr>
          <w:p w14:paraId="13107278" w14:textId="77777777" w:rsidR="00B43834" w:rsidRDefault="00E122ED">
            <w:r>
              <w:t>Huaning Niu</w:t>
            </w:r>
          </w:p>
        </w:tc>
        <w:tc>
          <w:tcPr>
            <w:tcW w:w="4245" w:type="dxa"/>
          </w:tcPr>
          <w:p w14:paraId="7904256E" w14:textId="77777777" w:rsidR="00B43834" w:rsidRDefault="00E122ED">
            <w:r>
              <w:t>huaning_niu@apple.com</w:t>
            </w:r>
          </w:p>
        </w:tc>
      </w:tr>
      <w:tr w:rsidR="00B43834" w14:paraId="3201E96E" w14:textId="77777777">
        <w:tc>
          <w:tcPr>
            <w:tcW w:w="2425" w:type="dxa"/>
          </w:tcPr>
          <w:p w14:paraId="025EC60C" w14:textId="77777777" w:rsidR="00B43834" w:rsidRDefault="00E122ED">
            <w:r>
              <w:t>MediaTek</w:t>
            </w:r>
          </w:p>
        </w:tc>
        <w:tc>
          <w:tcPr>
            <w:tcW w:w="2340" w:type="dxa"/>
          </w:tcPr>
          <w:p w14:paraId="08E05A48" w14:textId="77777777" w:rsidR="00B43834" w:rsidRDefault="00E122ED">
            <w:r>
              <w:t>Gyu Bum Kyung</w:t>
            </w:r>
          </w:p>
        </w:tc>
        <w:tc>
          <w:tcPr>
            <w:tcW w:w="4245" w:type="dxa"/>
          </w:tcPr>
          <w:p w14:paraId="21F43E2C" w14:textId="77777777" w:rsidR="00B43834" w:rsidRDefault="00E122ED">
            <w:r>
              <w:t>gyubum.kyung@mediatek.com</w:t>
            </w:r>
          </w:p>
        </w:tc>
      </w:tr>
      <w:tr w:rsidR="00B43834" w14:paraId="61796F41" w14:textId="77777777">
        <w:tc>
          <w:tcPr>
            <w:tcW w:w="2425" w:type="dxa"/>
          </w:tcPr>
          <w:p w14:paraId="0E64E82F" w14:textId="77777777" w:rsidR="00B43834" w:rsidRDefault="00E122ED">
            <w:r>
              <w:rPr>
                <w:rFonts w:hint="eastAsia"/>
              </w:rPr>
              <w:t>L</w:t>
            </w:r>
            <w:r>
              <w:t>G Electronics</w:t>
            </w:r>
          </w:p>
        </w:tc>
        <w:tc>
          <w:tcPr>
            <w:tcW w:w="2340" w:type="dxa"/>
          </w:tcPr>
          <w:p w14:paraId="502C0C48" w14:textId="77777777" w:rsidR="00B43834" w:rsidRDefault="00E122ED">
            <w:r>
              <w:t>Haewook Park</w:t>
            </w:r>
          </w:p>
        </w:tc>
        <w:tc>
          <w:tcPr>
            <w:tcW w:w="4245" w:type="dxa"/>
          </w:tcPr>
          <w:p w14:paraId="44E00700" w14:textId="77777777" w:rsidR="00B43834" w:rsidRDefault="00E122ED">
            <w:r>
              <w:rPr>
                <w:rFonts w:eastAsia="Malgun Gothic" w:hint="eastAsia"/>
                <w:lang w:eastAsia="ko-KR"/>
              </w:rPr>
              <w:t>h</w:t>
            </w:r>
            <w:r>
              <w:t>aewook.park@lge.com</w:t>
            </w:r>
          </w:p>
        </w:tc>
      </w:tr>
      <w:tr w:rsidR="00B43834" w14:paraId="53B71384" w14:textId="77777777">
        <w:tc>
          <w:tcPr>
            <w:tcW w:w="2425" w:type="dxa"/>
          </w:tcPr>
          <w:p w14:paraId="0AADEBCE" w14:textId="77777777" w:rsidR="00B43834" w:rsidRDefault="00E122ED">
            <w:pPr>
              <w:rPr>
                <w:rFonts w:eastAsiaTheme="minorEastAsia"/>
              </w:rPr>
            </w:pPr>
            <w:r>
              <w:rPr>
                <w:rFonts w:eastAsiaTheme="minorEastAsia" w:hint="eastAsia"/>
              </w:rPr>
              <w:t>Sp</w:t>
            </w:r>
            <w:r>
              <w:rPr>
                <w:rFonts w:eastAsiaTheme="minorEastAsia"/>
              </w:rPr>
              <w:t>readtrum</w:t>
            </w:r>
          </w:p>
        </w:tc>
        <w:tc>
          <w:tcPr>
            <w:tcW w:w="2340" w:type="dxa"/>
          </w:tcPr>
          <w:p w14:paraId="4D3BF37C" w14:textId="77777777" w:rsidR="00B43834" w:rsidRDefault="00E122ED">
            <w:pPr>
              <w:rPr>
                <w:rFonts w:eastAsiaTheme="minorEastAsia"/>
              </w:rPr>
            </w:pPr>
            <w:r>
              <w:rPr>
                <w:rFonts w:eastAsiaTheme="minorEastAsia" w:hint="eastAsia"/>
              </w:rPr>
              <w:t>Hu</w:t>
            </w:r>
            <w:r>
              <w:rPr>
                <w:rFonts w:eastAsiaTheme="minorEastAsia"/>
              </w:rPr>
              <w:t>alei Wang</w:t>
            </w:r>
          </w:p>
        </w:tc>
        <w:tc>
          <w:tcPr>
            <w:tcW w:w="4245" w:type="dxa"/>
          </w:tcPr>
          <w:p w14:paraId="0FF8B7FD" w14:textId="77777777" w:rsidR="00B43834" w:rsidRDefault="00000000">
            <w:pPr>
              <w:rPr>
                <w:rFonts w:eastAsiaTheme="minorEastAsia"/>
              </w:rPr>
            </w:pPr>
            <w:hyperlink r:id="rId7" w:history="1">
              <w:r w:rsidR="00E122ED">
                <w:rPr>
                  <w:rStyle w:val="Hyperlink"/>
                  <w:rFonts w:eastAsiaTheme="minorEastAsia"/>
                </w:rPr>
                <w:t>Hualei.wang@unisoc.com</w:t>
              </w:r>
            </w:hyperlink>
          </w:p>
        </w:tc>
      </w:tr>
      <w:tr w:rsidR="00B43834" w14:paraId="7AA85D89" w14:textId="77777777">
        <w:tc>
          <w:tcPr>
            <w:tcW w:w="2425" w:type="dxa"/>
          </w:tcPr>
          <w:p w14:paraId="3174880B" w14:textId="77777777" w:rsidR="00B43834" w:rsidRDefault="00E122ED">
            <w:pPr>
              <w:rPr>
                <w:rFonts w:eastAsiaTheme="minorEastAsia"/>
              </w:rPr>
            </w:pPr>
            <w:r>
              <w:rPr>
                <w:rFonts w:eastAsiaTheme="minorEastAsia"/>
              </w:rPr>
              <w:t>Ericsson</w:t>
            </w:r>
          </w:p>
        </w:tc>
        <w:tc>
          <w:tcPr>
            <w:tcW w:w="2340" w:type="dxa"/>
          </w:tcPr>
          <w:p w14:paraId="5E93E6B6" w14:textId="77777777" w:rsidR="00B43834" w:rsidRDefault="00E122ED">
            <w:pPr>
              <w:rPr>
                <w:rFonts w:eastAsiaTheme="minorEastAsia"/>
              </w:rPr>
            </w:pPr>
            <w:r>
              <w:rPr>
                <w:rFonts w:eastAsiaTheme="minorEastAsia"/>
              </w:rPr>
              <w:t>Mattias Frenne</w:t>
            </w:r>
          </w:p>
        </w:tc>
        <w:tc>
          <w:tcPr>
            <w:tcW w:w="4245" w:type="dxa"/>
          </w:tcPr>
          <w:p w14:paraId="6B06B05A" w14:textId="77777777" w:rsidR="00B43834" w:rsidRDefault="00E122ED">
            <w:pPr>
              <w:rPr>
                <w:rFonts w:eastAsiaTheme="minorEastAsia"/>
              </w:rPr>
            </w:pPr>
            <w:r>
              <w:rPr>
                <w:rFonts w:eastAsiaTheme="minorEastAsia"/>
              </w:rPr>
              <w:t>Mattias.frenne@ericsson.com</w:t>
            </w:r>
          </w:p>
        </w:tc>
      </w:tr>
      <w:tr w:rsidR="00B43834" w14:paraId="3E9ADC02" w14:textId="77777777">
        <w:tc>
          <w:tcPr>
            <w:tcW w:w="2425" w:type="dxa"/>
          </w:tcPr>
          <w:p w14:paraId="28193FE4" w14:textId="77777777" w:rsidR="00B43834" w:rsidRDefault="00E122ED">
            <w:pPr>
              <w:rPr>
                <w:rFonts w:eastAsiaTheme="minorEastAsia"/>
              </w:rPr>
            </w:pPr>
            <w:r>
              <w:rPr>
                <w:rFonts w:eastAsiaTheme="minorEastAsia" w:hint="eastAsia"/>
              </w:rPr>
              <w:t>N</w:t>
            </w:r>
            <w:r>
              <w:rPr>
                <w:rFonts w:eastAsiaTheme="minorEastAsia"/>
              </w:rPr>
              <w:t>EC</w:t>
            </w:r>
          </w:p>
        </w:tc>
        <w:tc>
          <w:tcPr>
            <w:tcW w:w="2340" w:type="dxa"/>
          </w:tcPr>
          <w:p w14:paraId="6BB4CFB0" w14:textId="77777777" w:rsidR="00B43834" w:rsidRDefault="00E122ED">
            <w:pPr>
              <w:rPr>
                <w:rFonts w:eastAsiaTheme="minorEastAsia"/>
              </w:rPr>
            </w:pPr>
            <w:r>
              <w:rPr>
                <w:rFonts w:eastAsiaTheme="minorEastAsia" w:hint="eastAsia"/>
              </w:rPr>
              <w:t>C</w:t>
            </w:r>
            <w:r>
              <w:rPr>
                <w:rFonts w:eastAsiaTheme="minorEastAsia"/>
              </w:rPr>
              <w:t>aroline Liang</w:t>
            </w:r>
          </w:p>
          <w:p w14:paraId="1290862E" w14:textId="77777777" w:rsidR="00B43834" w:rsidRDefault="00E122ED">
            <w:pPr>
              <w:rPr>
                <w:rFonts w:eastAsiaTheme="minorEastAsia"/>
              </w:rPr>
            </w:pPr>
            <w:r>
              <w:rPr>
                <w:rFonts w:eastAsiaTheme="minorEastAsia"/>
              </w:rPr>
              <w:t>Zhen He</w:t>
            </w:r>
          </w:p>
        </w:tc>
        <w:tc>
          <w:tcPr>
            <w:tcW w:w="4245" w:type="dxa"/>
          </w:tcPr>
          <w:p w14:paraId="4D785446" w14:textId="77777777" w:rsidR="00B43834" w:rsidRDefault="00E122ED">
            <w:pPr>
              <w:rPr>
                <w:rFonts w:eastAsiaTheme="minorEastAsia"/>
              </w:rPr>
            </w:pPr>
            <w:r>
              <w:rPr>
                <w:rFonts w:eastAsiaTheme="minorEastAsia"/>
              </w:rPr>
              <w:t>Caroline.Liang@emea.nec.com</w:t>
            </w:r>
          </w:p>
          <w:p w14:paraId="1C45D8CC" w14:textId="77777777" w:rsidR="00B43834" w:rsidRDefault="00E122ED">
            <w:pPr>
              <w:rPr>
                <w:rFonts w:eastAsiaTheme="minorEastAsia"/>
              </w:rPr>
            </w:pPr>
            <w:r>
              <w:rPr>
                <w:rFonts w:eastAsiaTheme="minorEastAsia"/>
              </w:rPr>
              <w:t>he_zhen@nec.cn</w:t>
            </w:r>
          </w:p>
        </w:tc>
      </w:tr>
      <w:tr w:rsidR="00B43834" w14:paraId="0FC60020" w14:textId="77777777">
        <w:tc>
          <w:tcPr>
            <w:tcW w:w="2425" w:type="dxa"/>
          </w:tcPr>
          <w:p w14:paraId="55F700A8" w14:textId="77777777" w:rsidR="00B43834" w:rsidRDefault="00E122ED">
            <w:pPr>
              <w:rPr>
                <w:rFonts w:eastAsiaTheme="minorEastAsia"/>
              </w:rPr>
            </w:pPr>
            <w:r>
              <w:rPr>
                <w:rFonts w:eastAsia="Yu Mincho" w:hint="eastAsia"/>
                <w:lang w:eastAsia="ja-JP"/>
              </w:rPr>
              <w:t>N</w:t>
            </w:r>
            <w:r>
              <w:rPr>
                <w:rFonts w:eastAsia="Yu Mincho"/>
                <w:lang w:eastAsia="ja-JP"/>
              </w:rPr>
              <w:t>TT DOCOMO</w:t>
            </w:r>
          </w:p>
        </w:tc>
        <w:tc>
          <w:tcPr>
            <w:tcW w:w="2340" w:type="dxa"/>
          </w:tcPr>
          <w:p w14:paraId="7FE11541" w14:textId="77777777" w:rsidR="00B43834" w:rsidRDefault="00E122ED">
            <w:pPr>
              <w:rPr>
                <w:rFonts w:eastAsiaTheme="minorEastAsia"/>
              </w:rPr>
            </w:pPr>
            <w:r>
              <w:rPr>
                <w:rFonts w:eastAsia="Yu Mincho" w:hint="eastAsia"/>
                <w:lang w:eastAsia="ja-JP"/>
              </w:rPr>
              <w:t>H</w:t>
            </w:r>
            <w:r>
              <w:rPr>
                <w:rFonts w:eastAsia="Yu Mincho"/>
                <w:lang w:eastAsia="ja-JP"/>
              </w:rPr>
              <w:t>aruhi Echigo</w:t>
            </w:r>
          </w:p>
        </w:tc>
        <w:tc>
          <w:tcPr>
            <w:tcW w:w="4245" w:type="dxa"/>
          </w:tcPr>
          <w:p w14:paraId="78F951DA" w14:textId="77777777" w:rsidR="00B43834" w:rsidRDefault="00E122ED">
            <w:pPr>
              <w:rPr>
                <w:rFonts w:eastAsiaTheme="minorEastAsia"/>
              </w:rPr>
            </w:pPr>
            <w:r>
              <w:rPr>
                <w:rFonts w:eastAsia="Yu Mincho" w:hint="eastAsia"/>
                <w:lang w:eastAsia="ja-JP"/>
              </w:rPr>
              <w:t>h</w:t>
            </w:r>
            <w:r>
              <w:rPr>
                <w:rFonts w:eastAsia="Yu Mincho"/>
                <w:lang w:eastAsia="ja-JP"/>
              </w:rPr>
              <w:t>aruhi.echigo.fw@nttdocomo.com</w:t>
            </w:r>
          </w:p>
        </w:tc>
      </w:tr>
      <w:tr w:rsidR="00B43834" w14:paraId="211F5B12" w14:textId="77777777">
        <w:tc>
          <w:tcPr>
            <w:tcW w:w="2425" w:type="dxa"/>
          </w:tcPr>
          <w:p w14:paraId="39FF7CB4" w14:textId="77777777" w:rsidR="00B43834" w:rsidRDefault="00E122ED">
            <w:pPr>
              <w:rPr>
                <w:rFonts w:eastAsia="Yu Mincho"/>
                <w:lang w:eastAsia="ja-JP"/>
              </w:rPr>
            </w:pPr>
            <w:r>
              <w:rPr>
                <w:rFonts w:eastAsia="Yu Mincho"/>
                <w:lang w:eastAsia="ja-JP"/>
              </w:rPr>
              <w:t>AT&amp;T</w:t>
            </w:r>
          </w:p>
        </w:tc>
        <w:tc>
          <w:tcPr>
            <w:tcW w:w="2340" w:type="dxa"/>
          </w:tcPr>
          <w:p w14:paraId="195FDE42" w14:textId="77777777" w:rsidR="00B43834" w:rsidRDefault="00E122ED">
            <w:pPr>
              <w:rPr>
                <w:rFonts w:eastAsia="Yu Mincho"/>
                <w:lang w:eastAsia="ja-JP"/>
              </w:rPr>
            </w:pPr>
            <w:r>
              <w:rPr>
                <w:rFonts w:eastAsia="Yu Mincho"/>
                <w:lang w:eastAsia="ja-JP"/>
              </w:rPr>
              <w:t>Isfar Tariq</w:t>
            </w:r>
          </w:p>
          <w:p w14:paraId="0DDE4DCA" w14:textId="77777777" w:rsidR="00B43834" w:rsidRDefault="00E122ED">
            <w:pPr>
              <w:rPr>
                <w:rFonts w:eastAsia="Yu Mincho"/>
                <w:lang w:eastAsia="ja-JP"/>
              </w:rPr>
            </w:pPr>
            <w:r>
              <w:rPr>
                <w:rFonts w:eastAsia="Yu Mincho"/>
                <w:lang w:eastAsia="ja-JP"/>
              </w:rPr>
              <w:t>Salam Akoum</w:t>
            </w:r>
          </w:p>
        </w:tc>
        <w:tc>
          <w:tcPr>
            <w:tcW w:w="4245" w:type="dxa"/>
          </w:tcPr>
          <w:p w14:paraId="245B009F" w14:textId="77777777" w:rsidR="00B43834" w:rsidRDefault="00000000">
            <w:pPr>
              <w:rPr>
                <w:rFonts w:eastAsia="Yu Mincho"/>
                <w:lang w:eastAsia="ja-JP"/>
              </w:rPr>
            </w:pPr>
            <w:hyperlink r:id="rId8" w:history="1">
              <w:r w:rsidR="00E122ED">
                <w:rPr>
                  <w:rStyle w:val="Hyperlink"/>
                  <w:rFonts w:eastAsia="Yu Mincho"/>
                  <w:lang w:eastAsia="ja-JP"/>
                </w:rPr>
                <w:t>isfar.tariq@att.com</w:t>
              </w:r>
            </w:hyperlink>
          </w:p>
          <w:p w14:paraId="52339D1E" w14:textId="77777777" w:rsidR="00B43834" w:rsidRDefault="00000000">
            <w:pPr>
              <w:rPr>
                <w:rFonts w:eastAsia="Yu Mincho"/>
                <w:lang w:eastAsia="ja-JP"/>
              </w:rPr>
            </w:pPr>
            <w:hyperlink r:id="rId9" w:history="1">
              <w:r w:rsidR="00E122ED">
                <w:rPr>
                  <w:rStyle w:val="Hyperlink"/>
                  <w:rFonts w:eastAsia="Yu Mincho"/>
                  <w:lang w:eastAsia="ja-JP"/>
                </w:rPr>
                <w:t>salam.akoum@att.com</w:t>
              </w:r>
            </w:hyperlink>
            <w:r w:rsidR="00E122ED">
              <w:rPr>
                <w:rFonts w:eastAsia="Yu Mincho"/>
                <w:lang w:eastAsia="ja-JP"/>
              </w:rPr>
              <w:t xml:space="preserve"> </w:t>
            </w:r>
          </w:p>
        </w:tc>
      </w:tr>
      <w:tr w:rsidR="00B43834" w14:paraId="4B7B4528" w14:textId="77777777">
        <w:tc>
          <w:tcPr>
            <w:tcW w:w="2425" w:type="dxa"/>
          </w:tcPr>
          <w:p w14:paraId="4AF58CD7" w14:textId="77777777" w:rsidR="00B43834" w:rsidRDefault="00E122ED">
            <w:pPr>
              <w:rPr>
                <w:rFonts w:eastAsia="Yu Mincho"/>
                <w:smallCaps/>
                <w:lang w:eastAsia="ja-JP"/>
              </w:rPr>
            </w:pPr>
            <w:r>
              <w:rPr>
                <w:rFonts w:eastAsia="Yu Mincho"/>
                <w:smallCaps/>
                <w:lang w:eastAsia="ja-JP"/>
              </w:rPr>
              <w:t>Futurewei</w:t>
            </w:r>
          </w:p>
        </w:tc>
        <w:tc>
          <w:tcPr>
            <w:tcW w:w="2340" w:type="dxa"/>
          </w:tcPr>
          <w:p w14:paraId="49290300" w14:textId="77777777" w:rsidR="00B43834" w:rsidRDefault="00E122ED">
            <w:pPr>
              <w:rPr>
                <w:rFonts w:eastAsia="Yu Mincho"/>
                <w:lang w:eastAsia="ja-JP"/>
              </w:rPr>
            </w:pPr>
            <w:r>
              <w:rPr>
                <w:rFonts w:eastAsia="Yu Mincho"/>
                <w:lang w:eastAsia="ja-JP"/>
              </w:rPr>
              <w:t>Baoling Sheen</w:t>
            </w:r>
          </w:p>
        </w:tc>
        <w:tc>
          <w:tcPr>
            <w:tcW w:w="4245" w:type="dxa"/>
          </w:tcPr>
          <w:p w14:paraId="4564EA3F" w14:textId="77777777" w:rsidR="00B43834" w:rsidRDefault="00000000">
            <w:hyperlink r:id="rId10" w:history="1">
              <w:r w:rsidR="00E122ED">
                <w:rPr>
                  <w:rStyle w:val="Hyperlink"/>
                </w:rPr>
                <w:t>bsheen@futurewei.com</w:t>
              </w:r>
            </w:hyperlink>
            <w:r w:rsidR="00E122ED">
              <w:t xml:space="preserve"> </w:t>
            </w:r>
          </w:p>
        </w:tc>
      </w:tr>
      <w:tr w:rsidR="00B43834" w14:paraId="22A7D049" w14:textId="77777777">
        <w:tc>
          <w:tcPr>
            <w:tcW w:w="2425" w:type="dxa"/>
          </w:tcPr>
          <w:p w14:paraId="5318FA4E" w14:textId="77777777" w:rsidR="00B43834" w:rsidRDefault="00E122ED">
            <w:pPr>
              <w:rPr>
                <w:rFonts w:eastAsia="Yu Mincho"/>
                <w:smallCaps/>
                <w:lang w:eastAsia="ja-JP"/>
              </w:rPr>
            </w:pPr>
            <w:r>
              <w:rPr>
                <w:rFonts w:eastAsiaTheme="minorEastAsia" w:hint="eastAsia"/>
                <w:smallCaps/>
              </w:rPr>
              <w:t>CATT</w:t>
            </w:r>
          </w:p>
        </w:tc>
        <w:tc>
          <w:tcPr>
            <w:tcW w:w="2340" w:type="dxa"/>
          </w:tcPr>
          <w:p w14:paraId="004755F6" w14:textId="77777777" w:rsidR="00B43834" w:rsidRDefault="00E122ED">
            <w:pPr>
              <w:rPr>
                <w:rFonts w:eastAsia="Yu Mincho"/>
                <w:lang w:eastAsia="ja-JP"/>
              </w:rPr>
            </w:pPr>
            <w:r>
              <w:rPr>
                <w:rFonts w:eastAsiaTheme="minorEastAsia" w:hint="eastAsia"/>
              </w:rPr>
              <w:t>Yongqiang FEI</w:t>
            </w:r>
          </w:p>
        </w:tc>
        <w:tc>
          <w:tcPr>
            <w:tcW w:w="4245" w:type="dxa"/>
          </w:tcPr>
          <w:p w14:paraId="4BB966C1" w14:textId="77777777" w:rsidR="00B43834" w:rsidRDefault="00E122ED">
            <w:r>
              <w:rPr>
                <w:rFonts w:eastAsiaTheme="minorEastAsia" w:hint="eastAsia"/>
              </w:rPr>
              <w:t>feiyongqiang@catt.cn</w:t>
            </w:r>
          </w:p>
        </w:tc>
      </w:tr>
      <w:tr w:rsidR="00B43834" w14:paraId="7E9272BF" w14:textId="77777777">
        <w:tc>
          <w:tcPr>
            <w:tcW w:w="2425" w:type="dxa"/>
          </w:tcPr>
          <w:p w14:paraId="1AEE3E0A" w14:textId="77777777" w:rsidR="00B43834" w:rsidRDefault="00E122ED">
            <w:pPr>
              <w:rPr>
                <w:rFonts w:eastAsiaTheme="minorEastAsia"/>
                <w:smallCaps/>
              </w:rPr>
            </w:pPr>
            <w:r>
              <w:rPr>
                <w:rFonts w:eastAsia="Yu Mincho"/>
                <w:lang w:eastAsia="ja-JP"/>
              </w:rPr>
              <w:t>Panasonic</w:t>
            </w:r>
          </w:p>
        </w:tc>
        <w:tc>
          <w:tcPr>
            <w:tcW w:w="2340" w:type="dxa"/>
          </w:tcPr>
          <w:p w14:paraId="40CEBDFB" w14:textId="77777777" w:rsidR="00B43834" w:rsidRDefault="00E122ED">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565B1070" w14:textId="77777777" w:rsidR="00B43834" w:rsidRDefault="00000000">
            <w:pPr>
              <w:rPr>
                <w:rFonts w:eastAsia="Yu Mincho"/>
                <w:lang w:eastAsia="ja-JP"/>
              </w:rPr>
            </w:pPr>
            <w:hyperlink r:id="rId11" w:history="1">
              <w:r w:rsidR="00E122ED">
                <w:rPr>
                  <w:rStyle w:val="Hyperlink"/>
                  <w:rFonts w:eastAsia="Yu Mincho"/>
                  <w:lang w:eastAsia="ja-JP"/>
                </w:rPr>
                <w:t>yamamoto.tetsuya001@jp.panasonic.com</w:t>
              </w:r>
            </w:hyperlink>
          </w:p>
        </w:tc>
      </w:tr>
      <w:tr w:rsidR="00B43834" w14:paraId="20810FEA" w14:textId="77777777">
        <w:tc>
          <w:tcPr>
            <w:tcW w:w="2425" w:type="dxa"/>
          </w:tcPr>
          <w:p w14:paraId="53491653" w14:textId="77777777" w:rsidR="00B43834" w:rsidRDefault="00E122ED">
            <w:pPr>
              <w:rPr>
                <w:rFonts w:eastAsia="Yu Mincho"/>
                <w:lang w:eastAsia="ja-JP"/>
              </w:rPr>
            </w:pPr>
            <w:r>
              <w:rPr>
                <w:rFonts w:eastAsia="Yu Mincho"/>
                <w:lang w:eastAsia="ja-JP"/>
              </w:rPr>
              <w:t>OPPO</w:t>
            </w:r>
          </w:p>
        </w:tc>
        <w:tc>
          <w:tcPr>
            <w:tcW w:w="2340" w:type="dxa"/>
          </w:tcPr>
          <w:p w14:paraId="35EA619E" w14:textId="77777777" w:rsidR="00B43834" w:rsidRDefault="00E122ED">
            <w:pPr>
              <w:rPr>
                <w:rFonts w:eastAsiaTheme="minorEastAsia"/>
              </w:rPr>
            </w:pPr>
            <w:r>
              <w:rPr>
                <w:rFonts w:eastAsiaTheme="minorEastAsia" w:hint="eastAsia"/>
              </w:rPr>
              <w:t>W</w:t>
            </w:r>
            <w:r>
              <w:rPr>
                <w:rFonts w:eastAsiaTheme="minorEastAsia"/>
              </w:rPr>
              <w:t>enqiang Tian</w:t>
            </w:r>
          </w:p>
        </w:tc>
        <w:tc>
          <w:tcPr>
            <w:tcW w:w="4245" w:type="dxa"/>
          </w:tcPr>
          <w:p w14:paraId="7BAFC0B6" w14:textId="77777777" w:rsidR="00B43834" w:rsidRDefault="00E122ED">
            <w:pPr>
              <w:rPr>
                <w:rFonts w:eastAsiaTheme="minorEastAsia"/>
              </w:rPr>
            </w:pPr>
            <w:r>
              <w:rPr>
                <w:rFonts w:eastAsiaTheme="minorEastAsia" w:hint="eastAsia"/>
              </w:rPr>
              <w:t>t</w:t>
            </w:r>
            <w:r>
              <w:rPr>
                <w:rFonts w:eastAsiaTheme="minorEastAsia"/>
              </w:rPr>
              <w:t>ianwenqiang@oppo.com</w:t>
            </w:r>
          </w:p>
        </w:tc>
      </w:tr>
      <w:tr w:rsidR="00B43834" w14:paraId="0A2D7515" w14:textId="77777777">
        <w:tc>
          <w:tcPr>
            <w:tcW w:w="2425" w:type="dxa"/>
          </w:tcPr>
          <w:p w14:paraId="124C38FC" w14:textId="77777777" w:rsidR="00B43834" w:rsidRDefault="00E122ED">
            <w:pPr>
              <w:rPr>
                <w:rFonts w:eastAsia="Yu Mincho"/>
                <w:lang w:eastAsia="ja-JP"/>
              </w:rPr>
            </w:pPr>
            <w:r>
              <w:rPr>
                <w:rFonts w:eastAsiaTheme="minorEastAsia" w:hint="eastAsia"/>
              </w:rPr>
              <w:t>X</w:t>
            </w:r>
            <w:r>
              <w:rPr>
                <w:rFonts w:eastAsiaTheme="minorEastAsia"/>
              </w:rPr>
              <w:t>iaomi</w:t>
            </w:r>
          </w:p>
        </w:tc>
        <w:tc>
          <w:tcPr>
            <w:tcW w:w="2340" w:type="dxa"/>
          </w:tcPr>
          <w:p w14:paraId="1132DF23" w14:textId="77777777" w:rsidR="00B43834" w:rsidRDefault="00E122ED">
            <w:pPr>
              <w:rPr>
                <w:rFonts w:eastAsiaTheme="minorEastAsia"/>
              </w:rPr>
            </w:pPr>
            <w:r>
              <w:rPr>
                <w:rFonts w:eastAsiaTheme="minorEastAsia" w:hint="eastAsia"/>
              </w:rPr>
              <w:t>Z</w:t>
            </w:r>
            <w:r>
              <w:rPr>
                <w:rFonts w:eastAsiaTheme="minorEastAsia"/>
              </w:rPr>
              <w:t>hengxuan Liu</w:t>
            </w:r>
          </w:p>
        </w:tc>
        <w:tc>
          <w:tcPr>
            <w:tcW w:w="4245" w:type="dxa"/>
          </w:tcPr>
          <w:p w14:paraId="67A6EF0B" w14:textId="77777777" w:rsidR="00B43834" w:rsidRDefault="00E122ED">
            <w:pPr>
              <w:rPr>
                <w:rFonts w:eastAsiaTheme="minorEastAsia"/>
              </w:rPr>
            </w:pPr>
            <w:r>
              <w:rPr>
                <w:rFonts w:eastAsiaTheme="minorEastAsia" w:hint="eastAsia"/>
              </w:rPr>
              <w:t>l</w:t>
            </w:r>
            <w:r>
              <w:rPr>
                <w:rFonts w:eastAsiaTheme="minorEastAsia"/>
              </w:rPr>
              <w:t>iuzhengxuan@xiaomi.com</w:t>
            </w:r>
          </w:p>
        </w:tc>
      </w:tr>
      <w:tr w:rsidR="00B43834" w14:paraId="5689810A" w14:textId="77777777">
        <w:tc>
          <w:tcPr>
            <w:tcW w:w="2425" w:type="dxa"/>
          </w:tcPr>
          <w:p w14:paraId="0CF15251" w14:textId="77777777" w:rsidR="00B43834" w:rsidRDefault="00E122ED">
            <w:pPr>
              <w:rPr>
                <w:rFonts w:eastAsia="Yu Mincho"/>
                <w:lang w:eastAsia="ja-JP"/>
              </w:rPr>
            </w:pPr>
            <w:r>
              <w:rPr>
                <w:rFonts w:eastAsia="Yu Mincho"/>
                <w:lang w:eastAsia="ja-JP"/>
              </w:rPr>
              <w:t>Vivo</w:t>
            </w:r>
          </w:p>
        </w:tc>
        <w:tc>
          <w:tcPr>
            <w:tcW w:w="2340" w:type="dxa"/>
          </w:tcPr>
          <w:p w14:paraId="20EF9CEF" w14:textId="77777777" w:rsidR="00B43834" w:rsidRDefault="00E122ED">
            <w:pPr>
              <w:rPr>
                <w:rFonts w:eastAsia="Yu Mincho"/>
                <w:lang w:eastAsia="ja-JP"/>
              </w:rPr>
            </w:pPr>
            <w:r>
              <w:rPr>
                <w:rFonts w:eastAsia="Yu Mincho" w:hint="eastAsia"/>
                <w:lang w:eastAsia="ja-JP"/>
              </w:rPr>
              <w:t>J</w:t>
            </w:r>
            <w:r>
              <w:rPr>
                <w:rFonts w:eastAsia="Yu Mincho"/>
                <w:lang w:eastAsia="ja-JP"/>
              </w:rPr>
              <w:t>ianming Wu</w:t>
            </w:r>
          </w:p>
        </w:tc>
        <w:tc>
          <w:tcPr>
            <w:tcW w:w="4245" w:type="dxa"/>
          </w:tcPr>
          <w:p w14:paraId="23643672" w14:textId="77777777" w:rsidR="00B43834" w:rsidRDefault="00E122ED">
            <w:pPr>
              <w:rPr>
                <w:rFonts w:eastAsia="Yu Mincho"/>
                <w:lang w:eastAsia="ja-JP"/>
              </w:rPr>
            </w:pPr>
            <w:r>
              <w:rPr>
                <w:rFonts w:eastAsia="Yu Mincho"/>
                <w:lang w:eastAsia="ja-JP"/>
              </w:rPr>
              <w:t>jianming.wu@vivo.com</w:t>
            </w:r>
          </w:p>
        </w:tc>
      </w:tr>
      <w:tr w:rsidR="00B43834" w14:paraId="46B2665C" w14:textId="77777777">
        <w:tc>
          <w:tcPr>
            <w:tcW w:w="2425" w:type="dxa"/>
          </w:tcPr>
          <w:p w14:paraId="74283D5D" w14:textId="77777777" w:rsidR="00B43834" w:rsidRDefault="00E122ED">
            <w:pPr>
              <w:rPr>
                <w:rFonts w:eastAsia="Yu Mincho"/>
                <w:lang w:eastAsia="ja-JP"/>
              </w:rPr>
            </w:pPr>
            <w:r>
              <w:rPr>
                <w:rFonts w:eastAsia="Yu Mincho"/>
                <w:lang w:eastAsia="ja-JP"/>
              </w:rPr>
              <w:lastRenderedPageBreak/>
              <w:t>Lenovo/MotM</w:t>
            </w:r>
          </w:p>
        </w:tc>
        <w:tc>
          <w:tcPr>
            <w:tcW w:w="2340" w:type="dxa"/>
          </w:tcPr>
          <w:p w14:paraId="46C705BB" w14:textId="77777777" w:rsidR="00B43834" w:rsidRDefault="00E122ED">
            <w:pPr>
              <w:rPr>
                <w:rFonts w:eastAsia="Yu Mincho"/>
                <w:lang w:eastAsia="ja-JP"/>
              </w:rPr>
            </w:pPr>
            <w:r>
              <w:rPr>
                <w:rFonts w:eastAsia="Yu Mincho"/>
                <w:lang w:eastAsia="ja-JP"/>
              </w:rPr>
              <w:t>Ahmed Hindy</w:t>
            </w:r>
          </w:p>
        </w:tc>
        <w:tc>
          <w:tcPr>
            <w:tcW w:w="4245" w:type="dxa"/>
          </w:tcPr>
          <w:p w14:paraId="5C33B4F8" w14:textId="77777777" w:rsidR="00B43834" w:rsidRDefault="00E122ED">
            <w:pPr>
              <w:rPr>
                <w:rFonts w:eastAsia="Yu Mincho"/>
                <w:lang w:eastAsia="ja-JP"/>
              </w:rPr>
            </w:pPr>
            <w:r>
              <w:rPr>
                <w:rFonts w:eastAsia="Yu Mincho"/>
                <w:lang w:eastAsia="ja-JP"/>
              </w:rPr>
              <w:t>ahmedhindy@motorola.com</w:t>
            </w:r>
          </w:p>
        </w:tc>
      </w:tr>
      <w:tr w:rsidR="00B43834" w14:paraId="71FAA711" w14:textId="77777777">
        <w:tc>
          <w:tcPr>
            <w:tcW w:w="2425" w:type="dxa"/>
          </w:tcPr>
          <w:p w14:paraId="450DB036" w14:textId="77777777" w:rsidR="00B43834" w:rsidRDefault="00E122ED">
            <w:pPr>
              <w:rPr>
                <w:rFonts w:eastAsia="Yu Mincho"/>
                <w:lang w:eastAsia="ja-JP"/>
              </w:rPr>
            </w:pPr>
            <w:r>
              <w:rPr>
                <w:rFonts w:eastAsia="Yu Mincho"/>
                <w:lang w:eastAsia="ja-JP"/>
              </w:rPr>
              <w:t>Intel</w:t>
            </w:r>
          </w:p>
        </w:tc>
        <w:tc>
          <w:tcPr>
            <w:tcW w:w="2340" w:type="dxa"/>
          </w:tcPr>
          <w:p w14:paraId="392DEAD3" w14:textId="77777777" w:rsidR="00B43834" w:rsidRDefault="00E122ED">
            <w:pPr>
              <w:rPr>
                <w:rFonts w:eastAsia="Yu Mincho"/>
                <w:lang w:eastAsia="ja-JP"/>
              </w:rPr>
            </w:pPr>
            <w:r>
              <w:rPr>
                <w:rFonts w:eastAsia="Yu Mincho"/>
                <w:lang w:eastAsia="ja-JP"/>
              </w:rPr>
              <w:t>Victor Sergeev</w:t>
            </w:r>
          </w:p>
        </w:tc>
        <w:tc>
          <w:tcPr>
            <w:tcW w:w="4245" w:type="dxa"/>
          </w:tcPr>
          <w:p w14:paraId="31966703" w14:textId="77777777" w:rsidR="00B43834" w:rsidRDefault="00000000">
            <w:pPr>
              <w:rPr>
                <w:rFonts w:eastAsia="Yu Mincho"/>
                <w:lang w:eastAsia="ja-JP"/>
              </w:rPr>
            </w:pPr>
            <w:hyperlink r:id="rId12" w:history="1">
              <w:r w:rsidR="00E122ED">
                <w:rPr>
                  <w:rStyle w:val="Hyperlink"/>
                  <w:rFonts w:eastAsia="Yu Mincho"/>
                  <w:lang w:eastAsia="ja-JP"/>
                </w:rPr>
                <w:t>victor.sergeev@intel.com</w:t>
              </w:r>
            </w:hyperlink>
            <w:r w:rsidR="00E122ED">
              <w:rPr>
                <w:rFonts w:eastAsia="Yu Mincho"/>
                <w:lang w:eastAsia="ja-JP"/>
              </w:rPr>
              <w:t xml:space="preserve"> </w:t>
            </w:r>
          </w:p>
        </w:tc>
      </w:tr>
      <w:tr w:rsidR="00B43834" w14:paraId="6DAE59DE" w14:textId="77777777">
        <w:tc>
          <w:tcPr>
            <w:tcW w:w="2425" w:type="dxa"/>
          </w:tcPr>
          <w:p w14:paraId="37E8343B" w14:textId="77777777" w:rsidR="00B43834" w:rsidRDefault="00E122ED">
            <w:pPr>
              <w:rPr>
                <w:rFonts w:eastAsia="Yu Mincho"/>
                <w:lang w:eastAsia="ja-JP"/>
              </w:rPr>
            </w:pPr>
            <w:r>
              <w:rPr>
                <w:rFonts w:eastAsia="Yu Mincho"/>
                <w:lang w:eastAsia="ja-JP"/>
              </w:rPr>
              <w:t>InterDigital</w:t>
            </w:r>
          </w:p>
        </w:tc>
        <w:tc>
          <w:tcPr>
            <w:tcW w:w="2340" w:type="dxa"/>
          </w:tcPr>
          <w:p w14:paraId="62289B6A" w14:textId="77777777" w:rsidR="00B43834" w:rsidRDefault="00E122ED">
            <w:pPr>
              <w:rPr>
                <w:rFonts w:eastAsia="Yu Mincho"/>
                <w:lang w:eastAsia="ja-JP"/>
              </w:rPr>
            </w:pPr>
            <w:r>
              <w:rPr>
                <w:rFonts w:eastAsia="Yu Mincho"/>
                <w:lang w:eastAsia="ja-JP"/>
              </w:rPr>
              <w:t>Moon-il Lee</w:t>
            </w:r>
          </w:p>
        </w:tc>
        <w:tc>
          <w:tcPr>
            <w:tcW w:w="4245" w:type="dxa"/>
          </w:tcPr>
          <w:p w14:paraId="4ADF257F" w14:textId="77777777" w:rsidR="00B43834" w:rsidRDefault="00E122ED">
            <w:r>
              <w:t>Moonil.lee@interdigital.com</w:t>
            </w:r>
          </w:p>
        </w:tc>
      </w:tr>
      <w:tr w:rsidR="00B43834" w14:paraId="59A2DC87" w14:textId="77777777">
        <w:tc>
          <w:tcPr>
            <w:tcW w:w="2425" w:type="dxa"/>
          </w:tcPr>
          <w:p w14:paraId="54BA8698" w14:textId="77777777" w:rsidR="00B43834" w:rsidRDefault="00E122ED">
            <w:pPr>
              <w:rPr>
                <w:rFonts w:eastAsiaTheme="minorEastAsia"/>
              </w:rPr>
            </w:pPr>
            <w:r>
              <w:rPr>
                <w:rFonts w:eastAsiaTheme="minorEastAsia" w:hint="eastAsia"/>
              </w:rPr>
              <w:t>C</w:t>
            </w:r>
            <w:r>
              <w:rPr>
                <w:rFonts w:eastAsiaTheme="minorEastAsia"/>
              </w:rPr>
              <w:t>AICT</w:t>
            </w:r>
          </w:p>
        </w:tc>
        <w:tc>
          <w:tcPr>
            <w:tcW w:w="2340" w:type="dxa"/>
          </w:tcPr>
          <w:p w14:paraId="12CA5342" w14:textId="77777777" w:rsidR="00B43834" w:rsidRDefault="00E122ED">
            <w:pPr>
              <w:rPr>
                <w:rFonts w:eastAsiaTheme="minorEastAsia"/>
              </w:rPr>
            </w:pPr>
            <w:r>
              <w:rPr>
                <w:rFonts w:eastAsiaTheme="minorEastAsia" w:hint="eastAsia"/>
              </w:rPr>
              <w:t>X</w:t>
            </w:r>
            <w:r>
              <w:rPr>
                <w:rFonts w:eastAsiaTheme="minorEastAsia"/>
              </w:rPr>
              <w:t>iaofeng Liu</w:t>
            </w:r>
          </w:p>
        </w:tc>
        <w:tc>
          <w:tcPr>
            <w:tcW w:w="4245" w:type="dxa"/>
          </w:tcPr>
          <w:p w14:paraId="76E8BCE0" w14:textId="77777777" w:rsidR="00B43834" w:rsidRDefault="00E122ED">
            <w:pPr>
              <w:rPr>
                <w:rFonts w:eastAsiaTheme="minorEastAsia"/>
              </w:rPr>
            </w:pPr>
            <w:r>
              <w:rPr>
                <w:rFonts w:eastAsiaTheme="minorEastAsia"/>
              </w:rPr>
              <w:t>Liuxiaofeng1@caict.ac.cn</w:t>
            </w:r>
          </w:p>
        </w:tc>
      </w:tr>
      <w:tr w:rsidR="00B43834" w14:paraId="58724990" w14:textId="77777777">
        <w:tc>
          <w:tcPr>
            <w:tcW w:w="2425" w:type="dxa"/>
          </w:tcPr>
          <w:p w14:paraId="57F30A52" w14:textId="77777777" w:rsidR="00B43834" w:rsidRDefault="00E122ED">
            <w:pPr>
              <w:rPr>
                <w:rFonts w:eastAsia="Yu Mincho"/>
                <w:lang w:eastAsia="ja-JP"/>
              </w:rPr>
            </w:pPr>
            <w:r>
              <w:rPr>
                <w:rFonts w:eastAsia="Yu Mincho" w:hint="eastAsia"/>
                <w:lang w:eastAsia="ja-JP"/>
              </w:rPr>
              <w:t>S</w:t>
            </w:r>
            <w:r>
              <w:rPr>
                <w:rFonts w:eastAsia="Yu Mincho"/>
                <w:lang w:eastAsia="ja-JP"/>
              </w:rPr>
              <w:t>ony</w:t>
            </w:r>
          </w:p>
        </w:tc>
        <w:tc>
          <w:tcPr>
            <w:tcW w:w="2340" w:type="dxa"/>
          </w:tcPr>
          <w:p w14:paraId="21DFDF7B" w14:textId="77777777" w:rsidR="00B43834" w:rsidRDefault="00E122ED">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248D368B" w14:textId="77777777" w:rsidR="00B43834" w:rsidRDefault="00E122ED">
            <w:pPr>
              <w:rPr>
                <w:rFonts w:eastAsiaTheme="minorEastAsia"/>
              </w:rPr>
            </w:pPr>
            <w:r>
              <w:rPr>
                <w:rFonts w:eastAsiaTheme="minorEastAsia"/>
              </w:rPr>
              <w:t>hiroki.matsuda@sony.com</w:t>
            </w:r>
          </w:p>
        </w:tc>
      </w:tr>
      <w:tr w:rsidR="00B43834" w14:paraId="22DC1A42" w14:textId="77777777">
        <w:tc>
          <w:tcPr>
            <w:tcW w:w="2425" w:type="dxa"/>
          </w:tcPr>
          <w:p w14:paraId="337CF5B3" w14:textId="77777777" w:rsidR="00B43834" w:rsidRDefault="00E122ED">
            <w:pPr>
              <w:rPr>
                <w:rFonts w:eastAsia="Yu Mincho"/>
                <w:lang w:eastAsia="ja-JP"/>
              </w:rPr>
            </w:pPr>
            <w:r>
              <w:rPr>
                <w:rFonts w:eastAsia="Yu Mincho" w:hint="eastAsia"/>
                <w:lang w:eastAsia="ja-JP"/>
              </w:rPr>
              <w:t>S</w:t>
            </w:r>
            <w:r>
              <w:rPr>
                <w:rFonts w:eastAsia="Yu Mincho"/>
                <w:lang w:eastAsia="ja-JP"/>
              </w:rPr>
              <w:t>ony</w:t>
            </w:r>
          </w:p>
        </w:tc>
        <w:tc>
          <w:tcPr>
            <w:tcW w:w="2340" w:type="dxa"/>
          </w:tcPr>
          <w:p w14:paraId="5BEAAC71" w14:textId="77777777" w:rsidR="00B43834" w:rsidRDefault="00E122ED">
            <w:pPr>
              <w:rPr>
                <w:rFonts w:eastAsiaTheme="minorEastAsia"/>
              </w:rPr>
            </w:pPr>
            <w:r>
              <w:rPr>
                <w:rFonts w:eastAsia="Yu Mincho"/>
                <w:lang w:eastAsia="ja-JP"/>
              </w:rPr>
              <w:t>Sam Atungsiri</w:t>
            </w:r>
          </w:p>
        </w:tc>
        <w:tc>
          <w:tcPr>
            <w:tcW w:w="4245" w:type="dxa"/>
          </w:tcPr>
          <w:p w14:paraId="54E651C7" w14:textId="77777777" w:rsidR="00B43834" w:rsidRDefault="00000000">
            <w:pPr>
              <w:rPr>
                <w:rFonts w:eastAsiaTheme="minorEastAsia"/>
              </w:rPr>
            </w:pPr>
            <w:hyperlink r:id="rId13" w:history="1">
              <w:r w:rsidR="00E122ED">
                <w:rPr>
                  <w:rStyle w:val="Hyperlink"/>
                  <w:rFonts w:eastAsia="Yu Mincho"/>
                  <w:lang w:eastAsia="ja-JP"/>
                </w:rPr>
                <w:t>sam.atungsiri@sony.com</w:t>
              </w:r>
            </w:hyperlink>
          </w:p>
        </w:tc>
      </w:tr>
      <w:tr w:rsidR="00B43834" w14:paraId="6CCE1FFD" w14:textId="77777777">
        <w:tc>
          <w:tcPr>
            <w:tcW w:w="2425" w:type="dxa"/>
          </w:tcPr>
          <w:p w14:paraId="70E81D15" w14:textId="77777777" w:rsidR="00B43834" w:rsidRDefault="00E122ED">
            <w:pPr>
              <w:rPr>
                <w:rFonts w:eastAsia="Yu Mincho"/>
                <w:lang w:eastAsia="ja-JP"/>
              </w:rPr>
            </w:pPr>
            <w:r>
              <w:rPr>
                <w:rFonts w:eastAsiaTheme="minorEastAsia" w:hint="eastAsia"/>
              </w:rPr>
              <w:t>CMCC</w:t>
            </w:r>
          </w:p>
        </w:tc>
        <w:tc>
          <w:tcPr>
            <w:tcW w:w="2340" w:type="dxa"/>
          </w:tcPr>
          <w:p w14:paraId="13B096EF" w14:textId="77777777" w:rsidR="00B43834" w:rsidRDefault="00E122ED">
            <w:pPr>
              <w:rPr>
                <w:rFonts w:eastAsia="Yu Mincho"/>
                <w:lang w:eastAsia="ja-JP"/>
              </w:rPr>
            </w:pPr>
            <w:r>
              <w:rPr>
                <w:rFonts w:eastAsiaTheme="minorEastAsia" w:hint="eastAsia"/>
              </w:rPr>
              <w:t>Yuhua</w:t>
            </w:r>
            <w:r>
              <w:rPr>
                <w:rFonts w:eastAsiaTheme="minorEastAsia"/>
              </w:rPr>
              <w:t xml:space="preserve"> </w:t>
            </w:r>
            <w:r>
              <w:rPr>
                <w:rFonts w:eastAsiaTheme="minorEastAsia" w:hint="eastAsia"/>
              </w:rPr>
              <w:t>Cao</w:t>
            </w:r>
          </w:p>
        </w:tc>
        <w:tc>
          <w:tcPr>
            <w:tcW w:w="4245" w:type="dxa"/>
          </w:tcPr>
          <w:p w14:paraId="789AFC4D" w14:textId="77777777" w:rsidR="00B43834" w:rsidRDefault="00E122ED">
            <w:pPr>
              <w:rPr>
                <w:rFonts w:eastAsia="Yu Mincho"/>
                <w:lang w:eastAsia="ja-JP"/>
              </w:rPr>
            </w:pPr>
            <w:r>
              <w:rPr>
                <w:rFonts w:eastAsiaTheme="minorEastAsia" w:hint="eastAsia"/>
              </w:rPr>
              <w:t>c</w:t>
            </w:r>
            <w:r>
              <w:rPr>
                <w:rFonts w:eastAsiaTheme="minorEastAsia"/>
              </w:rPr>
              <w:t>aoyuhua@chinamobile.com</w:t>
            </w:r>
          </w:p>
        </w:tc>
      </w:tr>
      <w:tr w:rsidR="00B43834" w14:paraId="4CCDC412" w14:textId="77777777">
        <w:tc>
          <w:tcPr>
            <w:tcW w:w="2425" w:type="dxa"/>
          </w:tcPr>
          <w:p w14:paraId="3AAE1D3A" w14:textId="77777777" w:rsidR="00B43834" w:rsidRDefault="00E122ED">
            <w:pPr>
              <w:rPr>
                <w:rFonts w:eastAsia="SimSun"/>
              </w:rPr>
            </w:pPr>
            <w:r>
              <w:rPr>
                <w:rFonts w:eastAsia="SimSun" w:hint="eastAsia"/>
              </w:rPr>
              <w:t>ZTE</w:t>
            </w:r>
          </w:p>
        </w:tc>
        <w:tc>
          <w:tcPr>
            <w:tcW w:w="2340" w:type="dxa"/>
          </w:tcPr>
          <w:p w14:paraId="44A41EB3" w14:textId="77777777" w:rsidR="00B43834" w:rsidRDefault="00E122ED">
            <w:pPr>
              <w:rPr>
                <w:rFonts w:eastAsia="SimSun"/>
              </w:rPr>
            </w:pPr>
            <w:r>
              <w:rPr>
                <w:rFonts w:eastAsia="SimSun" w:hint="eastAsia"/>
              </w:rPr>
              <w:t>Lun Li</w:t>
            </w:r>
          </w:p>
        </w:tc>
        <w:tc>
          <w:tcPr>
            <w:tcW w:w="4245" w:type="dxa"/>
          </w:tcPr>
          <w:p w14:paraId="673A90B1" w14:textId="77777777" w:rsidR="00B43834" w:rsidRDefault="00E122ED">
            <w:pPr>
              <w:rPr>
                <w:rFonts w:eastAsia="SimSun"/>
              </w:rPr>
            </w:pPr>
            <w:r>
              <w:rPr>
                <w:rFonts w:eastAsia="SimSun" w:hint="eastAsia"/>
              </w:rPr>
              <w:t>li.lun1@zte.com.cn</w:t>
            </w:r>
          </w:p>
        </w:tc>
      </w:tr>
      <w:tr w:rsidR="00B43834" w14:paraId="6FBF603D" w14:textId="77777777">
        <w:tc>
          <w:tcPr>
            <w:tcW w:w="2425" w:type="dxa"/>
          </w:tcPr>
          <w:p w14:paraId="0CE7C45A" w14:textId="77777777" w:rsidR="00B43834" w:rsidRDefault="00E122ED">
            <w:pPr>
              <w:rPr>
                <w:rFonts w:eastAsia="Yu Mincho"/>
                <w:lang w:eastAsia="ja-JP"/>
              </w:rPr>
            </w:pPr>
            <w:r>
              <w:rPr>
                <w:rFonts w:eastAsia="Yu Mincho"/>
                <w:lang w:eastAsia="ja-JP"/>
              </w:rPr>
              <w:t>Samsung</w:t>
            </w:r>
          </w:p>
        </w:tc>
        <w:tc>
          <w:tcPr>
            <w:tcW w:w="2340" w:type="dxa"/>
          </w:tcPr>
          <w:p w14:paraId="3264740F" w14:textId="77777777" w:rsidR="00B43834" w:rsidRDefault="00E122ED">
            <w:pPr>
              <w:rPr>
                <w:rFonts w:eastAsia="Yu Mincho"/>
                <w:lang w:eastAsia="ja-JP"/>
              </w:rPr>
            </w:pPr>
            <w:r>
              <w:rPr>
                <w:rFonts w:eastAsia="Yu Mincho"/>
                <w:lang w:eastAsia="ja-JP"/>
              </w:rPr>
              <w:t>Caleb Lo</w:t>
            </w:r>
          </w:p>
        </w:tc>
        <w:tc>
          <w:tcPr>
            <w:tcW w:w="4245" w:type="dxa"/>
          </w:tcPr>
          <w:p w14:paraId="52C5223D" w14:textId="77777777" w:rsidR="00B43834" w:rsidRDefault="00E122ED">
            <w:pPr>
              <w:rPr>
                <w:rFonts w:eastAsia="Yu Mincho"/>
                <w:lang w:eastAsia="ja-JP"/>
              </w:rPr>
            </w:pPr>
            <w:r>
              <w:rPr>
                <w:rFonts w:eastAsia="Yu Mincho"/>
                <w:lang w:eastAsia="ja-JP"/>
              </w:rPr>
              <w:t>caleb.lo@samsung.com</w:t>
            </w:r>
          </w:p>
        </w:tc>
      </w:tr>
      <w:tr w:rsidR="00B43834" w14:paraId="310FB14A" w14:textId="77777777">
        <w:tc>
          <w:tcPr>
            <w:tcW w:w="2425" w:type="dxa"/>
          </w:tcPr>
          <w:p w14:paraId="1BDBFB73" w14:textId="77777777" w:rsidR="00B43834" w:rsidRDefault="00E122ED">
            <w:pPr>
              <w:rPr>
                <w:rFonts w:eastAsia="Yu Mincho"/>
                <w:lang w:eastAsia="ja-JP"/>
              </w:rPr>
            </w:pPr>
            <w:r>
              <w:rPr>
                <w:rFonts w:eastAsia="Yu Mincho"/>
                <w:lang w:eastAsia="ja-JP"/>
              </w:rPr>
              <w:t>Qualcomm</w:t>
            </w:r>
          </w:p>
        </w:tc>
        <w:tc>
          <w:tcPr>
            <w:tcW w:w="2340" w:type="dxa"/>
          </w:tcPr>
          <w:p w14:paraId="614A24D8" w14:textId="77777777" w:rsidR="00B43834" w:rsidRDefault="00E122ED">
            <w:pPr>
              <w:jc w:val="left"/>
              <w:rPr>
                <w:rFonts w:eastAsia="Yu Mincho"/>
                <w:lang w:eastAsia="ja-JP"/>
              </w:rPr>
            </w:pPr>
            <w:r>
              <w:rPr>
                <w:rFonts w:eastAsia="Yu Mincho"/>
                <w:lang w:eastAsia="ja-JP"/>
              </w:rPr>
              <w:t>Jay Kumar Sundararajan</w:t>
            </w:r>
          </w:p>
        </w:tc>
        <w:tc>
          <w:tcPr>
            <w:tcW w:w="4245" w:type="dxa"/>
          </w:tcPr>
          <w:p w14:paraId="747469E7" w14:textId="77777777" w:rsidR="00B43834" w:rsidRDefault="00E122ED">
            <w:pPr>
              <w:rPr>
                <w:rFonts w:eastAsia="Yu Mincho"/>
                <w:lang w:eastAsia="ja-JP"/>
              </w:rPr>
            </w:pPr>
            <w:r>
              <w:rPr>
                <w:rFonts w:eastAsia="Yu Mincho"/>
                <w:lang w:eastAsia="ja-JP"/>
              </w:rPr>
              <w:t>jsundara@qti.qualcomm.com</w:t>
            </w:r>
          </w:p>
        </w:tc>
      </w:tr>
      <w:tr w:rsidR="00B43834" w14:paraId="3AD82A64" w14:textId="77777777">
        <w:tc>
          <w:tcPr>
            <w:tcW w:w="2425" w:type="dxa"/>
          </w:tcPr>
          <w:p w14:paraId="42112CCA" w14:textId="77777777" w:rsidR="00B43834" w:rsidRDefault="00E122ED">
            <w:pPr>
              <w:rPr>
                <w:rFonts w:eastAsia="Yu Mincho"/>
                <w:lang w:eastAsia="ja-JP"/>
              </w:rPr>
            </w:pPr>
            <w:r>
              <w:rPr>
                <w:rFonts w:eastAsia="Yu Mincho"/>
                <w:lang w:eastAsia="ja-JP"/>
              </w:rPr>
              <w:t>NVIDIA</w:t>
            </w:r>
          </w:p>
        </w:tc>
        <w:tc>
          <w:tcPr>
            <w:tcW w:w="2340" w:type="dxa"/>
          </w:tcPr>
          <w:p w14:paraId="27F0111C" w14:textId="77777777" w:rsidR="00B43834" w:rsidRDefault="00E122ED">
            <w:pPr>
              <w:jc w:val="left"/>
              <w:rPr>
                <w:rFonts w:eastAsia="Yu Mincho"/>
                <w:lang w:eastAsia="ja-JP"/>
              </w:rPr>
            </w:pPr>
            <w:r>
              <w:rPr>
                <w:rFonts w:eastAsia="Yu Mincho"/>
                <w:lang w:eastAsia="ja-JP"/>
              </w:rPr>
              <w:t>Xingqin Lin</w:t>
            </w:r>
          </w:p>
        </w:tc>
        <w:tc>
          <w:tcPr>
            <w:tcW w:w="4245" w:type="dxa"/>
          </w:tcPr>
          <w:p w14:paraId="3FCD1CD7" w14:textId="77777777" w:rsidR="00B43834" w:rsidRDefault="00E122ED">
            <w:pPr>
              <w:rPr>
                <w:rFonts w:eastAsia="Yu Mincho"/>
                <w:lang w:eastAsia="ja-JP"/>
              </w:rPr>
            </w:pPr>
            <w:r>
              <w:rPr>
                <w:rFonts w:eastAsia="Yu Mincho"/>
                <w:lang w:eastAsia="ja-JP"/>
              </w:rPr>
              <w:t>xingqinl@nvidia.com</w:t>
            </w:r>
          </w:p>
        </w:tc>
      </w:tr>
      <w:tr w:rsidR="00B43834" w14:paraId="27DD8C4F" w14:textId="77777777">
        <w:tc>
          <w:tcPr>
            <w:tcW w:w="2425" w:type="dxa"/>
          </w:tcPr>
          <w:p w14:paraId="11DF0058" w14:textId="77777777" w:rsidR="00B43834" w:rsidRDefault="00E122ED">
            <w:pPr>
              <w:rPr>
                <w:rFonts w:eastAsia="Yu Mincho"/>
                <w:lang w:eastAsia="ja-JP"/>
              </w:rPr>
            </w:pPr>
            <w:r>
              <w:rPr>
                <w:rFonts w:eastAsia="Yu Mincho"/>
                <w:lang w:eastAsia="ja-JP"/>
              </w:rPr>
              <w:t>ETRI</w:t>
            </w:r>
          </w:p>
        </w:tc>
        <w:tc>
          <w:tcPr>
            <w:tcW w:w="2340" w:type="dxa"/>
          </w:tcPr>
          <w:p w14:paraId="331CE46B" w14:textId="77777777" w:rsidR="00B43834" w:rsidRDefault="00E122ED">
            <w:pPr>
              <w:jc w:val="left"/>
              <w:rPr>
                <w:rFonts w:eastAsia="Yu Mincho"/>
                <w:lang w:eastAsia="ko-KR"/>
              </w:rPr>
            </w:pPr>
            <w:r>
              <w:rPr>
                <w:rFonts w:eastAsia="Yu Mincho"/>
                <w:lang w:eastAsia="ko-KR"/>
              </w:rPr>
              <w:t>Hanjun Park</w:t>
            </w:r>
          </w:p>
          <w:p w14:paraId="7673BC67" w14:textId="77777777" w:rsidR="00B43834" w:rsidRDefault="00E122ED">
            <w:pPr>
              <w:jc w:val="left"/>
              <w:rPr>
                <w:rFonts w:eastAsia="Yu Mincho"/>
                <w:lang w:eastAsia="ko-KR"/>
              </w:rPr>
            </w:pPr>
            <w:r>
              <w:rPr>
                <w:rFonts w:eastAsia="Yu Mincho"/>
                <w:lang w:eastAsia="ko-KR"/>
              </w:rPr>
              <w:t>Anseok Lee</w:t>
            </w:r>
          </w:p>
        </w:tc>
        <w:tc>
          <w:tcPr>
            <w:tcW w:w="4245" w:type="dxa"/>
          </w:tcPr>
          <w:p w14:paraId="510FABF6" w14:textId="77777777" w:rsidR="00B43834" w:rsidRDefault="00E122ED">
            <w:pPr>
              <w:rPr>
                <w:rFonts w:eastAsia="Yu Mincho"/>
                <w:lang w:eastAsia="ja-JP"/>
              </w:rPr>
            </w:pPr>
            <w:r>
              <w:rPr>
                <w:rFonts w:eastAsia="Yu Mincho"/>
                <w:lang w:eastAsia="ja-JP"/>
              </w:rPr>
              <w:t>hjunpark@etri.re.kr</w:t>
            </w:r>
          </w:p>
          <w:p w14:paraId="6144CF9C" w14:textId="77777777" w:rsidR="00B43834" w:rsidRDefault="00E122ED">
            <w:pPr>
              <w:rPr>
                <w:rFonts w:eastAsia="Yu Mincho"/>
                <w:lang w:eastAsia="ja-JP"/>
              </w:rPr>
            </w:pPr>
            <w:r>
              <w:rPr>
                <w:rFonts w:eastAsia="Yu Mincho"/>
                <w:lang w:eastAsia="ja-JP"/>
              </w:rPr>
              <w:t>alee@etri.re.kr</w:t>
            </w:r>
          </w:p>
        </w:tc>
      </w:tr>
    </w:tbl>
    <w:p w14:paraId="795C771B" w14:textId="77777777" w:rsidR="00B43834" w:rsidRDefault="00B43834"/>
    <w:p w14:paraId="6B5240CA" w14:textId="77777777" w:rsidR="00B43834" w:rsidRDefault="00E122ED">
      <w:pPr>
        <w:pStyle w:val="Heading1"/>
      </w:pPr>
      <w:r>
        <w:t>Finalize representative sub use cases for CSI feedback enhancement</w:t>
      </w:r>
    </w:p>
    <w:p w14:paraId="4D8C7A7F" w14:textId="77777777" w:rsidR="00B43834" w:rsidRDefault="00E122ED">
      <w:pPr>
        <w:pStyle w:val="Heading2"/>
      </w:pPr>
      <w:r>
        <w:t>Summary of proposals</w:t>
      </w:r>
    </w:p>
    <w:p w14:paraId="21443062" w14:textId="77777777" w:rsidR="00B43834" w:rsidRDefault="00E122ED">
      <w:pPr>
        <w:rPr>
          <w:sz w:val="20"/>
          <w:szCs w:val="20"/>
        </w:rPr>
      </w:pPr>
      <w:r>
        <w:rPr>
          <w:sz w:val="20"/>
          <w:szCs w:val="20"/>
        </w:rPr>
        <w:t xml:space="preserve">Spatial-frequency domain CSI compression using two-sided AI model is selected as one representative sub-use case in RAN1 109-e meeting. Two sub-use cases: CSI-RS configuration and overhead reduction, resource allocation and scheduling are NOT selected.      </w:t>
      </w:r>
    </w:p>
    <w:p w14:paraId="5000D5B3" w14:textId="77777777" w:rsidR="00B43834" w:rsidRDefault="00E122ED">
      <w:pPr>
        <w:rPr>
          <w:sz w:val="20"/>
          <w:szCs w:val="20"/>
        </w:rPr>
      </w:pPr>
      <w:r>
        <w:rPr>
          <w:sz w:val="20"/>
          <w:szCs w:val="20"/>
        </w:rPr>
        <w:t xml:space="preserve">Following table summarizes company’s proposals on other use cases.  </w:t>
      </w:r>
    </w:p>
    <w:p w14:paraId="4B131369" w14:textId="77777777" w:rsidR="00B43834" w:rsidRDefault="00B43834">
      <w:pPr>
        <w:rPr>
          <w:sz w:val="20"/>
          <w:szCs w:val="20"/>
        </w:rPr>
      </w:pPr>
    </w:p>
    <w:tbl>
      <w:tblPr>
        <w:tblStyle w:val="TableGrid"/>
        <w:tblW w:w="8995" w:type="dxa"/>
        <w:tblLook w:val="04A0" w:firstRow="1" w:lastRow="0" w:firstColumn="1" w:lastColumn="0" w:noHBand="0" w:noVBand="1"/>
      </w:tblPr>
      <w:tblGrid>
        <w:gridCol w:w="1583"/>
        <w:gridCol w:w="7412"/>
      </w:tblGrid>
      <w:tr w:rsidR="00B43834" w14:paraId="7A6B1FF0" w14:textId="77777777">
        <w:tc>
          <w:tcPr>
            <w:tcW w:w="1583" w:type="dxa"/>
          </w:tcPr>
          <w:p w14:paraId="35DC85C0" w14:textId="77777777" w:rsidR="00B43834" w:rsidRDefault="00E122ED">
            <w:pPr>
              <w:rPr>
                <w:b/>
                <w:sz w:val="20"/>
                <w:szCs w:val="20"/>
              </w:rPr>
            </w:pPr>
            <w:r>
              <w:rPr>
                <w:rFonts w:hint="eastAsia"/>
                <w:b/>
                <w:sz w:val="20"/>
                <w:szCs w:val="20"/>
              </w:rPr>
              <w:t>Company</w:t>
            </w:r>
          </w:p>
        </w:tc>
        <w:tc>
          <w:tcPr>
            <w:tcW w:w="7412" w:type="dxa"/>
          </w:tcPr>
          <w:p w14:paraId="6803F216" w14:textId="77777777" w:rsidR="00B43834" w:rsidRDefault="00E122ED">
            <w:pPr>
              <w:rPr>
                <w:b/>
                <w:sz w:val="20"/>
                <w:szCs w:val="20"/>
              </w:rPr>
            </w:pPr>
            <w:r>
              <w:rPr>
                <w:b/>
                <w:sz w:val="20"/>
                <w:szCs w:val="20"/>
              </w:rPr>
              <w:t>Key Proposals/Observations/Positions</w:t>
            </w:r>
          </w:p>
        </w:tc>
      </w:tr>
      <w:tr w:rsidR="00B43834" w14:paraId="2C4C2E4D" w14:textId="77777777">
        <w:tc>
          <w:tcPr>
            <w:tcW w:w="1583" w:type="dxa"/>
          </w:tcPr>
          <w:p w14:paraId="7AB5343E" w14:textId="77777777" w:rsidR="00B43834" w:rsidRDefault="00E122ED">
            <w:pPr>
              <w:rPr>
                <w:bCs/>
                <w:sz w:val="20"/>
                <w:szCs w:val="20"/>
              </w:rPr>
            </w:pPr>
            <w:r>
              <w:rPr>
                <w:bCs/>
                <w:sz w:val="20"/>
                <w:szCs w:val="20"/>
              </w:rPr>
              <w:t>FUTUREWEI</w:t>
            </w:r>
          </w:p>
        </w:tc>
        <w:tc>
          <w:tcPr>
            <w:tcW w:w="7412" w:type="dxa"/>
          </w:tcPr>
          <w:p w14:paraId="14A22AAF" w14:textId="77777777" w:rsidR="00B43834" w:rsidRDefault="00E122ED">
            <w:pPr>
              <w:rPr>
                <w:bCs/>
                <w:sz w:val="20"/>
                <w:szCs w:val="20"/>
              </w:rPr>
            </w:pPr>
            <w:r>
              <w:rPr>
                <w:bCs/>
                <w:sz w:val="20"/>
                <w:szCs w:val="20"/>
              </w:rPr>
              <w:t>Proposal 1: Besides the agreed “Spatial-frequency domain CSI compression using two-sided AI model” sub use case, consider the temporal-domain CSI prediction as another representative sub use case and de-prioritize the rest sub-use cases in Rel-18.</w:t>
            </w:r>
          </w:p>
        </w:tc>
      </w:tr>
      <w:tr w:rsidR="00B43834" w14:paraId="4F4C9516" w14:textId="77777777">
        <w:tc>
          <w:tcPr>
            <w:tcW w:w="1583" w:type="dxa"/>
          </w:tcPr>
          <w:p w14:paraId="019918B1" w14:textId="77777777" w:rsidR="00B43834" w:rsidRDefault="00E122ED">
            <w:pPr>
              <w:rPr>
                <w:bCs/>
                <w:sz w:val="20"/>
                <w:szCs w:val="20"/>
              </w:rPr>
            </w:pPr>
            <w:r>
              <w:rPr>
                <w:bCs/>
                <w:sz w:val="20"/>
                <w:szCs w:val="20"/>
              </w:rPr>
              <w:t>Huawei</w:t>
            </w:r>
          </w:p>
        </w:tc>
        <w:tc>
          <w:tcPr>
            <w:tcW w:w="7412" w:type="dxa"/>
          </w:tcPr>
          <w:p w14:paraId="6954F42C" w14:textId="77777777" w:rsidR="00B43834" w:rsidRDefault="00E122ED">
            <w:pPr>
              <w:tabs>
                <w:tab w:val="left" w:pos="2264"/>
              </w:tabs>
              <w:rPr>
                <w:bCs/>
                <w:sz w:val="20"/>
                <w:szCs w:val="20"/>
              </w:rPr>
            </w:pPr>
            <w:r>
              <w:rPr>
                <w:bCs/>
                <w:sz w:val="20"/>
                <w:szCs w:val="20"/>
              </w:rPr>
              <w:t>Proposal 1: Categorize spatial-frequency domain CSI compression involving temporal domain compression using two-sided model as a specific AI/ML solution under spatial-frequency domain CSI compression for sub use case study.</w:t>
            </w:r>
          </w:p>
          <w:p w14:paraId="7B282CD3" w14:textId="77777777" w:rsidR="00B43834" w:rsidRDefault="00E122ED">
            <w:pPr>
              <w:tabs>
                <w:tab w:val="left" w:pos="2264"/>
              </w:tabs>
              <w:rPr>
                <w:bCs/>
                <w:sz w:val="20"/>
                <w:szCs w:val="20"/>
              </w:rPr>
            </w:pPr>
            <w:r>
              <w:rPr>
                <w:bCs/>
                <w:sz w:val="20"/>
                <w:szCs w:val="20"/>
              </w:rPr>
              <w:t>Proposal 2: For AI/ML-based CSI feedback enhancement use case, joint CSI prediction and compression as well as one-sided model based on traditional codebook are NOT selected as representative sub-use cases.</w:t>
            </w:r>
          </w:p>
        </w:tc>
      </w:tr>
      <w:tr w:rsidR="00B43834" w14:paraId="0FCA3659" w14:textId="77777777">
        <w:tc>
          <w:tcPr>
            <w:tcW w:w="1583" w:type="dxa"/>
          </w:tcPr>
          <w:p w14:paraId="48003F57" w14:textId="77777777" w:rsidR="00B43834" w:rsidRDefault="00E122ED">
            <w:pPr>
              <w:rPr>
                <w:bCs/>
                <w:sz w:val="20"/>
                <w:szCs w:val="20"/>
              </w:rPr>
            </w:pPr>
            <w:r>
              <w:rPr>
                <w:bCs/>
                <w:sz w:val="20"/>
                <w:szCs w:val="20"/>
              </w:rPr>
              <w:lastRenderedPageBreak/>
              <w:t>ZTE</w:t>
            </w:r>
          </w:p>
        </w:tc>
        <w:tc>
          <w:tcPr>
            <w:tcW w:w="7412" w:type="dxa"/>
          </w:tcPr>
          <w:p w14:paraId="4C8AB7FC" w14:textId="77777777" w:rsidR="00B43834" w:rsidRDefault="00E122ED">
            <w:pPr>
              <w:tabs>
                <w:tab w:val="left" w:pos="1482"/>
              </w:tabs>
              <w:rPr>
                <w:bCs/>
                <w:sz w:val="20"/>
                <w:szCs w:val="20"/>
              </w:rPr>
            </w:pPr>
            <w:r>
              <w:rPr>
                <w:bCs/>
                <w:sz w:val="20"/>
                <w:szCs w:val="20"/>
              </w:rPr>
              <w:t>Observation 1: CSI prediction at gNB side is more likely an implementation behavior with less specification impact.</w:t>
            </w:r>
          </w:p>
          <w:p w14:paraId="00C10E0D" w14:textId="77777777" w:rsidR="00B43834" w:rsidRDefault="00E122ED">
            <w:pPr>
              <w:tabs>
                <w:tab w:val="left" w:pos="1482"/>
              </w:tabs>
              <w:rPr>
                <w:bCs/>
                <w:sz w:val="20"/>
                <w:szCs w:val="20"/>
              </w:rPr>
            </w:pPr>
            <w:r>
              <w:rPr>
                <w:bCs/>
                <w:sz w:val="20"/>
                <w:szCs w:val="20"/>
              </w:rPr>
              <w:t>Proposal 3: Temporal domain CSI prediction at UE side can be studied as a starting point. For Temporal domain CSI prediction at UE side, the input and output of AI/ML model can be categorized into 3 cases:</w:t>
            </w:r>
          </w:p>
          <w:p w14:paraId="0944B17D" w14:textId="77777777" w:rsidR="00B43834" w:rsidRDefault="00E122ED">
            <w:pPr>
              <w:tabs>
                <w:tab w:val="left" w:pos="1482"/>
              </w:tabs>
              <w:rPr>
                <w:bCs/>
                <w:sz w:val="20"/>
                <w:szCs w:val="20"/>
              </w:rPr>
            </w:pPr>
            <w:r>
              <w:rPr>
                <w:bCs/>
                <w:sz w:val="20"/>
                <w:szCs w:val="20"/>
              </w:rPr>
              <w:t>Case A: The inputs of AI/ML model are historical channel matrices, and the outputs of AI/ML model are predicted channel matrices.</w:t>
            </w:r>
          </w:p>
          <w:p w14:paraId="2B59B4B2" w14:textId="77777777" w:rsidR="00B43834" w:rsidRDefault="00E122ED">
            <w:pPr>
              <w:tabs>
                <w:tab w:val="left" w:pos="1482"/>
              </w:tabs>
              <w:rPr>
                <w:bCs/>
                <w:sz w:val="20"/>
                <w:szCs w:val="20"/>
              </w:rPr>
            </w:pPr>
            <w:r>
              <w:rPr>
                <w:bCs/>
                <w:sz w:val="20"/>
                <w:szCs w:val="20"/>
              </w:rPr>
              <w:t xml:space="preserve">Case B: The inputs of AI/ML model are historical PMIs, and the outputs of AI/ML model are predicted PMIs. </w:t>
            </w:r>
          </w:p>
          <w:p w14:paraId="2B75DD0E" w14:textId="77777777" w:rsidR="00B43834" w:rsidRDefault="00E122ED">
            <w:pPr>
              <w:tabs>
                <w:tab w:val="left" w:pos="1482"/>
              </w:tabs>
              <w:rPr>
                <w:bCs/>
                <w:sz w:val="20"/>
                <w:szCs w:val="20"/>
              </w:rPr>
            </w:pPr>
            <w:r>
              <w:rPr>
                <w:bCs/>
                <w:sz w:val="20"/>
                <w:szCs w:val="20"/>
              </w:rPr>
              <w:t>Case C: The inputs of AI/ML model are historical channel matrices, and the outputs of AI/ML model are predicted PMIs.</w:t>
            </w:r>
          </w:p>
          <w:p w14:paraId="63AE2FBF" w14:textId="77777777" w:rsidR="00B43834" w:rsidRDefault="00E122ED">
            <w:pPr>
              <w:tabs>
                <w:tab w:val="left" w:pos="1482"/>
              </w:tabs>
              <w:rPr>
                <w:bCs/>
                <w:sz w:val="20"/>
                <w:szCs w:val="20"/>
              </w:rPr>
            </w:pPr>
            <w:r>
              <w:rPr>
                <w:bCs/>
                <w:sz w:val="20"/>
                <w:szCs w:val="20"/>
              </w:rPr>
              <w:t>Proposal 4: For spatial domain CSI prediction, the input of AI/ML model can be channel information within parts of antenna ports and the output can be predicted channel information within more antenna ports.</w:t>
            </w:r>
          </w:p>
          <w:p w14:paraId="2C6AA9C9" w14:textId="77777777" w:rsidR="00B43834" w:rsidRDefault="00E122ED">
            <w:pPr>
              <w:tabs>
                <w:tab w:val="left" w:pos="1482"/>
              </w:tabs>
              <w:rPr>
                <w:bCs/>
                <w:sz w:val="20"/>
                <w:szCs w:val="20"/>
              </w:rPr>
            </w:pPr>
            <w:r>
              <w:rPr>
                <w:bCs/>
                <w:sz w:val="20"/>
                <w:szCs w:val="20"/>
              </w:rPr>
              <w:t>Proposal 5: For frequency domain CSI prediction, the input of AI/ML model can be channel information within parts of frequency units and the output can be predicted channel information within more frequency units.</w:t>
            </w:r>
          </w:p>
          <w:p w14:paraId="13005BB0" w14:textId="77777777" w:rsidR="00B43834" w:rsidRDefault="00E122ED">
            <w:pPr>
              <w:tabs>
                <w:tab w:val="left" w:pos="1482"/>
              </w:tabs>
              <w:rPr>
                <w:bCs/>
                <w:sz w:val="20"/>
                <w:szCs w:val="20"/>
              </w:rPr>
            </w:pPr>
            <w:r>
              <w:rPr>
                <w:bCs/>
                <w:sz w:val="20"/>
                <w:szCs w:val="20"/>
              </w:rPr>
              <w:t>Proposal 6: To improve the CSI accuracy based on traditional codebook design using one-sided model, enhancement on Rel-16/17 eType II should be considered as a representative sub-use case for further study.</w:t>
            </w:r>
          </w:p>
        </w:tc>
      </w:tr>
      <w:tr w:rsidR="00B43834" w14:paraId="52AC0D9B" w14:textId="77777777">
        <w:tc>
          <w:tcPr>
            <w:tcW w:w="1583" w:type="dxa"/>
          </w:tcPr>
          <w:p w14:paraId="5B93ABC7" w14:textId="77777777" w:rsidR="00B43834" w:rsidRDefault="00E122ED">
            <w:pPr>
              <w:rPr>
                <w:bCs/>
                <w:sz w:val="20"/>
                <w:szCs w:val="20"/>
              </w:rPr>
            </w:pPr>
            <w:r>
              <w:rPr>
                <w:bCs/>
                <w:sz w:val="20"/>
                <w:szCs w:val="20"/>
              </w:rPr>
              <w:t>vivo</w:t>
            </w:r>
          </w:p>
        </w:tc>
        <w:tc>
          <w:tcPr>
            <w:tcW w:w="7412" w:type="dxa"/>
          </w:tcPr>
          <w:p w14:paraId="4B31DB04" w14:textId="77777777" w:rsidR="00B43834" w:rsidRDefault="00E122ED">
            <w:pPr>
              <w:tabs>
                <w:tab w:val="left" w:pos="1482"/>
              </w:tabs>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B43834" w14:paraId="54A6E06F" w14:textId="77777777">
        <w:tc>
          <w:tcPr>
            <w:tcW w:w="1583" w:type="dxa"/>
          </w:tcPr>
          <w:p w14:paraId="2D92D564" w14:textId="77777777" w:rsidR="00B43834" w:rsidRDefault="00E122ED">
            <w:pPr>
              <w:rPr>
                <w:bCs/>
                <w:sz w:val="20"/>
                <w:szCs w:val="20"/>
              </w:rPr>
            </w:pPr>
            <w:r>
              <w:rPr>
                <w:bCs/>
                <w:sz w:val="20"/>
                <w:szCs w:val="20"/>
              </w:rPr>
              <w:t xml:space="preserve">Ericsson </w:t>
            </w:r>
          </w:p>
        </w:tc>
        <w:tc>
          <w:tcPr>
            <w:tcW w:w="7412" w:type="dxa"/>
          </w:tcPr>
          <w:p w14:paraId="75112E3F" w14:textId="77777777" w:rsidR="00B43834" w:rsidRDefault="00E122ED">
            <w:pPr>
              <w:tabs>
                <w:tab w:val="left" w:pos="1482"/>
              </w:tabs>
              <w:rPr>
                <w:bCs/>
                <w:sz w:val="20"/>
                <w:szCs w:val="20"/>
              </w:rPr>
            </w:pPr>
            <w:r>
              <w:rPr>
                <w:bCs/>
                <w:sz w:val="20"/>
                <w:szCs w:val="20"/>
              </w:rPr>
              <w:t>Observation 1</w:t>
            </w:r>
            <w:r>
              <w:rPr>
                <w:bCs/>
                <w:sz w:val="20"/>
                <w:szCs w:val="20"/>
              </w:rPr>
              <w:tab/>
              <w:t>As MU-MIMO performance is very sensitive to channel aging, the study should investigate whether AI/ML can be used for CSI prediction to remedy this by allowing the AI/ML model to use temporal channel information to make the CSI report more robust.</w:t>
            </w:r>
          </w:p>
          <w:p w14:paraId="2F282DAF" w14:textId="77777777" w:rsidR="00B43834" w:rsidRDefault="00E122ED">
            <w:pPr>
              <w:tabs>
                <w:tab w:val="left" w:pos="1482"/>
              </w:tabs>
              <w:rPr>
                <w:bCs/>
                <w:sz w:val="20"/>
                <w:szCs w:val="20"/>
              </w:rPr>
            </w:pPr>
            <w:r>
              <w:rPr>
                <w:bCs/>
                <w:sz w:val="20"/>
                <w:szCs w:val="20"/>
              </w:rPr>
              <w:t>Observation 2</w:t>
            </w:r>
            <w:r>
              <w:rPr>
                <w:bCs/>
                <w:sz w:val="20"/>
                <w:szCs w:val="20"/>
              </w:rPr>
              <w:tab/>
              <w:t>A UE side AI/ML model can be trained to output a codebook configuration recommendation to the network based on its downlink channel measurements. Hence, the AI/ML model is trained to perform a codebook recommendation.</w:t>
            </w:r>
          </w:p>
          <w:p w14:paraId="336D63B9" w14:textId="77777777" w:rsidR="00B43834" w:rsidRDefault="00B43834">
            <w:pPr>
              <w:tabs>
                <w:tab w:val="left" w:pos="1482"/>
              </w:tabs>
              <w:rPr>
                <w:bCs/>
                <w:sz w:val="20"/>
                <w:szCs w:val="20"/>
              </w:rPr>
            </w:pPr>
          </w:p>
          <w:p w14:paraId="06977F2F" w14:textId="77777777" w:rsidR="00B43834" w:rsidRDefault="00E122ED">
            <w:pPr>
              <w:tabs>
                <w:tab w:val="left" w:pos="1482"/>
              </w:tabs>
              <w:rPr>
                <w:bCs/>
                <w:sz w:val="20"/>
                <w:szCs w:val="20"/>
              </w:rPr>
            </w:pPr>
            <w:r>
              <w:rPr>
                <w:bCs/>
                <w:sz w:val="20"/>
                <w:szCs w:val="20"/>
              </w:rPr>
              <w:t>Proposal 1</w:t>
            </w:r>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7CF6F2C8" w14:textId="77777777" w:rsidR="00B43834" w:rsidRDefault="00E122ED">
            <w:pPr>
              <w:tabs>
                <w:tab w:val="left" w:pos="1482"/>
              </w:tabs>
              <w:rPr>
                <w:bCs/>
                <w:sz w:val="20"/>
                <w:szCs w:val="20"/>
              </w:rPr>
            </w:pPr>
            <w:r>
              <w:rPr>
                <w:bCs/>
                <w:sz w:val="20"/>
                <w:szCs w:val="20"/>
              </w:rPr>
              <w:t>Proposal 2</w:t>
            </w:r>
            <w:r>
              <w:rPr>
                <w:bCs/>
                <w:sz w:val="20"/>
                <w:szCs w:val="20"/>
              </w:rPr>
              <w:tab/>
              <w:t>Study one-sided model-based CSI enhancements using traditional codebooks by investigating the possible benefits of UE to network codebook parameter recommendation and faster than RRC codebook re-configuration</w:t>
            </w:r>
          </w:p>
          <w:p w14:paraId="28CCD227" w14:textId="77777777" w:rsidR="00B43834" w:rsidRDefault="00E122ED">
            <w:pPr>
              <w:tabs>
                <w:tab w:val="left" w:pos="1482"/>
              </w:tabs>
              <w:rPr>
                <w:bCs/>
                <w:sz w:val="20"/>
                <w:szCs w:val="20"/>
              </w:rPr>
            </w:pPr>
            <w:r>
              <w:rPr>
                <w:bCs/>
                <w:sz w:val="20"/>
                <w:szCs w:val="20"/>
              </w:rPr>
              <w:t>Proposal 3</w:t>
            </w:r>
            <w:r>
              <w:rPr>
                <w:bCs/>
                <w:sz w:val="20"/>
                <w:szCs w:val="20"/>
              </w:rPr>
              <w:tab/>
              <w:t>The one-sided AI/ML model-based CSI prediction is one sub-use case for CSI enhancements in this SI</w:t>
            </w:r>
          </w:p>
        </w:tc>
      </w:tr>
      <w:tr w:rsidR="00B43834" w14:paraId="3419229B" w14:textId="77777777">
        <w:tc>
          <w:tcPr>
            <w:tcW w:w="1583" w:type="dxa"/>
          </w:tcPr>
          <w:p w14:paraId="20FCD9FE" w14:textId="77777777" w:rsidR="00B43834" w:rsidRDefault="00E122ED">
            <w:pPr>
              <w:rPr>
                <w:bCs/>
                <w:sz w:val="20"/>
                <w:szCs w:val="20"/>
              </w:rPr>
            </w:pPr>
            <w:r>
              <w:rPr>
                <w:bCs/>
                <w:sz w:val="20"/>
                <w:szCs w:val="20"/>
              </w:rPr>
              <w:t>China Telecom</w:t>
            </w:r>
          </w:p>
        </w:tc>
        <w:tc>
          <w:tcPr>
            <w:tcW w:w="7412" w:type="dxa"/>
          </w:tcPr>
          <w:p w14:paraId="1F43ACAF" w14:textId="77777777" w:rsidR="00B43834" w:rsidRDefault="00E122ED">
            <w:pPr>
              <w:tabs>
                <w:tab w:val="left" w:pos="1482"/>
              </w:tabs>
              <w:rPr>
                <w:bCs/>
                <w:sz w:val="20"/>
                <w:szCs w:val="20"/>
              </w:rPr>
            </w:pPr>
            <w:r>
              <w:rPr>
                <w:bCs/>
                <w:sz w:val="20"/>
                <w:szCs w:val="20"/>
              </w:rPr>
              <w:t>Proposal 1: Study benefits of using AI/ML for CSI compression in Temporal-spatial-frequency domain compression.</w:t>
            </w:r>
          </w:p>
          <w:p w14:paraId="02446D06" w14:textId="77777777" w:rsidR="00B43834" w:rsidRDefault="00E122ED">
            <w:pPr>
              <w:tabs>
                <w:tab w:val="left" w:pos="1482"/>
              </w:tabs>
              <w:rPr>
                <w:bCs/>
                <w:sz w:val="20"/>
                <w:szCs w:val="20"/>
              </w:rPr>
            </w:pPr>
            <w:r>
              <w:rPr>
                <w:bCs/>
                <w:sz w:val="20"/>
                <w:szCs w:val="20"/>
              </w:rPr>
              <w:t>Proposal 2: Further discuss AI/ML for CSI compression in Temporal-spatial-frequency domain compression as a possible sub-use case for CSI feedback enhancement.</w:t>
            </w:r>
          </w:p>
          <w:p w14:paraId="1617428B" w14:textId="77777777" w:rsidR="00B43834" w:rsidRDefault="00E122ED">
            <w:pPr>
              <w:tabs>
                <w:tab w:val="left" w:pos="1482"/>
              </w:tabs>
              <w:rPr>
                <w:bCs/>
                <w:sz w:val="20"/>
                <w:szCs w:val="20"/>
              </w:rPr>
            </w:pPr>
            <w:r>
              <w:rPr>
                <w:bCs/>
                <w:sz w:val="20"/>
                <w:szCs w:val="20"/>
              </w:rPr>
              <w:lastRenderedPageBreak/>
              <w:t>Proposal 3: The performance gain of AI based CSI prediction may need FFS.</w:t>
            </w:r>
          </w:p>
          <w:p w14:paraId="15608D4B" w14:textId="77777777" w:rsidR="00B43834" w:rsidRDefault="00E122ED">
            <w:pPr>
              <w:tabs>
                <w:tab w:val="left" w:pos="1482"/>
              </w:tabs>
              <w:rPr>
                <w:bCs/>
                <w:sz w:val="20"/>
                <w:szCs w:val="20"/>
              </w:rPr>
            </w:pPr>
            <w:r>
              <w:rPr>
                <w:bCs/>
                <w:sz w:val="20"/>
                <w:szCs w:val="20"/>
              </w:rPr>
              <w:t>Proposal 4: Support CSI prediction in temporal-domain using one-sided AI/ML model is selected as one representative sub use case.</w:t>
            </w:r>
          </w:p>
        </w:tc>
      </w:tr>
      <w:tr w:rsidR="00B43834" w14:paraId="1659FB23" w14:textId="77777777">
        <w:tc>
          <w:tcPr>
            <w:tcW w:w="1583" w:type="dxa"/>
          </w:tcPr>
          <w:p w14:paraId="43515C2A" w14:textId="77777777" w:rsidR="00B43834" w:rsidRDefault="00E122ED">
            <w:pPr>
              <w:rPr>
                <w:bCs/>
                <w:sz w:val="20"/>
                <w:szCs w:val="20"/>
              </w:rPr>
            </w:pPr>
            <w:r>
              <w:rPr>
                <w:bCs/>
                <w:sz w:val="20"/>
                <w:szCs w:val="20"/>
              </w:rPr>
              <w:lastRenderedPageBreak/>
              <w:t>Oppo</w:t>
            </w:r>
          </w:p>
        </w:tc>
        <w:tc>
          <w:tcPr>
            <w:tcW w:w="7412" w:type="dxa"/>
          </w:tcPr>
          <w:p w14:paraId="23499884" w14:textId="77777777" w:rsidR="00B43834" w:rsidRDefault="00E122ED">
            <w:pPr>
              <w:tabs>
                <w:tab w:val="left" w:pos="1482"/>
              </w:tabs>
              <w:rPr>
                <w:bCs/>
                <w:sz w:val="20"/>
                <w:szCs w:val="20"/>
              </w:rPr>
            </w:pPr>
            <w:r>
              <w:rPr>
                <w:bCs/>
                <w:sz w:val="20"/>
                <w:szCs w:val="20"/>
              </w:rPr>
              <w:t>Proposal 1: The screening of CSI sub use cases needs to meet all the following conditions:</w:t>
            </w:r>
          </w:p>
          <w:p w14:paraId="596CD0F3" w14:textId="77777777" w:rsidR="00B43834" w:rsidRDefault="00E122ED">
            <w:pPr>
              <w:tabs>
                <w:tab w:val="left" w:pos="1482"/>
              </w:tabs>
              <w:rPr>
                <w:bCs/>
                <w:sz w:val="20"/>
                <w:szCs w:val="20"/>
              </w:rPr>
            </w:pPr>
            <w:r>
              <w:rPr>
                <w:bCs/>
                <w:sz w:val="20"/>
                <w:szCs w:val="20"/>
              </w:rPr>
              <w:t>1.</w:t>
            </w:r>
            <w:r>
              <w:rPr>
                <w:bCs/>
                <w:sz w:val="20"/>
                <w:szCs w:val="20"/>
              </w:rPr>
              <w:tab/>
              <w:t>Potential performance gain.</w:t>
            </w:r>
          </w:p>
          <w:p w14:paraId="3E98E1AE" w14:textId="77777777" w:rsidR="00B43834" w:rsidRDefault="00E122ED">
            <w:pPr>
              <w:tabs>
                <w:tab w:val="left" w:pos="1482"/>
              </w:tabs>
              <w:rPr>
                <w:bCs/>
                <w:sz w:val="20"/>
                <w:szCs w:val="20"/>
              </w:rPr>
            </w:pPr>
            <w:r>
              <w:rPr>
                <w:bCs/>
                <w:sz w:val="20"/>
                <w:szCs w:val="20"/>
              </w:rPr>
              <w:t>2.</w:t>
            </w:r>
            <w:r>
              <w:rPr>
                <w:bCs/>
                <w:sz w:val="20"/>
                <w:szCs w:val="20"/>
              </w:rPr>
              <w:tab/>
              <w:t xml:space="preserve">Feasible evaluation methodology and valid training data set.  </w:t>
            </w:r>
          </w:p>
          <w:p w14:paraId="0A169D2A" w14:textId="77777777" w:rsidR="00B43834" w:rsidRDefault="00E122ED">
            <w:pPr>
              <w:tabs>
                <w:tab w:val="left" w:pos="1482"/>
              </w:tabs>
              <w:rPr>
                <w:bCs/>
                <w:sz w:val="20"/>
                <w:szCs w:val="20"/>
              </w:rPr>
            </w:pPr>
            <w:r>
              <w:rPr>
                <w:bCs/>
                <w:sz w:val="20"/>
                <w:szCs w:val="20"/>
              </w:rPr>
              <w:t>3.</w:t>
            </w:r>
            <w:r>
              <w:rPr>
                <w:bCs/>
                <w:sz w:val="20"/>
                <w:szCs w:val="20"/>
              </w:rPr>
              <w:tab/>
              <w:t>Reasonable non-AI/ML-based baseline for performance gain analysis.</w:t>
            </w:r>
          </w:p>
          <w:p w14:paraId="20981CA4" w14:textId="77777777" w:rsidR="00B43834" w:rsidRDefault="00E122ED">
            <w:pPr>
              <w:tabs>
                <w:tab w:val="left" w:pos="1482"/>
              </w:tabs>
              <w:rPr>
                <w:bCs/>
                <w:sz w:val="20"/>
                <w:szCs w:val="20"/>
              </w:rPr>
            </w:pPr>
            <w:r>
              <w:rPr>
                <w:bCs/>
                <w:sz w:val="20"/>
                <w:szCs w:val="20"/>
              </w:rPr>
              <w:t>4.</w:t>
            </w:r>
            <w:r>
              <w:rPr>
                <w:bCs/>
                <w:sz w:val="20"/>
                <w:szCs w:val="20"/>
              </w:rPr>
              <w:tab/>
              <w:t>Potential specification impacts.</w:t>
            </w:r>
          </w:p>
          <w:p w14:paraId="068F84E4" w14:textId="77777777" w:rsidR="00B43834" w:rsidRDefault="00E122ED">
            <w:pPr>
              <w:tabs>
                <w:tab w:val="left" w:pos="1482"/>
              </w:tabs>
              <w:rPr>
                <w:bCs/>
                <w:sz w:val="20"/>
                <w:szCs w:val="20"/>
              </w:rPr>
            </w:pPr>
            <w:r>
              <w:rPr>
                <w:bCs/>
                <w:sz w:val="20"/>
                <w:szCs w:val="20"/>
              </w:rPr>
              <w:t xml:space="preserve">Proposal 2: It is necessary to clarify the common and differential parts of the EVM assumptions of CSI compression and CSI prediction. </w:t>
            </w:r>
          </w:p>
          <w:p w14:paraId="4AE9D2FA" w14:textId="77777777" w:rsidR="00B43834" w:rsidRDefault="00E122ED">
            <w:pPr>
              <w:tabs>
                <w:tab w:val="left" w:pos="1482"/>
              </w:tabs>
              <w:rPr>
                <w:bCs/>
                <w:sz w:val="20"/>
                <w:szCs w:val="20"/>
              </w:rPr>
            </w:pPr>
            <w:r>
              <w:rPr>
                <w:bCs/>
                <w:sz w:val="20"/>
                <w:szCs w:val="20"/>
              </w:rPr>
              <w:t>Proposal 3: Reuse common EVM, e.g. assumptions on frequency range, bandwidths, channel model, antenna setup and port layouts at gNB/UE, that have been made for CSI compression.</w:t>
            </w:r>
          </w:p>
          <w:p w14:paraId="074FAAD9" w14:textId="77777777" w:rsidR="00B43834" w:rsidRDefault="00E122ED">
            <w:pPr>
              <w:tabs>
                <w:tab w:val="left" w:pos="1482"/>
              </w:tabs>
              <w:rPr>
                <w:bCs/>
                <w:sz w:val="20"/>
                <w:szCs w:val="20"/>
              </w:rPr>
            </w:pPr>
            <w:r>
              <w:rPr>
                <w:bCs/>
                <w:sz w:val="20"/>
                <w:szCs w:val="20"/>
              </w:rPr>
              <w:t>Proposal 4: A reasonable non-AI/ML baseline for CSI prediction, such as Kalman filtering, MMSE filtering or other algorithms, should be specified. Companies should report the configuration of the algorithm and the baseline assessment.</w:t>
            </w:r>
          </w:p>
        </w:tc>
      </w:tr>
      <w:tr w:rsidR="00B43834" w14:paraId="7BBC850A" w14:textId="77777777">
        <w:tc>
          <w:tcPr>
            <w:tcW w:w="1583" w:type="dxa"/>
          </w:tcPr>
          <w:p w14:paraId="150418F4" w14:textId="77777777" w:rsidR="00B43834" w:rsidRDefault="00E122ED">
            <w:pPr>
              <w:jc w:val="center"/>
              <w:rPr>
                <w:bCs/>
                <w:sz w:val="20"/>
                <w:szCs w:val="20"/>
              </w:rPr>
            </w:pPr>
            <w:r>
              <w:rPr>
                <w:bCs/>
                <w:sz w:val="20"/>
                <w:szCs w:val="20"/>
              </w:rPr>
              <w:t>Google</w:t>
            </w:r>
          </w:p>
        </w:tc>
        <w:tc>
          <w:tcPr>
            <w:tcW w:w="7412" w:type="dxa"/>
          </w:tcPr>
          <w:p w14:paraId="593DF4B2" w14:textId="77777777" w:rsidR="00B43834" w:rsidRDefault="00E122ED">
            <w:pPr>
              <w:tabs>
                <w:tab w:val="left" w:pos="1482"/>
              </w:tabs>
              <w:rPr>
                <w:bCs/>
                <w:sz w:val="20"/>
                <w:szCs w:val="20"/>
              </w:rPr>
            </w:pPr>
            <w:r>
              <w:rPr>
                <w:bCs/>
                <w:sz w:val="20"/>
                <w:szCs w:val="20"/>
              </w:rPr>
              <w:t>Proposal 11:  Study the CSI prediction based on the following options:</w:t>
            </w:r>
          </w:p>
          <w:p w14:paraId="38E14960" w14:textId="77777777" w:rsidR="00B43834" w:rsidRDefault="00E122ED">
            <w:pPr>
              <w:tabs>
                <w:tab w:val="left" w:pos="1482"/>
              </w:tabs>
              <w:rPr>
                <w:bCs/>
                <w:sz w:val="20"/>
                <w:szCs w:val="20"/>
              </w:rPr>
            </w:pPr>
            <w:r>
              <w:rPr>
                <w:bCs/>
                <w:sz w:val="20"/>
                <w:szCs w:val="20"/>
              </w:rPr>
              <w:t>•</w:t>
            </w:r>
            <w:r>
              <w:rPr>
                <w:bCs/>
                <w:sz w:val="20"/>
                <w:szCs w:val="20"/>
              </w:rPr>
              <w:tab/>
              <w:t>Option 1: CSI prediction is deployed in NW side</w:t>
            </w:r>
          </w:p>
          <w:p w14:paraId="35C8B341" w14:textId="77777777" w:rsidR="00B43834" w:rsidRDefault="00E122ED">
            <w:pPr>
              <w:tabs>
                <w:tab w:val="left" w:pos="1482"/>
              </w:tabs>
              <w:rPr>
                <w:bCs/>
                <w:sz w:val="20"/>
                <w:szCs w:val="20"/>
              </w:rPr>
            </w:pPr>
            <w:r>
              <w:rPr>
                <w:bCs/>
                <w:sz w:val="20"/>
                <w:szCs w:val="20"/>
              </w:rPr>
              <w:t>•</w:t>
            </w:r>
            <w:r>
              <w:rPr>
                <w:bCs/>
                <w:sz w:val="20"/>
                <w:szCs w:val="20"/>
              </w:rPr>
              <w:tab/>
              <w:t>Option 2: CSI prediction is deployed in UE side</w:t>
            </w:r>
          </w:p>
          <w:p w14:paraId="6F91941C" w14:textId="77777777" w:rsidR="00B43834" w:rsidRDefault="00E122ED">
            <w:pPr>
              <w:tabs>
                <w:tab w:val="left" w:pos="1482"/>
              </w:tabs>
              <w:rPr>
                <w:bCs/>
                <w:sz w:val="20"/>
                <w:szCs w:val="20"/>
              </w:rPr>
            </w:pPr>
            <w:r>
              <w:rPr>
                <w:bCs/>
                <w:sz w:val="20"/>
                <w:szCs w:val="20"/>
              </w:rPr>
              <w:t>Proposal 12: For NW-based CSI prediction, the input is based on the channel eigenvectors or channel, where the channel eigenvectors should be based on the CSI reported by Rel-16 codebook, and the output is the predicted channel eigenvectors or channel.</w:t>
            </w:r>
          </w:p>
          <w:p w14:paraId="3EEBEBA9" w14:textId="77777777" w:rsidR="00B43834" w:rsidRDefault="00E122ED">
            <w:pPr>
              <w:tabs>
                <w:tab w:val="left" w:pos="1482"/>
              </w:tabs>
              <w:rPr>
                <w:bCs/>
                <w:sz w:val="20"/>
                <w:szCs w:val="20"/>
              </w:rPr>
            </w:pPr>
            <w:r>
              <w:rPr>
                <w:bCs/>
                <w:sz w:val="20"/>
                <w:szCs w:val="20"/>
              </w:rPr>
              <w:t>Proposal 13: For UE-based CSI prediction, the input is based on the channel, the output is the predicted channel, and the predicted CSI is reported is based on the predicted channel and Rel-16 codebook.</w:t>
            </w:r>
          </w:p>
        </w:tc>
      </w:tr>
      <w:tr w:rsidR="00B43834" w14:paraId="3746850C" w14:textId="77777777">
        <w:tc>
          <w:tcPr>
            <w:tcW w:w="1583" w:type="dxa"/>
          </w:tcPr>
          <w:p w14:paraId="0A48B7E3" w14:textId="77777777" w:rsidR="00B43834" w:rsidRDefault="00E122ED">
            <w:pPr>
              <w:jc w:val="center"/>
              <w:rPr>
                <w:bCs/>
                <w:sz w:val="20"/>
                <w:szCs w:val="20"/>
              </w:rPr>
            </w:pPr>
            <w:r>
              <w:rPr>
                <w:bCs/>
                <w:sz w:val="20"/>
                <w:szCs w:val="20"/>
              </w:rPr>
              <w:t>LG</w:t>
            </w:r>
          </w:p>
        </w:tc>
        <w:tc>
          <w:tcPr>
            <w:tcW w:w="7412" w:type="dxa"/>
          </w:tcPr>
          <w:p w14:paraId="22C33EA2" w14:textId="77777777" w:rsidR="00B43834" w:rsidRDefault="00E122ED">
            <w:pPr>
              <w:tabs>
                <w:tab w:val="left" w:pos="1482"/>
              </w:tabs>
              <w:rPr>
                <w:bCs/>
                <w:sz w:val="20"/>
                <w:szCs w:val="20"/>
              </w:rPr>
            </w:pPr>
            <w:r>
              <w:rPr>
                <w:bCs/>
                <w:sz w:val="20"/>
                <w:szCs w:val="20"/>
              </w:rPr>
              <w:t>Proposal 1: Focus on spatial-frequency domain CSI compression using two-sided AI model. CSI prediction is not selected as another representative sub-use case unless clear benefit is shown.</w:t>
            </w:r>
          </w:p>
        </w:tc>
      </w:tr>
      <w:tr w:rsidR="00B43834" w14:paraId="315065AB" w14:textId="77777777">
        <w:tc>
          <w:tcPr>
            <w:tcW w:w="1583" w:type="dxa"/>
          </w:tcPr>
          <w:p w14:paraId="276B000B" w14:textId="77777777" w:rsidR="00B43834" w:rsidRDefault="00E122ED">
            <w:pPr>
              <w:jc w:val="center"/>
              <w:rPr>
                <w:bCs/>
                <w:sz w:val="20"/>
                <w:szCs w:val="20"/>
              </w:rPr>
            </w:pPr>
            <w:r>
              <w:rPr>
                <w:bCs/>
                <w:sz w:val="20"/>
                <w:szCs w:val="20"/>
              </w:rPr>
              <w:t>CATT</w:t>
            </w:r>
          </w:p>
        </w:tc>
        <w:tc>
          <w:tcPr>
            <w:tcW w:w="7412" w:type="dxa"/>
          </w:tcPr>
          <w:p w14:paraId="4EED61F0" w14:textId="77777777" w:rsidR="00B43834" w:rsidRDefault="00E122ED">
            <w:pPr>
              <w:tabs>
                <w:tab w:val="left" w:pos="1482"/>
              </w:tabs>
              <w:rPr>
                <w:bCs/>
                <w:sz w:val="20"/>
                <w:szCs w:val="20"/>
              </w:rPr>
            </w:pPr>
            <w:r>
              <w:rPr>
                <w:bCs/>
                <w:sz w:val="20"/>
                <w:szCs w:val="20"/>
              </w:rPr>
              <w:t xml:space="preserve">Observation 1: Compared to spatial-frequency domain CSI feedback, AI/ML based temporal-spatial-frequency domain CSI feedback reduces the overhead of CSI feedback in the cost of higher complexity of AI/ML model and more efforts for data collection. </w:t>
            </w:r>
          </w:p>
          <w:p w14:paraId="03D31A05" w14:textId="77777777" w:rsidR="00B43834" w:rsidRDefault="00E122ED">
            <w:pPr>
              <w:tabs>
                <w:tab w:val="left" w:pos="1482"/>
              </w:tabs>
              <w:rPr>
                <w:bCs/>
                <w:sz w:val="20"/>
                <w:szCs w:val="20"/>
              </w:rPr>
            </w:pPr>
            <w:r>
              <w:rPr>
                <w:bCs/>
                <w:sz w:val="20"/>
                <w:szCs w:val="20"/>
              </w:rPr>
              <w:t>Observation 2: Improving the CSI accuracy based on traditional codebook design at UE side can be up to UE implementation. The potential spec impact of improving the CSI accuracy based on traditional codebook design at network side is high precision CSI collection for training, which is already included in spatial-frequency domain CSI compression.</w:t>
            </w:r>
          </w:p>
          <w:p w14:paraId="5499DF86" w14:textId="77777777" w:rsidR="00B43834" w:rsidRDefault="00E122ED">
            <w:pPr>
              <w:tabs>
                <w:tab w:val="left" w:pos="1482"/>
              </w:tabs>
              <w:rPr>
                <w:bCs/>
                <w:sz w:val="20"/>
                <w:szCs w:val="20"/>
              </w:rPr>
            </w:pPr>
            <w:r>
              <w:rPr>
                <w:bCs/>
                <w:sz w:val="20"/>
                <w:szCs w:val="20"/>
              </w:rPr>
              <w:t>Observation 3: AI/ML based CSI prediction in time domain and BM-Case2 have the same collaboration levels, similar data collection procedures and similar algorithms.</w:t>
            </w:r>
          </w:p>
          <w:p w14:paraId="2E20E9E1" w14:textId="77777777" w:rsidR="00B43834" w:rsidRDefault="00E122ED">
            <w:pPr>
              <w:tabs>
                <w:tab w:val="left" w:pos="1482"/>
              </w:tabs>
              <w:rPr>
                <w:bCs/>
                <w:sz w:val="20"/>
                <w:szCs w:val="20"/>
              </w:rPr>
            </w:pPr>
            <w:r>
              <w:rPr>
                <w:bCs/>
                <w:sz w:val="20"/>
                <w:szCs w:val="20"/>
              </w:rPr>
              <w:t>Observation 4: AI/ML based spatial/frequency/time domain CSI prediction through partial information and BM-Case1 have the same collaboration levels, similar data collection procedures and similar algorithms.</w:t>
            </w:r>
          </w:p>
          <w:p w14:paraId="3FB91A2E" w14:textId="77777777" w:rsidR="00B43834" w:rsidRDefault="00E122ED">
            <w:pPr>
              <w:tabs>
                <w:tab w:val="left" w:pos="1482"/>
              </w:tabs>
              <w:rPr>
                <w:bCs/>
                <w:sz w:val="20"/>
                <w:szCs w:val="20"/>
              </w:rPr>
            </w:pPr>
            <w:r>
              <w:rPr>
                <w:bCs/>
                <w:sz w:val="20"/>
                <w:szCs w:val="20"/>
              </w:rPr>
              <w:lastRenderedPageBreak/>
              <w:t>Observation 5: Joint CSI prediction and compression can be seen as a further enhancement for AI/ML based CSI prediction or a further enhancement for AI/ML based CSI compression.</w:t>
            </w:r>
          </w:p>
          <w:p w14:paraId="3B2E2E74" w14:textId="77777777" w:rsidR="00B43834" w:rsidRDefault="00E122ED">
            <w:pPr>
              <w:tabs>
                <w:tab w:val="left" w:pos="1482"/>
              </w:tabs>
              <w:rPr>
                <w:bCs/>
                <w:sz w:val="20"/>
                <w:szCs w:val="20"/>
              </w:rPr>
            </w:pPr>
            <w:r>
              <w:rPr>
                <w:bCs/>
                <w:sz w:val="20"/>
                <w:szCs w:val="20"/>
              </w:rPr>
              <w:t>Observation 6: Whether the format and dimension of the input of CSI generation part and the type and dimension of the output of the CSI reconstruction part should be specified depends on the training collaboration types.</w:t>
            </w:r>
          </w:p>
          <w:p w14:paraId="75B8E683" w14:textId="77777777" w:rsidR="00B43834" w:rsidRDefault="00E122ED">
            <w:pPr>
              <w:tabs>
                <w:tab w:val="left" w:pos="1482"/>
              </w:tabs>
              <w:rPr>
                <w:bCs/>
                <w:sz w:val="20"/>
                <w:szCs w:val="20"/>
              </w:rPr>
            </w:pPr>
            <w:r>
              <w:rPr>
                <w:bCs/>
                <w:sz w:val="20"/>
                <w:szCs w:val="20"/>
              </w:rPr>
              <w:t>Proposal 1: The following sub use cases for CSI feedback are not considered in Rel-18:</w:t>
            </w:r>
          </w:p>
          <w:p w14:paraId="51702FA4" w14:textId="77777777" w:rsidR="00B43834" w:rsidRDefault="00E122ED">
            <w:pPr>
              <w:pStyle w:val="ListParagraph"/>
              <w:numPr>
                <w:ilvl w:val="0"/>
                <w:numId w:val="9"/>
              </w:numPr>
              <w:tabs>
                <w:tab w:val="left" w:pos="1482"/>
              </w:tabs>
              <w:ind w:leftChars="0"/>
              <w:rPr>
                <w:bCs/>
                <w:szCs w:val="20"/>
              </w:rPr>
            </w:pPr>
            <w:r>
              <w:rPr>
                <w:bCs/>
                <w:szCs w:val="20"/>
              </w:rPr>
              <w:t>Temporal-spatial-frequency domain CSI compression;</w:t>
            </w:r>
          </w:p>
          <w:p w14:paraId="57E090C0" w14:textId="77777777" w:rsidR="00B43834" w:rsidRDefault="00E122ED">
            <w:pPr>
              <w:pStyle w:val="ListParagraph"/>
              <w:numPr>
                <w:ilvl w:val="0"/>
                <w:numId w:val="9"/>
              </w:numPr>
              <w:tabs>
                <w:tab w:val="left" w:pos="1482"/>
              </w:tabs>
              <w:ind w:leftChars="0"/>
              <w:rPr>
                <w:bCs/>
                <w:szCs w:val="20"/>
              </w:rPr>
            </w:pPr>
            <w:r>
              <w:rPr>
                <w:bCs/>
                <w:szCs w:val="20"/>
              </w:rPr>
              <w:t>Improving the CSI accuracy based on traditional codebook design using one-sided model;</w:t>
            </w:r>
          </w:p>
          <w:p w14:paraId="5D1DFE59" w14:textId="77777777" w:rsidR="00B43834" w:rsidRDefault="00E122ED">
            <w:pPr>
              <w:pStyle w:val="ListParagraph"/>
              <w:numPr>
                <w:ilvl w:val="0"/>
                <w:numId w:val="9"/>
              </w:numPr>
              <w:tabs>
                <w:tab w:val="left" w:pos="1482"/>
              </w:tabs>
              <w:ind w:leftChars="0"/>
              <w:rPr>
                <w:bCs/>
                <w:szCs w:val="20"/>
              </w:rPr>
            </w:pPr>
            <w:r>
              <w:rPr>
                <w:bCs/>
                <w:szCs w:val="20"/>
              </w:rPr>
              <w:t>AI/ML based DL/UL CSI prediction via UL/DL RS</w:t>
            </w:r>
          </w:p>
          <w:p w14:paraId="62B38C0C" w14:textId="77777777" w:rsidR="00B43834" w:rsidRDefault="00E122ED">
            <w:pPr>
              <w:pStyle w:val="ListParagraph"/>
              <w:numPr>
                <w:ilvl w:val="0"/>
                <w:numId w:val="9"/>
              </w:numPr>
              <w:tabs>
                <w:tab w:val="left" w:pos="1482"/>
              </w:tabs>
              <w:ind w:leftChars="0"/>
              <w:rPr>
                <w:bCs/>
                <w:szCs w:val="20"/>
              </w:rPr>
            </w:pPr>
            <w:r>
              <w:rPr>
                <w:bCs/>
                <w:szCs w:val="20"/>
              </w:rPr>
              <w:t>AI/ML based spatial/frequency/time domain CSI prediction through partial information;</w:t>
            </w:r>
          </w:p>
          <w:p w14:paraId="1D10A1E5" w14:textId="77777777" w:rsidR="00B43834" w:rsidRDefault="00E122ED">
            <w:pPr>
              <w:pStyle w:val="ListParagraph"/>
              <w:numPr>
                <w:ilvl w:val="0"/>
                <w:numId w:val="9"/>
              </w:numPr>
              <w:tabs>
                <w:tab w:val="left" w:pos="1482"/>
              </w:tabs>
              <w:ind w:leftChars="0"/>
              <w:rPr>
                <w:bCs/>
                <w:szCs w:val="20"/>
              </w:rPr>
            </w:pPr>
            <w:r>
              <w:rPr>
                <w:bCs/>
                <w:szCs w:val="20"/>
              </w:rPr>
              <w:t>Joint CSI prediction and compression.</w:t>
            </w:r>
          </w:p>
          <w:p w14:paraId="221F997F" w14:textId="77777777" w:rsidR="00B43834" w:rsidRDefault="00E122ED">
            <w:pPr>
              <w:tabs>
                <w:tab w:val="left" w:pos="1482"/>
              </w:tabs>
              <w:rPr>
                <w:bCs/>
                <w:sz w:val="20"/>
                <w:szCs w:val="20"/>
              </w:rPr>
            </w:pPr>
            <w:r>
              <w:rPr>
                <w:bCs/>
                <w:sz w:val="20"/>
                <w:szCs w:val="20"/>
              </w:rPr>
              <w:t>Proposal 2: The sub use case of AI/ML based CSI prediction in time domain is deprioritized in Rel-18.</w:t>
            </w:r>
          </w:p>
        </w:tc>
      </w:tr>
      <w:tr w:rsidR="00B43834" w14:paraId="7C6C26FD" w14:textId="77777777">
        <w:tc>
          <w:tcPr>
            <w:tcW w:w="1583" w:type="dxa"/>
          </w:tcPr>
          <w:p w14:paraId="7459245D" w14:textId="77777777" w:rsidR="00B43834" w:rsidRDefault="00E122ED">
            <w:pPr>
              <w:jc w:val="center"/>
              <w:rPr>
                <w:bCs/>
                <w:sz w:val="20"/>
                <w:szCs w:val="20"/>
              </w:rPr>
            </w:pPr>
            <w:r>
              <w:rPr>
                <w:bCs/>
                <w:sz w:val="20"/>
                <w:szCs w:val="20"/>
              </w:rPr>
              <w:lastRenderedPageBreak/>
              <w:t>Intel</w:t>
            </w:r>
          </w:p>
        </w:tc>
        <w:tc>
          <w:tcPr>
            <w:tcW w:w="7412" w:type="dxa"/>
          </w:tcPr>
          <w:p w14:paraId="1AD4FC6C" w14:textId="77777777" w:rsidR="00B43834" w:rsidRDefault="00E122ED">
            <w:pPr>
              <w:tabs>
                <w:tab w:val="left" w:pos="1482"/>
              </w:tabs>
              <w:rPr>
                <w:bCs/>
                <w:sz w:val="20"/>
                <w:szCs w:val="20"/>
              </w:rPr>
            </w:pPr>
            <w:r>
              <w:rPr>
                <w:bCs/>
                <w:sz w:val="20"/>
                <w:szCs w:val="20"/>
              </w:rPr>
              <w:t>Proposal 1: Spatial-frequency domain CSI compression using two-sided AI model should be prioritized</w:t>
            </w:r>
          </w:p>
          <w:p w14:paraId="77E47FCA" w14:textId="77777777" w:rsidR="00B43834" w:rsidRDefault="00E122ED">
            <w:pPr>
              <w:tabs>
                <w:tab w:val="left" w:pos="1482"/>
              </w:tabs>
              <w:rPr>
                <w:bCs/>
                <w:sz w:val="20"/>
                <w:szCs w:val="20"/>
              </w:rPr>
            </w:pPr>
            <w:r>
              <w:rPr>
                <w:bCs/>
                <w:sz w:val="20"/>
                <w:szCs w:val="20"/>
              </w:rPr>
              <w:t>Proposal 2: If CSI prediction using one-sided model is considered by RAN1 performance comparison with baseline non-AI/ML solution should be performed</w:t>
            </w:r>
          </w:p>
          <w:p w14:paraId="1407704E" w14:textId="77777777" w:rsidR="00B43834" w:rsidRDefault="00E122ED">
            <w:pPr>
              <w:tabs>
                <w:tab w:val="left" w:pos="1482"/>
              </w:tabs>
              <w:rPr>
                <w:bCs/>
                <w:sz w:val="20"/>
                <w:szCs w:val="20"/>
              </w:rPr>
            </w:pPr>
            <w:r>
              <w:rPr>
                <w:bCs/>
                <w:sz w:val="20"/>
                <w:szCs w:val="20"/>
              </w:rPr>
              <w:t>Proposal 3: Consider temporal-spatial-frequency domain CSI compression using two-sided model as an enhancement on top of the spatial-frequency domain CSI compression using two-sided model</w:t>
            </w:r>
          </w:p>
        </w:tc>
      </w:tr>
      <w:tr w:rsidR="00B43834" w14:paraId="203854C4" w14:textId="77777777">
        <w:tc>
          <w:tcPr>
            <w:tcW w:w="1583" w:type="dxa"/>
          </w:tcPr>
          <w:p w14:paraId="5C20C320" w14:textId="77777777" w:rsidR="00B43834" w:rsidRDefault="00E122ED">
            <w:pPr>
              <w:jc w:val="center"/>
              <w:rPr>
                <w:bCs/>
                <w:sz w:val="20"/>
                <w:szCs w:val="20"/>
              </w:rPr>
            </w:pPr>
            <w:r>
              <w:rPr>
                <w:bCs/>
                <w:sz w:val="20"/>
                <w:szCs w:val="20"/>
              </w:rPr>
              <w:t>Sony</w:t>
            </w:r>
          </w:p>
        </w:tc>
        <w:tc>
          <w:tcPr>
            <w:tcW w:w="7412" w:type="dxa"/>
          </w:tcPr>
          <w:p w14:paraId="6FEA8F58" w14:textId="77777777" w:rsidR="00B43834" w:rsidRDefault="00E122ED">
            <w:pPr>
              <w:tabs>
                <w:tab w:val="left" w:pos="1482"/>
              </w:tabs>
              <w:rPr>
                <w:bCs/>
                <w:sz w:val="20"/>
                <w:szCs w:val="20"/>
              </w:rPr>
            </w:pPr>
            <w:r>
              <w:rPr>
                <w:bCs/>
                <w:sz w:val="20"/>
                <w:szCs w:val="20"/>
              </w:rPr>
              <w:t>Proposal 1: RAN1 study paradigms for CSI measurement prediction to closer to the transmission resources allocated.</w:t>
            </w:r>
          </w:p>
          <w:p w14:paraId="148A1251" w14:textId="77777777" w:rsidR="00B43834" w:rsidRDefault="00E122ED">
            <w:pPr>
              <w:tabs>
                <w:tab w:val="left" w:pos="1482"/>
              </w:tabs>
              <w:rPr>
                <w:bCs/>
                <w:sz w:val="20"/>
                <w:szCs w:val="20"/>
              </w:rPr>
            </w:pPr>
            <w:r>
              <w:rPr>
                <w:bCs/>
                <w:sz w:val="20"/>
                <w:szCs w:val="20"/>
              </w:rPr>
              <w:t>Proposal 2: RAN1 study paradigms for increasing CSI measurement granularity in both time and frequency for more accurate resource and MCS allocation.</w:t>
            </w:r>
          </w:p>
          <w:p w14:paraId="0FED5DE8" w14:textId="77777777" w:rsidR="00B43834" w:rsidRDefault="00E122ED">
            <w:pPr>
              <w:tabs>
                <w:tab w:val="left" w:pos="1482"/>
              </w:tabs>
              <w:rPr>
                <w:bCs/>
                <w:sz w:val="20"/>
                <w:szCs w:val="20"/>
              </w:rPr>
            </w:pPr>
            <w:r>
              <w:rPr>
                <w:bCs/>
                <w:sz w:val="20"/>
                <w:szCs w:val="20"/>
              </w:rPr>
              <w:t>Proposal 3: RAN1 study new methods of resource allocation and transport channel processing based on higher CSI measurement granularity.</w:t>
            </w:r>
          </w:p>
        </w:tc>
      </w:tr>
      <w:tr w:rsidR="00B43834" w14:paraId="7CEBD50B" w14:textId="77777777">
        <w:tc>
          <w:tcPr>
            <w:tcW w:w="1583" w:type="dxa"/>
          </w:tcPr>
          <w:p w14:paraId="2C18A19F" w14:textId="77777777" w:rsidR="00B43834" w:rsidRDefault="00E122ED">
            <w:pPr>
              <w:jc w:val="center"/>
              <w:rPr>
                <w:bCs/>
                <w:sz w:val="20"/>
                <w:szCs w:val="20"/>
              </w:rPr>
            </w:pPr>
            <w:r>
              <w:rPr>
                <w:bCs/>
                <w:sz w:val="20"/>
                <w:szCs w:val="20"/>
              </w:rPr>
              <w:t>Lenovo</w:t>
            </w:r>
          </w:p>
        </w:tc>
        <w:tc>
          <w:tcPr>
            <w:tcW w:w="7412" w:type="dxa"/>
          </w:tcPr>
          <w:p w14:paraId="47FD1000" w14:textId="77777777" w:rsidR="00B43834" w:rsidRDefault="00E122ED">
            <w:pPr>
              <w:tabs>
                <w:tab w:val="left" w:pos="1482"/>
              </w:tabs>
              <w:rPr>
                <w:bCs/>
                <w:sz w:val="20"/>
                <w:szCs w:val="20"/>
              </w:rPr>
            </w:pPr>
            <w:r>
              <w:rPr>
                <w:bCs/>
                <w:sz w:val="20"/>
                <w:szCs w:val="20"/>
              </w:rPr>
              <w:t>Proposal 1</w:t>
            </w:r>
            <w:r>
              <w:rPr>
                <w:bCs/>
                <w:sz w:val="20"/>
                <w:szCs w:val="20"/>
              </w:rPr>
              <w:tab/>
              <w:t>Further clarification on the categorization of the AI/ML for NR air interface is made by the chair to avoid potential conflicts in agreements/conclusions across the AI/ML sub-agendas</w:t>
            </w:r>
          </w:p>
          <w:p w14:paraId="525BB587" w14:textId="77777777" w:rsidR="00B43834" w:rsidRDefault="00E122ED">
            <w:pPr>
              <w:tabs>
                <w:tab w:val="left" w:pos="1482"/>
              </w:tabs>
              <w:rPr>
                <w:bCs/>
                <w:sz w:val="20"/>
                <w:szCs w:val="20"/>
              </w:rPr>
            </w:pPr>
            <w:r>
              <w:rPr>
                <w:bCs/>
                <w:sz w:val="20"/>
                <w:szCs w:val="20"/>
              </w:rPr>
              <w:t>Proposal 2</w:t>
            </w:r>
            <w:r>
              <w:rPr>
                <w:bCs/>
                <w:sz w:val="20"/>
                <w:szCs w:val="20"/>
              </w:rPr>
              <w:tab/>
              <w:t>The study of spatial-frequency domain CSI compression using AI/ML should not be restricted to two-sided models in this stage, with one-sided models considered at least as a baseline for study</w:t>
            </w:r>
          </w:p>
          <w:p w14:paraId="234FDA9B" w14:textId="77777777" w:rsidR="00B43834" w:rsidRDefault="00E122ED">
            <w:pPr>
              <w:tabs>
                <w:tab w:val="left" w:pos="1482"/>
              </w:tabs>
              <w:rPr>
                <w:bCs/>
                <w:sz w:val="20"/>
                <w:szCs w:val="20"/>
              </w:rPr>
            </w:pPr>
            <w:r>
              <w:rPr>
                <w:bCs/>
                <w:sz w:val="20"/>
                <w:szCs w:val="20"/>
              </w:rPr>
              <w:t>Proposal 3</w:t>
            </w:r>
            <w:r>
              <w:rPr>
                <w:bCs/>
                <w:sz w:val="20"/>
                <w:szCs w:val="20"/>
              </w:rPr>
              <w:tab/>
              <w:t>Decisions on the underlying AI model should be discussed in agenda 9.2.2.1 based on simulation and analytical results</w:t>
            </w:r>
          </w:p>
          <w:p w14:paraId="498228A0" w14:textId="77777777" w:rsidR="00B43834" w:rsidRDefault="00E122ED">
            <w:pPr>
              <w:tabs>
                <w:tab w:val="left" w:pos="1482"/>
              </w:tabs>
              <w:rPr>
                <w:bCs/>
                <w:sz w:val="20"/>
                <w:szCs w:val="20"/>
              </w:rPr>
            </w:pPr>
            <w:r>
              <w:rPr>
                <w:bCs/>
                <w:sz w:val="20"/>
                <w:szCs w:val="20"/>
              </w:rPr>
              <w:t>Proposal 4</w:t>
            </w:r>
            <w:r>
              <w:rPr>
                <w:bCs/>
                <w:sz w:val="20"/>
                <w:szCs w:val="20"/>
              </w:rPr>
              <w:tab/>
              <w:t>Only one of the temporal-spatial-frequency domain CSI compression sub-use case and the CSI prediction sub-use case is considered for further study</w:t>
            </w:r>
          </w:p>
          <w:p w14:paraId="215D646F" w14:textId="77777777" w:rsidR="00B43834" w:rsidRDefault="00E122ED">
            <w:pPr>
              <w:tabs>
                <w:tab w:val="left" w:pos="1482"/>
              </w:tabs>
              <w:rPr>
                <w:bCs/>
                <w:sz w:val="20"/>
                <w:szCs w:val="20"/>
              </w:rPr>
            </w:pPr>
            <w:r>
              <w:rPr>
                <w:bCs/>
                <w:sz w:val="20"/>
                <w:szCs w:val="20"/>
              </w:rPr>
              <w:t>Proposal 5</w:t>
            </w:r>
            <w:r>
              <w:rPr>
                <w:bCs/>
                <w:sz w:val="20"/>
                <w:szCs w:val="20"/>
              </w:rPr>
              <w:tab/>
              <w:t>The study of temporal-spatial-frequency domain CSI compression is deprioritized</w:t>
            </w:r>
          </w:p>
          <w:p w14:paraId="16E2B5CB" w14:textId="77777777" w:rsidR="00B43834" w:rsidRDefault="00E122ED">
            <w:pPr>
              <w:tabs>
                <w:tab w:val="left" w:pos="1482"/>
              </w:tabs>
              <w:rPr>
                <w:bCs/>
                <w:sz w:val="20"/>
                <w:szCs w:val="20"/>
              </w:rPr>
            </w:pPr>
            <w:r>
              <w:rPr>
                <w:bCs/>
                <w:sz w:val="20"/>
                <w:szCs w:val="20"/>
              </w:rPr>
              <w:lastRenderedPageBreak/>
              <w:t>Proposal 6</w:t>
            </w:r>
            <w:r>
              <w:rPr>
                <w:bCs/>
                <w:sz w:val="20"/>
                <w:szCs w:val="20"/>
              </w:rPr>
              <w:tab/>
              <w:t>CSI feedback overhead reduction and CSI accuracy improvement objectives are not to be treated in isolation, but into one sub use-case of CSI compression enhancement</w:t>
            </w:r>
          </w:p>
          <w:p w14:paraId="1264DA75" w14:textId="77777777" w:rsidR="00B43834" w:rsidRDefault="00E122ED">
            <w:pPr>
              <w:tabs>
                <w:tab w:val="left" w:pos="1482"/>
              </w:tabs>
              <w:rPr>
                <w:bCs/>
                <w:sz w:val="20"/>
                <w:szCs w:val="20"/>
              </w:rPr>
            </w:pPr>
            <w:r>
              <w:rPr>
                <w:bCs/>
                <w:sz w:val="20"/>
                <w:szCs w:val="20"/>
              </w:rPr>
              <w:t>Proposal 7</w:t>
            </w:r>
            <w:r>
              <w:rPr>
                <w:bCs/>
                <w:sz w:val="20"/>
                <w:szCs w:val="20"/>
              </w:rPr>
              <w:tab/>
              <w:t>Support AI-based CSI prediction as a representative sub-use case for CSI feedback enhancement use case</w:t>
            </w:r>
          </w:p>
          <w:p w14:paraId="421D6656" w14:textId="77777777" w:rsidR="00B43834" w:rsidRDefault="00E122ED">
            <w:pPr>
              <w:tabs>
                <w:tab w:val="left" w:pos="1482"/>
              </w:tabs>
              <w:rPr>
                <w:bCs/>
                <w:sz w:val="20"/>
                <w:szCs w:val="20"/>
              </w:rPr>
            </w:pPr>
            <w:r>
              <w:rPr>
                <w:bCs/>
                <w:sz w:val="20"/>
                <w:szCs w:val="20"/>
              </w:rPr>
              <w:t>Proposal 8</w:t>
            </w:r>
            <w:r>
              <w:rPr>
                <w:bCs/>
                <w:sz w:val="20"/>
                <w:szCs w:val="20"/>
              </w:rPr>
              <w:tab/>
              <w:t>Joint CSI prediction and compression is not considered as a representative sub-use case for CSI feedback enhancement use case</w:t>
            </w:r>
          </w:p>
        </w:tc>
      </w:tr>
      <w:tr w:rsidR="00B43834" w14:paraId="126825ED" w14:textId="77777777">
        <w:tc>
          <w:tcPr>
            <w:tcW w:w="1583" w:type="dxa"/>
          </w:tcPr>
          <w:p w14:paraId="7E590519" w14:textId="77777777" w:rsidR="00B43834" w:rsidRDefault="00E122ED">
            <w:pPr>
              <w:jc w:val="center"/>
              <w:rPr>
                <w:bCs/>
                <w:sz w:val="20"/>
                <w:szCs w:val="20"/>
              </w:rPr>
            </w:pPr>
            <w:r>
              <w:rPr>
                <w:bCs/>
                <w:sz w:val="20"/>
                <w:szCs w:val="20"/>
              </w:rPr>
              <w:lastRenderedPageBreak/>
              <w:t>Panasonic</w:t>
            </w:r>
          </w:p>
        </w:tc>
        <w:tc>
          <w:tcPr>
            <w:tcW w:w="7412" w:type="dxa"/>
          </w:tcPr>
          <w:p w14:paraId="382584E5" w14:textId="77777777" w:rsidR="00B43834" w:rsidRDefault="00E122ED">
            <w:pPr>
              <w:tabs>
                <w:tab w:val="left" w:pos="1482"/>
              </w:tabs>
              <w:rPr>
                <w:bCs/>
                <w:sz w:val="20"/>
                <w:szCs w:val="20"/>
              </w:rPr>
            </w:pPr>
            <w:r>
              <w:rPr>
                <w:bCs/>
                <w:sz w:val="20"/>
                <w:szCs w:val="20"/>
              </w:rPr>
              <w:t>Proposal 1: CSI prediction using one-sided model could be considered as representative sub use cases.</w:t>
            </w:r>
          </w:p>
        </w:tc>
      </w:tr>
      <w:tr w:rsidR="00B43834" w14:paraId="129F422E" w14:textId="77777777">
        <w:tc>
          <w:tcPr>
            <w:tcW w:w="1583" w:type="dxa"/>
          </w:tcPr>
          <w:p w14:paraId="4083BBAE" w14:textId="77777777" w:rsidR="00B43834" w:rsidRDefault="00E122ED">
            <w:pPr>
              <w:jc w:val="center"/>
              <w:rPr>
                <w:bCs/>
                <w:sz w:val="20"/>
                <w:szCs w:val="20"/>
              </w:rPr>
            </w:pPr>
            <w:r>
              <w:rPr>
                <w:bCs/>
                <w:sz w:val="20"/>
                <w:szCs w:val="20"/>
              </w:rPr>
              <w:t>CAICT</w:t>
            </w:r>
          </w:p>
        </w:tc>
        <w:tc>
          <w:tcPr>
            <w:tcW w:w="7412" w:type="dxa"/>
          </w:tcPr>
          <w:p w14:paraId="18C3E019" w14:textId="77777777" w:rsidR="00B43834" w:rsidRDefault="00E122ED">
            <w:pPr>
              <w:tabs>
                <w:tab w:val="left" w:pos="1482"/>
              </w:tabs>
              <w:rPr>
                <w:bCs/>
                <w:sz w:val="20"/>
                <w:szCs w:val="20"/>
              </w:rPr>
            </w:pPr>
            <w:r>
              <w:rPr>
                <w:bCs/>
                <w:sz w:val="20"/>
                <w:szCs w:val="20"/>
              </w:rPr>
              <w:t xml:space="preserve">Proposal 1: Temporal-spatial-frequency domain CSI compression using two-sided model should also be selected as representative sub use case. </w:t>
            </w:r>
          </w:p>
          <w:p w14:paraId="2D78E96A" w14:textId="77777777" w:rsidR="00B43834" w:rsidRDefault="00E122ED">
            <w:pPr>
              <w:tabs>
                <w:tab w:val="left" w:pos="1482"/>
              </w:tabs>
              <w:rPr>
                <w:bCs/>
                <w:sz w:val="20"/>
                <w:szCs w:val="20"/>
              </w:rPr>
            </w:pPr>
            <w:r>
              <w:rPr>
                <w:bCs/>
                <w:sz w:val="20"/>
                <w:szCs w:val="20"/>
              </w:rPr>
              <w:t>Proposal 2: CSI prediction as a representative sub use case could be studied till RAN#98 for further down-selection.</w:t>
            </w:r>
          </w:p>
        </w:tc>
      </w:tr>
      <w:tr w:rsidR="00B43834" w14:paraId="3871961E" w14:textId="77777777">
        <w:tc>
          <w:tcPr>
            <w:tcW w:w="1583" w:type="dxa"/>
          </w:tcPr>
          <w:p w14:paraId="02BA9ACF" w14:textId="77777777" w:rsidR="00B43834" w:rsidRDefault="00E122ED">
            <w:pPr>
              <w:jc w:val="center"/>
              <w:rPr>
                <w:bCs/>
                <w:sz w:val="20"/>
                <w:szCs w:val="20"/>
              </w:rPr>
            </w:pPr>
            <w:r>
              <w:rPr>
                <w:bCs/>
                <w:sz w:val="20"/>
                <w:szCs w:val="20"/>
              </w:rPr>
              <w:t>Xiaomi</w:t>
            </w:r>
          </w:p>
        </w:tc>
        <w:tc>
          <w:tcPr>
            <w:tcW w:w="7412" w:type="dxa"/>
          </w:tcPr>
          <w:p w14:paraId="4BD19E3D" w14:textId="77777777" w:rsidR="00B43834" w:rsidRDefault="00E122ED">
            <w:pPr>
              <w:tabs>
                <w:tab w:val="left" w:pos="1482"/>
              </w:tabs>
              <w:rPr>
                <w:bCs/>
                <w:sz w:val="20"/>
                <w:szCs w:val="20"/>
              </w:rPr>
            </w:pPr>
            <w:r>
              <w:rPr>
                <w:bCs/>
                <w:sz w:val="20"/>
                <w:szCs w:val="20"/>
              </w:rPr>
              <w:t>Proposal 1: Temporal-Spatial-Frequency domain CSI compression using two-sided model should be studied with priority.</w:t>
            </w:r>
          </w:p>
          <w:p w14:paraId="43B055FD" w14:textId="77777777" w:rsidR="00B43834" w:rsidRDefault="00E122ED">
            <w:pPr>
              <w:tabs>
                <w:tab w:val="left" w:pos="1482"/>
              </w:tabs>
              <w:rPr>
                <w:bCs/>
                <w:sz w:val="20"/>
                <w:szCs w:val="20"/>
              </w:rPr>
            </w:pPr>
            <w:r>
              <w:rPr>
                <w:bCs/>
                <w:sz w:val="20"/>
                <w:szCs w:val="20"/>
              </w:rPr>
              <w:t>Proposal 2: CSI predication in time domain should be studied with priority considering work load, larger specification impact and no suitable performance baseline.</w:t>
            </w:r>
          </w:p>
          <w:p w14:paraId="5EDFB4DB" w14:textId="77777777" w:rsidR="00B43834" w:rsidRDefault="00E122ED">
            <w:pPr>
              <w:tabs>
                <w:tab w:val="left" w:pos="1482"/>
              </w:tabs>
              <w:rPr>
                <w:bCs/>
                <w:sz w:val="20"/>
                <w:szCs w:val="20"/>
              </w:rPr>
            </w:pPr>
            <w:r>
              <w:rPr>
                <w:bCs/>
                <w:sz w:val="20"/>
                <w:szCs w:val="20"/>
              </w:rPr>
              <w:t>Proposal 3: Improving the CSI accuracy based on traditional codebook design using one-sided model can be selected as a representative sub-use case due to its less specification impact and representing a collaboration level between gNB and UE.</w:t>
            </w:r>
          </w:p>
          <w:p w14:paraId="472A2F9E" w14:textId="77777777" w:rsidR="00B43834" w:rsidRDefault="00E122ED">
            <w:pPr>
              <w:tabs>
                <w:tab w:val="left" w:pos="1482"/>
              </w:tabs>
              <w:rPr>
                <w:bCs/>
                <w:sz w:val="20"/>
                <w:szCs w:val="20"/>
              </w:rPr>
            </w:pPr>
            <w:r>
              <w:rPr>
                <w:bCs/>
                <w:sz w:val="20"/>
                <w:szCs w:val="20"/>
              </w:rPr>
              <w:t>Proposal 4: Joint CSI prediction and compression is not selected as a representative sub-use case.</w:t>
            </w:r>
          </w:p>
        </w:tc>
      </w:tr>
      <w:tr w:rsidR="00B43834" w14:paraId="2CD6FF8E" w14:textId="77777777">
        <w:tc>
          <w:tcPr>
            <w:tcW w:w="1583" w:type="dxa"/>
          </w:tcPr>
          <w:p w14:paraId="7898CEF1" w14:textId="77777777" w:rsidR="00B43834" w:rsidRDefault="00E122ED">
            <w:pPr>
              <w:jc w:val="center"/>
              <w:rPr>
                <w:bCs/>
                <w:sz w:val="20"/>
                <w:szCs w:val="20"/>
              </w:rPr>
            </w:pPr>
            <w:r>
              <w:rPr>
                <w:bCs/>
                <w:sz w:val="20"/>
                <w:szCs w:val="20"/>
              </w:rPr>
              <w:t>CMCC</w:t>
            </w:r>
          </w:p>
        </w:tc>
        <w:tc>
          <w:tcPr>
            <w:tcW w:w="7412" w:type="dxa"/>
          </w:tcPr>
          <w:p w14:paraId="1947EFC9" w14:textId="77777777" w:rsidR="00B43834" w:rsidRDefault="00E122ED">
            <w:pPr>
              <w:tabs>
                <w:tab w:val="left" w:pos="1482"/>
              </w:tabs>
              <w:rPr>
                <w:bCs/>
                <w:sz w:val="20"/>
                <w:szCs w:val="20"/>
              </w:rPr>
            </w:pPr>
            <w:r>
              <w:rPr>
                <w:bCs/>
                <w:sz w:val="20"/>
                <w:szCs w:val="20"/>
              </w:rPr>
              <w:t>Proposal 1: CSI prediction in time domain could be studied as a representative sub use case for AI based CSI enhancement.</w:t>
            </w:r>
          </w:p>
          <w:p w14:paraId="77C6ABC9" w14:textId="77777777" w:rsidR="00B43834" w:rsidRDefault="00E122ED">
            <w:pPr>
              <w:tabs>
                <w:tab w:val="left" w:pos="1482"/>
              </w:tabs>
              <w:rPr>
                <w:bCs/>
                <w:sz w:val="20"/>
                <w:szCs w:val="20"/>
              </w:rPr>
            </w:pPr>
            <w:r>
              <w:rPr>
                <w:bCs/>
                <w:sz w:val="20"/>
                <w:szCs w:val="20"/>
              </w:rPr>
              <w:t>Proposal 2: The sub use case of temporal-spatial-frequency domain CSI compression could be studied with low priority.</w:t>
            </w:r>
          </w:p>
          <w:p w14:paraId="1BB93FF3" w14:textId="77777777" w:rsidR="00B43834" w:rsidRDefault="00E122ED">
            <w:pPr>
              <w:tabs>
                <w:tab w:val="left" w:pos="1482"/>
              </w:tabs>
              <w:rPr>
                <w:bCs/>
                <w:sz w:val="20"/>
                <w:szCs w:val="20"/>
              </w:rPr>
            </w:pPr>
            <w:r>
              <w:rPr>
                <w:bCs/>
                <w:sz w:val="20"/>
                <w:szCs w:val="20"/>
              </w:rPr>
              <w:t>Proposal 3: The sub use case of joint CSI prediction and compression could be studied with low priority.</w:t>
            </w:r>
          </w:p>
        </w:tc>
      </w:tr>
      <w:tr w:rsidR="00B43834" w14:paraId="42BF352D" w14:textId="77777777">
        <w:tc>
          <w:tcPr>
            <w:tcW w:w="1583" w:type="dxa"/>
          </w:tcPr>
          <w:p w14:paraId="4F16BFDB" w14:textId="77777777" w:rsidR="00B43834" w:rsidRDefault="00E122ED">
            <w:pPr>
              <w:jc w:val="center"/>
              <w:rPr>
                <w:bCs/>
                <w:sz w:val="20"/>
                <w:szCs w:val="20"/>
              </w:rPr>
            </w:pPr>
            <w:r>
              <w:rPr>
                <w:bCs/>
                <w:sz w:val="20"/>
                <w:szCs w:val="20"/>
              </w:rPr>
              <w:t>Nokia</w:t>
            </w:r>
          </w:p>
        </w:tc>
        <w:tc>
          <w:tcPr>
            <w:tcW w:w="7412" w:type="dxa"/>
          </w:tcPr>
          <w:p w14:paraId="36CB0329" w14:textId="77777777" w:rsidR="00B43834" w:rsidRDefault="00E122ED">
            <w:pPr>
              <w:tabs>
                <w:tab w:val="left" w:pos="1482"/>
              </w:tabs>
              <w:rPr>
                <w:bCs/>
                <w:sz w:val="20"/>
                <w:szCs w:val="20"/>
              </w:rPr>
            </w:pPr>
            <w:r>
              <w:rPr>
                <w:bCs/>
                <w:sz w:val="20"/>
                <w:szCs w:val="20"/>
              </w:rPr>
              <w:t>Proposal 9: Support CSI prediction as a second sub-use case.</w:t>
            </w:r>
          </w:p>
          <w:p w14:paraId="25450421" w14:textId="77777777" w:rsidR="00B43834" w:rsidRDefault="00E122ED">
            <w:pPr>
              <w:tabs>
                <w:tab w:val="left" w:pos="1482"/>
              </w:tabs>
              <w:rPr>
                <w:bCs/>
                <w:sz w:val="20"/>
                <w:szCs w:val="20"/>
              </w:rPr>
            </w:pPr>
            <w:r>
              <w:rPr>
                <w:bCs/>
                <w:sz w:val="20"/>
                <w:szCs w:val="20"/>
              </w:rPr>
              <w:t xml:space="preserve">Proposal 10: Compare channel prediction over broad bandwidth versus based on Type II CSI per sub-band. </w:t>
            </w:r>
          </w:p>
          <w:p w14:paraId="63BC1D5C" w14:textId="77777777" w:rsidR="00B43834" w:rsidRDefault="00E122ED">
            <w:pPr>
              <w:tabs>
                <w:tab w:val="left" w:pos="1482"/>
              </w:tabs>
              <w:rPr>
                <w:bCs/>
                <w:sz w:val="20"/>
                <w:szCs w:val="20"/>
              </w:rPr>
            </w:pPr>
            <w:r>
              <w:rPr>
                <w:bCs/>
                <w:sz w:val="20"/>
                <w:szCs w:val="20"/>
              </w:rPr>
              <w:t>Proposal 11: Consider UE sided as well as gNB sided channel prediction, as well as potentially include combined prediction between UE and gNB.</w:t>
            </w:r>
          </w:p>
        </w:tc>
      </w:tr>
      <w:tr w:rsidR="00B43834" w14:paraId="165D2DF5" w14:textId="77777777">
        <w:tc>
          <w:tcPr>
            <w:tcW w:w="1583" w:type="dxa"/>
          </w:tcPr>
          <w:p w14:paraId="3C67E89F" w14:textId="77777777" w:rsidR="00B43834" w:rsidRDefault="00E122ED">
            <w:pPr>
              <w:jc w:val="center"/>
              <w:rPr>
                <w:bCs/>
                <w:sz w:val="20"/>
                <w:szCs w:val="20"/>
              </w:rPr>
            </w:pPr>
            <w:r>
              <w:rPr>
                <w:bCs/>
                <w:sz w:val="20"/>
                <w:szCs w:val="20"/>
              </w:rPr>
              <w:t>TCL communications</w:t>
            </w:r>
          </w:p>
        </w:tc>
        <w:tc>
          <w:tcPr>
            <w:tcW w:w="7412" w:type="dxa"/>
          </w:tcPr>
          <w:p w14:paraId="7953FD77" w14:textId="77777777" w:rsidR="00B43834" w:rsidRDefault="00E122ED">
            <w:pPr>
              <w:tabs>
                <w:tab w:val="left" w:pos="1482"/>
              </w:tabs>
              <w:rPr>
                <w:bCs/>
                <w:sz w:val="20"/>
                <w:szCs w:val="20"/>
              </w:rPr>
            </w:pPr>
            <w:r>
              <w:rPr>
                <w:bCs/>
                <w:sz w:val="20"/>
                <w:szCs w:val="20"/>
              </w:rPr>
              <w:t>Observation 1: The CSI feedback based on codebook is a process of compression and decompression. The auto-encoder model is able to exactly compress a vector into lower dimension and then recover it.</w:t>
            </w:r>
          </w:p>
          <w:p w14:paraId="262FB90A" w14:textId="77777777" w:rsidR="00B43834" w:rsidRDefault="00E122ED">
            <w:pPr>
              <w:tabs>
                <w:tab w:val="left" w:pos="1482"/>
              </w:tabs>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0FDA8363" w14:textId="77777777" w:rsidR="00B43834" w:rsidRDefault="00E122ED">
            <w:pPr>
              <w:tabs>
                <w:tab w:val="left" w:pos="1482"/>
              </w:tabs>
              <w:rPr>
                <w:bCs/>
                <w:sz w:val="20"/>
                <w:szCs w:val="20"/>
              </w:rPr>
            </w:pPr>
            <w:r>
              <w:rPr>
                <w:bCs/>
                <w:sz w:val="20"/>
                <w:szCs w:val="20"/>
              </w:rPr>
              <w:t>Proposal 2: To fix the problem of outdated CSI feedback, the predictive CSI feedback model is necessary to predict CSI at the scheduling time.</w:t>
            </w:r>
          </w:p>
          <w:p w14:paraId="4CEF1CC5" w14:textId="77777777" w:rsidR="00B43834" w:rsidRDefault="00E122ED">
            <w:pPr>
              <w:tabs>
                <w:tab w:val="left" w:pos="1482"/>
              </w:tabs>
              <w:rPr>
                <w:bCs/>
                <w:sz w:val="20"/>
                <w:szCs w:val="20"/>
              </w:rPr>
            </w:pPr>
            <w:r>
              <w:rPr>
                <w:bCs/>
                <w:sz w:val="20"/>
                <w:szCs w:val="20"/>
              </w:rPr>
              <w:t xml:space="preserve">Proposal 3: Multiple CSI measurements can be compressed together and feedback at one shot to further reduces the feedback overhead. </w:t>
            </w:r>
          </w:p>
          <w:p w14:paraId="0C2F8710" w14:textId="77777777" w:rsidR="00B43834" w:rsidRDefault="00E122ED">
            <w:pPr>
              <w:tabs>
                <w:tab w:val="left" w:pos="1482"/>
              </w:tabs>
              <w:rPr>
                <w:bCs/>
                <w:sz w:val="20"/>
                <w:szCs w:val="20"/>
              </w:rPr>
            </w:pPr>
            <w:r>
              <w:rPr>
                <w:bCs/>
                <w:sz w:val="20"/>
                <w:szCs w:val="20"/>
              </w:rPr>
              <w:lastRenderedPageBreak/>
              <w:t>Proposal 4: The CSI feedback compression along the frequency dimension can be designed with new CSI-RS configurations across sub bands. The resource utilization is improved by allocating more REs to data transmission.</w:t>
            </w:r>
          </w:p>
        </w:tc>
      </w:tr>
      <w:tr w:rsidR="00B43834" w14:paraId="14CB2B35" w14:textId="77777777">
        <w:tc>
          <w:tcPr>
            <w:tcW w:w="1583" w:type="dxa"/>
          </w:tcPr>
          <w:p w14:paraId="0FB8CBE0" w14:textId="77777777" w:rsidR="00B43834" w:rsidRDefault="00E122ED">
            <w:pPr>
              <w:jc w:val="center"/>
              <w:rPr>
                <w:bCs/>
                <w:sz w:val="20"/>
                <w:szCs w:val="20"/>
              </w:rPr>
            </w:pPr>
            <w:r>
              <w:rPr>
                <w:bCs/>
                <w:sz w:val="20"/>
                <w:szCs w:val="20"/>
              </w:rPr>
              <w:lastRenderedPageBreak/>
              <w:t>ETRI</w:t>
            </w:r>
          </w:p>
        </w:tc>
        <w:tc>
          <w:tcPr>
            <w:tcW w:w="7412" w:type="dxa"/>
          </w:tcPr>
          <w:p w14:paraId="3F7208DF" w14:textId="77777777" w:rsidR="00B43834" w:rsidRDefault="00E122ED">
            <w:pPr>
              <w:tabs>
                <w:tab w:val="left" w:pos="1628"/>
              </w:tabs>
              <w:rPr>
                <w:bCs/>
                <w:sz w:val="20"/>
                <w:szCs w:val="20"/>
              </w:rPr>
            </w:pPr>
            <w:r>
              <w:rPr>
                <w:bCs/>
                <w:sz w:val="20"/>
                <w:szCs w:val="20"/>
              </w:rPr>
              <w:t>Proposal 3: For AI/ML for CSI feedback enhancement, study time-domain CSI prediction as another sub-use case.</w:t>
            </w:r>
          </w:p>
        </w:tc>
      </w:tr>
      <w:tr w:rsidR="00B43834" w14:paraId="604E8765" w14:textId="77777777">
        <w:tc>
          <w:tcPr>
            <w:tcW w:w="1583" w:type="dxa"/>
          </w:tcPr>
          <w:p w14:paraId="51453BB6" w14:textId="77777777" w:rsidR="00B43834" w:rsidRDefault="00E122ED">
            <w:pPr>
              <w:jc w:val="center"/>
              <w:rPr>
                <w:bCs/>
                <w:sz w:val="20"/>
                <w:szCs w:val="20"/>
              </w:rPr>
            </w:pPr>
            <w:r>
              <w:rPr>
                <w:bCs/>
                <w:sz w:val="20"/>
                <w:szCs w:val="20"/>
              </w:rPr>
              <w:t>NEC</w:t>
            </w:r>
          </w:p>
        </w:tc>
        <w:tc>
          <w:tcPr>
            <w:tcW w:w="7412" w:type="dxa"/>
          </w:tcPr>
          <w:p w14:paraId="68109C71" w14:textId="77777777" w:rsidR="00B43834" w:rsidRDefault="00E122ED">
            <w:pPr>
              <w:tabs>
                <w:tab w:val="left" w:pos="1628"/>
              </w:tabs>
              <w:rPr>
                <w:bCs/>
                <w:sz w:val="20"/>
                <w:szCs w:val="20"/>
              </w:rPr>
            </w:pPr>
            <w:r>
              <w:rPr>
                <w:bCs/>
                <w:sz w:val="20"/>
                <w:szCs w:val="20"/>
              </w:rPr>
              <w:t>Proposal 1: Support the adjustment of CSI feedback rate/ CSI reporting pattern based on the predicted CSI variation points as a sub-use case of the CSI feedback based on prediction.</w:t>
            </w:r>
          </w:p>
        </w:tc>
      </w:tr>
      <w:tr w:rsidR="00B43834" w14:paraId="39950623" w14:textId="77777777">
        <w:tc>
          <w:tcPr>
            <w:tcW w:w="1583" w:type="dxa"/>
          </w:tcPr>
          <w:p w14:paraId="3FAD208F" w14:textId="77777777" w:rsidR="00B43834" w:rsidRDefault="00E122ED">
            <w:pPr>
              <w:jc w:val="center"/>
              <w:rPr>
                <w:bCs/>
                <w:sz w:val="20"/>
                <w:szCs w:val="20"/>
              </w:rPr>
            </w:pPr>
            <w:r>
              <w:rPr>
                <w:bCs/>
                <w:sz w:val="20"/>
                <w:szCs w:val="20"/>
              </w:rPr>
              <w:t>MediaTek</w:t>
            </w:r>
          </w:p>
        </w:tc>
        <w:tc>
          <w:tcPr>
            <w:tcW w:w="7412" w:type="dxa"/>
          </w:tcPr>
          <w:p w14:paraId="6FC6D2E1" w14:textId="77777777" w:rsidR="00B43834" w:rsidRDefault="00E122ED">
            <w:pPr>
              <w:tabs>
                <w:tab w:val="left" w:pos="1628"/>
              </w:tabs>
              <w:rPr>
                <w:bCs/>
                <w:sz w:val="20"/>
                <w:szCs w:val="20"/>
              </w:rPr>
            </w:pPr>
            <w:r>
              <w:rPr>
                <w:bCs/>
                <w:sz w:val="20"/>
                <w:szCs w:val="20"/>
              </w:rPr>
              <w:t>Proposal 1: Study CSI prediction as a sub use case under Rel-18 AI/ML-based CSI feedback enhancement.</w:t>
            </w:r>
          </w:p>
        </w:tc>
      </w:tr>
      <w:tr w:rsidR="00B43834" w14:paraId="6C35828D" w14:textId="77777777">
        <w:tc>
          <w:tcPr>
            <w:tcW w:w="1583" w:type="dxa"/>
          </w:tcPr>
          <w:p w14:paraId="2519450F" w14:textId="77777777" w:rsidR="00B43834" w:rsidRDefault="00E122ED">
            <w:pPr>
              <w:jc w:val="center"/>
              <w:rPr>
                <w:bCs/>
                <w:sz w:val="20"/>
                <w:szCs w:val="20"/>
              </w:rPr>
            </w:pPr>
            <w:r>
              <w:rPr>
                <w:bCs/>
                <w:sz w:val="20"/>
                <w:szCs w:val="20"/>
              </w:rPr>
              <w:t>Apple</w:t>
            </w:r>
          </w:p>
        </w:tc>
        <w:tc>
          <w:tcPr>
            <w:tcW w:w="7412" w:type="dxa"/>
          </w:tcPr>
          <w:p w14:paraId="557B09D8" w14:textId="77777777" w:rsidR="00B43834" w:rsidRDefault="00E122ED">
            <w:pPr>
              <w:tabs>
                <w:tab w:val="left" w:pos="1628"/>
              </w:tabs>
              <w:rPr>
                <w:bCs/>
                <w:sz w:val="20"/>
                <w:szCs w:val="20"/>
              </w:rPr>
            </w:pPr>
            <w:r>
              <w:rPr>
                <w:bCs/>
                <w:sz w:val="20"/>
                <w:szCs w:val="20"/>
              </w:rPr>
              <w:t>Proposal 1: Consider time domain CSI prediction using one-sided AI model as one representative sub use case for R18 AI based CSI study.</w:t>
            </w:r>
          </w:p>
        </w:tc>
      </w:tr>
      <w:tr w:rsidR="00B43834" w14:paraId="5956B290" w14:textId="77777777">
        <w:tc>
          <w:tcPr>
            <w:tcW w:w="1583" w:type="dxa"/>
          </w:tcPr>
          <w:p w14:paraId="5BDE4851" w14:textId="77777777" w:rsidR="00B43834" w:rsidRDefault="00E122ED">
            <w:pPr>
              <w:rPr>
                <w:bCs/>
                <w:sz w:val="20"/>
                <w:szCs w:val="20"/>
              </w:rPr>
            </w:pPr>
            <w:r>
              <w:rPr>
                <w:bCs/>
                <w:sz w:val="20"/>
                <w:szCs w:val="20"/>
              </w:rPr>
              <w:t>NVIDIA</w:t>
            </w:r>
          </w:p>
        </w:tc>
        <w:tc>
          <w:tcPr>
            <w:tcW w:w="7412" w:type="dxa"/>
          </w:tcPr>
          <w:p w14:paraId="7989373F" w14:textId="77777777" w:rsidR="00B43834" w:rsidRDefault="00E122ED">
            <w:pPr>
              <w:tabs>
                <w:tab w:val="left" w:pos="1628"/>
              </w:tabs>
              <w:rPr>
                <w:bCs/>
                <w:sz w:val="20"/>
                <w:szCs w:val="20"/>
              </w:rPr>
            </w:pPr>
            <w:r>
              <w:rPr>
                <w:bCs/>
                <w:sz w:val="20"/>
                <w:szCs w:val="20"/>
              </w:rPr>
              <w:t>Observation 1: Autoencoder based CSI feedback is a promising AI/ML technique for CSI feedback enhancement.</w:t>
            </w:r>
          </w:p>
          <w:p w14:paraId="20195457" w14:textId="77777777" w:rsidR="00B43834" w:rsidRDefault="00E122ED">
            <w:pPr>
              <w:tabs>
                <w:tab w:val="left" w:pos="1628"/>
              </w:tabs>
              <w:rPr>
                <w:bCs/>
                <w:sz w:val="20"/>
                <w:szCs w:val="20"/>
              </w:rPr>
            </w:pPr>
            <w:r>
              <w:rPr>
                <w:bCs/>
                <w:sz w:val="20"/>
                <w:szCs w:val="20"/>
              </w:rPr>
              <w:t>Observation 2: Evaluation results demonstrate the feasibility of spatial-frequency domain CSI compression using two-sided AI model.</w:t>
            </w:r>
          </w:p>
          <w:p w14:paraId="06C5492D" w14:textId="77777777" w:rsidR="00B43834" w:rsidRDefault="00E122ED">
            <w:pPr>
              <w:tabs>
                <w:tab w:val="left" w:pos="1628"/>
              </w:tabs>
              <w:rPr>
                <w:bCs/>
                <w:sz w:val="20"/>
                <w:szCs w:val="20"/>
              </w:rPr>
            </w:pPr>
            <w:r>
              <w:rPr>
                <w:bCs/>
                <w:sz w:val="20"/>
                <w:szCs w:val="20"/>
              </w:rPr>
              <w:t>Observation 3: Evaluation results demonstrate the performance gains of CSI prediction using one-sided AI model.</w:t>
            </w:r>
          </w:p>
          <w:p w14:paraId="59950655" w14:textId="77777777" w:rsidR="00B43834" w:rsidRDefault="00E122ED">
            <w:pPr>
              <w:tabs>
                <w:tab w:val="left" w:pos="1628"/>
              </w:tabs>
              <w:rPr>
                <w:bCs/>
                <w:sz w:val="20"/>
                <w:szCs w:val="20"/>
              </w:rPr>
            </w:pPr>
            <w:r>
              <w:rPr>
                <w:bCs/>
                <w:sz w:val="20"/>
                <w:szCs w:val="20"/>
              </w:rPr>
              <w:t>Based on the discussion in the previous sections we propose the following:</w:t>
            </w:r>
          </w:p>
          <w:p w14:paraId="4520D38E" w14:textId="77777777" w:rsidR="00B43834" w:rsidRDefault="00E122ED">
            <w:pPr>
              <w:tabs>
                <w:tab w:val="left" w:pos="1628"/>
              </w:tabs>
              <w:rPr>
                <w:bCs/>
                <w:sz w:val="20"/>
                <w:szCs w:val="20"/>
              </w:rPr>
            </w:pPr>
            <w:r>
              <w:rPr>
                <w:bCs/>
                <w:sz w:val="20"/>
                <w:szCs w:val="20"/>
              </w:rPr>
              <w:t>Proposal 1: Autoencoder based CSI feedback enhancement should be selected as one representative sub use case.</w:t>
            </w:r>
          </w:p>
          <w:p w14:paraId="1760BEE9" w14:textId="77777777" w:rsidR="00B43834" w:rsidRDefault="00E122ED">
            <w:pPr>
              <w:tabs>
                <w:tab w:val="left" w:pos="1628"/>
              </w:tabs>
              <w:rPr>
                <w:bCs/>
                <w:sz w:val="20"/>
                <w:szCs w:val="20"/>
              </w:rPr>
            </w:pPr>
            <w:r>
              <w:rPr>
                <w:bCs/>
                <w:sz w:val="20"/>
                <w:szCs w:val="20"/>
              </w:rPr>
              <w:t>Proposal 2: AI/ML based CSI prediction using one-sided model is selected as one representative sub-use case for CSI feedback enhancement use case.</w:t>
            </w:r>
          </w:p>
          <w:p w14:paraId="7588BFB1" w14:textId="77777777" w:rsidR="00B43834" w:rsidRDefault="00E122ED">
            <w:pPr>
              <w:tabs>
                <w:tab w:val="left" w:pos="1628"/>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p w14:paraId="1A2EDB58" w14:textId="77777777" w:rsidR="00B43834" w:rsidRDefault="00E122ED">
            <w:pPr>
              <w:tabs>
                <w:tab w:val="left" w:pos="1628"/>
              </w:tabs>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2A18421" w14:textId="77777777" w:rsidR="00B43834" w:rsidRDefault="00E122ED">
            <w:pPr>
              <w:tabs>
                <w:tab w:val="left" w:pos="1628"/>
              </w:tabs>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B43834" w14:paraId="26A04E77" w14:textId="77777777">
        <w:tc>
          <w:tcPr>
            <w:tcW w:w="1583" w:type="dxa"/>
          </w:tcPr>
          <w:p w14:paraId="6E0D3093" w14:textId="77777777" w:rsidR="00B43834" w:rsidRDefault="00E122ED">
            <w:pPr>
              <w:rPr>
                <w:bCs/>
                <w:sz w:val="20"/>
                <w:szCs w:val="20"/>
              </w:rPr>
            </w:pPr>
            <w:r>
              <w:rPr>
                <w:bCs/>
                <w:sz w:val="20"/>
                <w:szCs w:val="20"/>
              </w:rPr>
              <w:t xml:space="preserve">Interdigital </w:t>
            </w:r>
          </w:p>
        </w:tc>
        <w:tc>
          <w:tcPr>
            <w:tcW w:w="7412" w:type="dxa"/>
          </w:tcPr>
          <w:p w14:paraId="0B0D77AF" w14:textId="77777777" w:rsidR="00B43834" w:rsidRDefault="00E122ED">
            <w:pPr>
              <w:tabs>
                <w:tab w:val="left" w:pos="1628"/>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p w14:paraId="1EB526DA" w14:textId="77777777" w:rsidR="00B43834" w:rsidRDefault="00E122ED">
            <w:pPr>
              <w:tabs>
                <w:tab w:val="left" w:pos="1628"/>
              </w:tabs>
              <w:rPr>
                <w:bCs/>
                <w:sz w:val="20"/>
                <w:szCs w:val="20"/>
              </w:rPr>
            </w:pPr>
            <w:r>
              <w:rPr>
                <w:bCs/>
                <w:sz w:val="20"/>
                <w:szCs w:val="20"/>
              </w:rPr>
              <w:t xml:space="preserve">Proposal 8: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tc>
      </w:tr>
      <w:tr w:rsidR="00B43834" w14:paraId="16B92DD0" w14:textId="77777777">
        <w:tc>
          <w:tcPr>
            <w:tcW w:w="1583" w:type="dxa"/>
          </w:tcPr>
          <w:p w14:paraId="6EEEF9D4" w14:textId="77777777" w:rsidR="00B43834" w:rsidRDefault="00E122ED">
            <w:pPr>
              <w:rPr>
                <w:bCs/>
                <w:sz w:val="20"/>
                <w:szCs w:val="20"/>
              </w:rPr>
            </w:pPr>
            <w:r>
              <w:rPr>
                <w:bCs/>
                <w:sz w:val="20"/>
                <w:szCs w:val="20"/>
              </w:rPr>
              <w:t>Samsung</w:t>
            </w:r>
          </w:p>
        </w:tc>
        <w:tc>
          <w:tcPr>
            <w:tcW w:w="7412" w:type="dxa"/>
          </w:tcPr>
          <w:p w14:paraId="60F3289C" w14:textId="77777777" w:rsidR="00B43834" w:rsidRDefault="00E122ED">
            <w:pPr>
              <w:tabs>
                <w:tab w:val="left" w:pos="1628"/>
              </w:tabs>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6B69C668" w14:textId="77777777" w:rsidR="00B43834" w:rsidRDefault="00B43834">
            <w:pPr>
              <w:tabs>
                <w:tab w:val="left" w:pos="1628"/>
              </w:tabs>
              <w:rPr>
                <w:bCs/>
                <w:sz w:val="20"/>
                <w:szCs w:val="20"/>
              </w:rPr>
            </w:pPr>
          </w:p>
          <w:p w14:paraId="53ED6689" w14:textId="77777777" w:rsidR="00B43834" w:rsidRDefault="00E122ED">
            <w:pPr>
              <w:tabs>
                <w:tab w:val="left" w:pos="1628"/>
              </w:tabs>
              <w:rPr>
                <w:bCs/>
                <w:sz w:val="20"/>
                <w:szCs w:val="20"/>
              </w:rPr>
            </w:pPr>
            <w:r>
              <w:rPr>
                <w:bCs/>
                <w:sz w:val="20"/>
                <w:szCs w:val="20"/>
              </w:rPr>
              <w:lastRenderedPageBreak/>
              <w:t>Proposal 1-2: Study CSI prediction/extrapolation at the UE under collaboration level y, where limited information exchanges (without model transfer) are required to configure/enable AI/ML.</w:t>
            </w:r>
          </w:p>
          <w:p w14:paraId="55837F31" w14:textId="77777777" w:rsidR="00B43834" w:rsidRDefault="00E122ED">
            <w:pPr>
              <w:tabs>
                <w:tab w:val="left" w:pos="1628"/>
              </w:tabs>
              <w:rPr>
                <w:bCs/>
                <w:sz w:val="20"/>
                <w:szCs w:val="20"/>
              </w:rPr>
            </w:pPr>
            <w:r>
              <w:rPr>
                <w:bCs/>
                <w:sz w:val="20"/>
                <w:szCs w:val="20"/>
              </w:rPr>
              <w:t xml:space="preserve">Proposal 3-1: Study joint CSI prediction and compression as a representative sub-use case of AI/ML based CSI feedback enhancement. </w:t>
            </w:r>
          </w:p>
          <w:p w14:paraId="30B36A72" w14:textId="77777777" w:rsidR="00B43834" w:rsidRDefault="00E122ED">
            <w:pPr>
              <w:tabs>
                <w:tab w:val="left" w:pos="1628"/>
              </w:tabs>
              <w:rPr>
                <w:bCs/>
                <w:sz w:val="20"/>
                <w:szCs w:val="20"/>
              </w:rPr>
            </w:pPr>
            <w:r>
              <w:rPr>
                <w:bCs/>
                <w:sz w:val="20"/>
                <w:szCs w:val="20"/>
              </w:rPr>
              <w:t>•</w:t>
            </w:r>
            <w:r>
              <w:rPr>
                <w:bCs/>
                <w:sz w:val="20"/>
                <w:szCs w:val="20"/>
              </w:rPr>
              <w:tab/>
              <w:t>Consider joint CSI prediction and compression as temporal-spatial-frequency-domain compression.</w:t>
            </w:r>
          </w:p>
          <w:p w14:paraId="6E07639D" w14:textId="77777777" w:rsidR="00B43834" w:rsidRDefault="00B43834">
            <w:pPr>
              <w:tabs>
                <w:tab w:val="left" w:pos="1628"/>
              </w:tabs>
              <w:rPr>
                <w:bCs/>
                <w:sz w:val="20"/>
                <w:szCs w:val="20"/>
              </w:rPr>
            </w:pPr>
          </w:p>
          <w:p w14:paraId="2C8573D3" w14:textId="77777777" w:rsidR="00B43834" w:rsidRDefault="00E122ED">
            <w:pPr>
              <w:tabs>
                <w:tab w:val="left" w:pos="1628"/>
              </w:tabs>
              <w:rPr>
                <w:bCs/>
                <w:sz w:val="20"/>
                <w:szCs w:val="20"/>
              </w:rPr>
            </w:pPr>
            <w:r>
              <w:rPr>
                <w:bCs/>
                <w:sz w:val="20"/>
                <w:szCs w:val="20"/>
              </w:rPr>
              <w:t>Proposal 3-2: Study joint CSI compression and prediction: gNB-side CSI prediction/extrapolation (Approach 1) and UE-side prediction/extrapolation for joint CSI prediction and compression (Approach 2) including signaling requirements, CSI configurations, and training strategies.</w:t>
            </w:r>
          </w:p>
        </w:tc>
      </w:tr>
      <w:tr w:rsidR="00B43834" w14:paraId="1C46DAE4" w14:textId="77777777">
        <w:tc>
          <w:tcPr>
            <w:tcW w:w="1583" w:type="dxa"/>
          </w:tcPr>
          <w:p w14:paraId="591F34F7" w14:textId="77777777" w:rsidR="00B43834" w:rsidRDefault="00E122ED">
            <w:pPr>
              <w:rPr>
                <w:bCs/>
                <w:sz w:val="20"/>
                <w:szCs w:val="20"/>
              </w:rPr>
            </w:pPr>
            <w:r>
              <w:rPr>
                <w:bCs/>
                <w:sz w:val="20"/>
                <w:szCs w:val="20"/>
              </w:rPr>
              <w:lastRenderedPageBreak/>
              <w:t>AT&amp;T</w:t>
            </w:r>
          </w:p>
        </w:tc>
        <w:tc>
          <w:tcPr>
            <w:tcW w:w="7412" w:type="dxa"/>
          </w:tcPr>
          <w:p w14:paraId="1D3FCE9C" w14:textId="77777777" w:rsidR="00B43834" w:rsidRDefault="00E122ED">
            <w:pPr>
              <w:tabs>
                <w:tab w:val="left" w:pos="1628"/>
              </w:tabs>
              <w:rPr>
                <w:bCs/>
                <w:sz w:val="20"/>
                <w:szCs w:val="20"/>
              </w:rPr>
            </w:pPr>
            <w:r>
              <w:rPr>
                <w:bCs/>
                <w:sz w:val="20"/>
                <w:szCs w:val="20"/>
              </w:rPr>
              <w:t>Observation 1: There are several unique improvements in AI/ML CSI prediction that are not covered by the R18 MIMO CSI enhancement.</w:t>
            </w:r>
          </w:p>
          <w:p w14:paraId="33E5F936" w14:textId="77777777" w:rsidR="00B43834" w:rsidRDefault="00E122ED">
            <w:pPr>
              <w:tabs>
                <w:tab w:val="left" w:pos="1628"/>
              </w:tabs>
              <w:rPr>
                <w:bCs/>
                <w:sz w:val="20"/>
                <w:szCs w:val="20"/>
              </w:rPr>
            </w:pPr>
            <w:r>
              <w:rPr>
                <w:bCs/>
                <w:sz w:val="20"/>
                <w:szCs w:val="20"/>
              </w:rPr>
              <w:t>Proposal 1: Finalize the representative sub-use case to be considered for the CSI feedback enhancement.</w:t>
            </w:r>
          </w:p>
          <w:p w14:paraId="18964B7C" w14:textId="77777777" w:rsidR="00B43834" w:rsidRDefault="00E122ED">
            <w:pPr>
              <w:tabs>
                <w:tab w:val="left" w:pos="1628"/>
              </w:tabs>
              <w:rPr>
                <w:bCs/>
                <w:sz w:val="20"/>
                <w:szCs w:val="20"/>
              </w:rPr>
            </w:pPr>
            <w:r>
              <w:rPr>
                <w:bCs/>
                <w:sz w:val="20"/>
                <w:szCs w:val="20"/>
              </w:rPr>
              <w:t xml:space="preserve">Proposal 2: CSI prediction is selected as a representative sub-use case for CSI feedback enhancements. </w:t>
            </w:r>
          </w:p>
          <w:p w14:paraId="58DA96BB" w14:textId="77777777" w:rsidR="00B43834" w:rsidRDefault="00E122ED">
            <w:pPr>
              <w:tabs>
                <w:tab w:val="left" w:pos="1628"/>
              </w:tabs>
              <w:rPr>
                <w:bCs/>
                <w:sz w:val="20"/>
                <w:szCs w:val="20"/>
              </w:rPr>
            </w:pPr>
            <w:r>
              <w:rPr>
                <w:bCs/>
                <w:sz w:val="20"/>
                <w:szCs w:val="20"/>
              </w:rPr>
              <w:t>Proposal 3: Use same baseline for AI/ML CSI prediction as in R18 MIMO CSI enhancement.</w:t>
            </w:r>
          </w:p>
          <w:p w14:paraId="54D57719" w14:textId="77777777" w:rsidR="00B43834" w:rsidRDefault="00E122ED">
            <w:pPr>
              <w:tabs>
                <w:tab w:val="left" w:pos="1628"/>
              </w:tabs>
              <w:rPr>
                <w:bCs/>
                <w:sz w:val="20"/>
                <w:szCs w:val="20"/>
              </w:rPr>
            </w:pPr>
            <w:r>
              <w:rPr>
                <w:bCs/>
                <w:sz w:val="20"/>
                <w:szCs w:val="20"/>
              </w:rPr>
              <w:t>Proposal 4: For the CSI prediction sub-use case, both a gNB-side model and a UE-side model should be considered</w:t>
            </w:r>
          </w:p>
        </w:tc>
      </w:tr>
      <w:tr w:rsidR="00B43834" w14:paraId="275CE212" w14:textId="77777777">
        <w:tc>
          <w:tcPr>
            <w:tcW w:w="1583" w:type="dxa"/>
          </w:tcPr>
          <w:p w14:paraId="65482A61" w14:textId="77777777" w:rsidR="00B43834" w:rsidRDefault="00E122ED">
            <w:pPr>
              <w:rPr>
                <w:bCs/>
                <w:sz w:val="20"/>
                <w:szCs w:val="20"/>
              </w:rPr>
            </w:pPr>
            <w:r>
              <w:rPr>
                <w:bCs/>
                <w:sz w:val="20"/>
                <w:szCs w:val="20"/>
              </w:rPr>
              <w:t>NTT DOCOMO</w:t>
            </w:r>
          </w:p>
        </w:tc>
        <w:tc>
          <w:tcPr>
            <w:tcW w:w="7412" w:type="dxa"/>
          </w:tcPr>
          <w:p w14:paraId="1C8EA501" w14:textId="77777777" w:rsidR="00B43834" w:rsidRDefault="00E122ED">
            <w:pPr>
              <w:tabs>
                <w:tab w:val="left" w:pos="1628"/>
              </w:tabs>
              <w:rPr>
                <w:bCs/>
                <w:sz w:val="20"/>
                <w:szCs w:val="20"/>
              </w:rPr>
            </w:pPr>
            <w:r>
              <w:rPr>
                <w:bCs/>
                <w:sz w:val="20"/>
                <w:szCs w:val="20"/>
              </w:rPr>
              <w:t>Proposal 1: Prioritize the discussion of spatial-frequency domain CSI compression from other sub-use case in 9.2.2.</w:t>
            </w:r>
          </w:p>
        </w:tc>
      </w:tr>
    </w:tbl>
    <w:p w14:paraId="315983B0" w14:textId="77777777" w:rsidR="00B43834" w:rsidRDefault="00E122ED">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B43834" w14:paraId="0DD7359E" w14:textId="77777777">
        <w:trPr>
          <w:trHeight w:val="316"/>
        </w:trPr>
        <w:tc>
          <w:tcPr>
            <w:tcW w:w="4474" w:type="dxa"/>
          </w:tcPr>
          <w:p w14:paraId="521DC4CA" w14:textId="77777777" w:rsidR="00B43834" w:rsidRDefault="00E122ED">
            <w:pPr>
              <w:jc w:val="center"/>
            </w:pPr>
            <w:r>
              <w:rPr>
                <w:b/>
                <w:bCs/>
                <w:sz w:val="20"/>
                <w:szCs w:val="20"/>
              </w:rPr>
              <w:t xml:space="preserve"> </w:t>
            </w:r>
          </w:p>
        </w:tc>
        <w:tc>
          <w:tcPr>
            <w:tcW w:w="4474" w:type="dxa"/>
          </w:tcPr>
          <w:p w14:paraId="5B1348A8" w14:textId="77777777" w:rsidR="00B43834" w:rsidRDefault="00E122ED">
            <w:pPr>
              <w:ind w:firstLine="720"/>
              <w:rPr>
                <w:sz w:val="20"/>
                <w:szCs w:val="20"/>
              </w:rPr>
            </w:pPr>
            <w:r>
              <w:rPr>
                <w:sz w:val="20"/>
                <w:szCs w:val="20"/>
              </w:rPr>
              <w:t>Support</w:t>
            </w:r>
          </w:p>
        </w:tc>
      </w:tr>
      <w:tr w:rsidR="00B43834" w14:paraId="76A09034" w14:textId="77777777">
        <w:trPr>
          <w:trHeight w:val="778"/>
        </w:trPr>
        <w:tc>
          <w:tcPr>
            <w:tcW w:w="4474" w:type="dxa"/>
          </w:tcPr>
          <w:p w14:paraId="1430A70C" w14:textId="77777777" w:rsidR="00B43834" w:rsidRDefault="00E122ED">
            <w:pPr>
              <w:rPr>
                <w:bCs/>
                <w:sz w:val="20"/>
                <w:szCs w:val="20"/>
              </w:rPr>
            </w:pPr>
            <w:r>
              <w:rPr>
                <w:bCs/>
                <w:sz w:val="20"/>
                <w:szCs w:val="20"/>
              </w:rPr>
              <w:t xml:space="preserve">CSI prediction  </w:t>
            </w:r>
          </w:p>
        </w:tc>
        <w:tc>
          <w:tcPr>
            <w:tcW w:w="4474" w:type="dxa"/>
          </w:tcPr>
          <w:p w14:paraId="29853720" w14:textId="77777777" w:rsidR="00B43834" w:rsidRDefault="00E122ED">
            <w:pPr>
              <w:tabs>
                <w:tab w:val="center" w:pos="1393"/>
              </w:tabs>
              <w:rPr>
                <w:bCs/>
                <w:sz w:val="20"/>
                <w:szCs w:val="20"/>
                <w:highlight w:val="yellow"/>
              </w:rPr>
            </w:pPr>
            <w:r>
              <w:rPr>
                <w:bCs/>
                <w:sz w:val="20"/>
                <w:szCs w:val="20"/>
              </w:rPr>
              <w:t>FUTUREWEI, ZTE, vivo, Ericsson, China Telecom, Google, Sony, Lenovo, Panasonic, CMCC, Nokia, TCL communications, ETRI, NEC, MediaTek, Apple, NVIDIA, Samsung, AT&amp;T (19)</w:t>
            </w:r>
          </w:p>
        </w:tc>
      </w:tr>
      <w:tr w:rsidR="00B43834" w14:paraId="5C570BAB" w14:textId="77777777">
        <w:trPr>
          <w:trHeight w:val="778"/>
        </w:trPr>
        <w:tc>
          <w:tcPr>
            <w:tcW w:w="4474" w:type="dxa"/>
          </w:tcPr>
          <w:p w14:paraId="08C902F8" w14:textId="77777777" w:rsidR="00B43834" w:rsidRDefault="00E122ED">
            <w:pPr>
              <w:rPr>
                <w:bCs/>
                <w:sz w:val="20"/>
                <w:szCs w:val="20"/>
              </w:rPr>
            </w:pPr>
            <w:r>
              <w:rPr>
                <w:bCs/>
                <w:sz w:val="20"/>
                <w:szCs w:val="20"/>
              </w:rPr>
              <w:t>Temporal-spatial-frequency domain CSI compression using two-sided model</w:t>
            </w:r>
          </w:p>
        </w:tc>
        <w:tc>
          <w:tcPr>
            <w:tcW w:w="4474" w:type="dxa"/>
          </w:tcPr>
          <w:p w14:paraId="2283A31C" w14:textId="77777777" w:rsidR="00B43834" w:rsidRDefault="00E122ED">
            <w:pPr>
              <w:rPr>
                <w:bCs/>
                <w:sz w:val="20"/>
                <w:szCs w:val="20"/>
              </w:rPr>
            </w:pPr>
            <w:r>
              <w:rPr>
                <w:bCs/>
                <w:sz w:val="20"/>
                <w:szCs w:val="20"/>
              </w:rPr>
              <w:t xml:space="preserve">Huawei, Ericsson, China Telecom, Intel, CAICT, </w:t>
            </w:r>
            <w:r>
              <w:rPr>
                <w:bCs/>
                <w:strike/>
                <w:color w:val="FF0000"/>
                <w:sz w:val="20"/>
                <w:szCs w:val="20"/>
              </w:rPr>
              <w:t xml:space="preserve">Xiaomi, </w:t>
            </w:r>
            <w:r>
              <w:rPr>
                <w:bCs/>
                <w:sz w:val="20"/>
                <w:szCs w:val="20"/>
              </w:rPr>
              <w:t xml:space="preserve">TCL communications, Samsung? (8) </w:t>
            </w:r>
          </w:p>
          <w:p w14:paraId="2F1539CC" w14:textId="77777777" w:rsidR="00B43834" w:rsidRDefault="00B43834">
            <w:pPr>
              <w:tabs>
                <w:tab w:val="center" w:pos="1393"/>
              </w:tabs>
              <w:rPr>
                <w:bCs/>
                <w:sz w:val="20"/>
                <w:szCs w:val="20"/>
              </w:rPr>
            </w:pPr>
          </w:p>
        </w:tc>
      </w:tr>
      <w:tr w:rsidR="00B43834" w14:paraId="193EBEC3" w14:textId="77777777">
        <w:trPr>
          <w:trHeight w:val="519"/>
        </w:trPr>
        <w:tc>
          <w:tcPr>
            <w:tcW w:w="4474" w:type="dxa"/>
          </w:tcPr>
          <w:p w14:paraId="126780AE" w14:textId="77777777" w:rsidR="00B43834" w:rsidRDefault="00E122ED">
            <w:pPr>
              <w:rPr>
                <w:bCs/>
                <w:sz w:val="20"/>
                <w:szCs w:val="20"/>
              </w:rPr>
            </w:pPr>
            <w:r>
              <w:rPr>
                <w:bCs/>
                <w:sz w:val="20"/>
                <w:szCs w:val="20"/>
              </w:rPr>
              <w:t>CSI accuracy based on traditional codebook design</w:t>
            </w:r>
          </w:p>
        </w:tc>
        <w:tc>
          <w:tcPr>
            <w:tcW w:w="4474" w:type="dxa"/>
          </w:tcPr>
          <w:p w14:paraId="27C059B8" w14:textId="77777777" w:rsidR="00B43834" w:rsidRDefault="00E122ED">
            <w:pPr>
              <w:rPr>
                <w:bCs/>
                <w:sz w:val="20"/>
                <w:szCs w:val="20"/>
                <w:highlight w:val="yellow"/>
              </w:rPr>
            </w:pPr>
            <w:r>
              <w:rPr>
                <w:bCs/>
                <w:sz w:val="20"/>
                <w:szCs w:val="20"/>
              </w:rPr>
              <w:t>ZTE, Xiaomi, Ericsson</w:t>
            </w:r>
          </w:p>
        </w:tc>
      </w:tr>
      <w:tr w:rsidR="00B43834" w14:paraId="6F5D082D" w14:textId="77777777">
        <w:trPr>
          <w:trHeight w:val="778"/>
        </w:trPr>
        <w:tc>
          <w:tcPr>
            <w:tcW w:w="4474" w:type="dxa"/>
          </w:tcPr>
          <w:p w14:paraId="17290D4B" w14:textId="77777777" w:rsidR="00B43834" w:rsidRDefault="00E122ED">
            <w:pPr>
              <w:rPr>
                <w:bCs/>
                <w:sz w:val="20"/>
                <w:szCs w:val="20"/>
              </w:rPr>
            </w:pPr>
            <w:r>
              <w:rPr>
                <w:bCs/>
                <w:sz w:val="20"/>
                <w:szCs w:val="20"/>
              </w:rPr>
              <w:t>Joint CSI prediction and compression</w:t>
            </w:r>
          </w:p>
        </w:tc>
        <w:tc>
          <w:tcPr>
            <w:tcW w:w="4474" w:type="dxa"/>
          </w:tcPr>
          <w:p w14:paraId="1CEFB08B" w14:textId="77777777" w:rsidR="00B43834" w:rsidRDefault="00E122ED">
            <w:pPr>
              <w:rPr>
                <w:bCs/>
                <w:sz w:val="20"/>
                <w:szCs w:val="20"/>
              </w:rPr>
            </w:pPr>
            <w:r>
              <w:rPr>
                <w:bCs/>
                <w:sz w:val="20"/>
                <w:szCs w:val="20"/>
              </w:rPr>
              <w:t xml:space="preserve">Samsung, Ericsson. </w:t>
            </w:r>
          </w:p>
          <w:p w14:paraId="3254841D" w14:textId="77777777" w:rsidR="00B43834" w:rsidRDefault="00B43834">
            <w:pPr>
              <w:rPr>
                <w:bCs/>
                <w:sz w:val="20"/>
                <w:szCs w:val="20"/>
              </w:rPr>
            </w:pPr>
          </w:p>
        </w:tc>
      </w:tr>
    </w:tbl>
    <w:p w14:paraId="5F0F96AA" w14:textId="77777777" w:rsidR="00B43834" w:rsidRDefault="00B43834">
      <w:pPr>
        <w:rPr>
          <w:sz w:val="20"/>
          <w:szCs w:val="20"/>
          <w:lang w:eastAsia="en-US"/>
        </w:rPr>
      </w:pPr>
    </w:p>
    <w:p w14:paraId="7413DC62" w14:textId="77777777" w:rsidR="00B43834" w:rsidRDefault="00E122ED">
      <w:pPr>
        <w:rPr>
          <w:bCs/>
          <w:sz w:val="20"/>
          <w:szCs w:val="20"/>
        </w:rPr>
      </w:pPr>
      <w:r>
        <w:rPr>
          <w:sz w:val="20"/>
          <w:szCs w:val="20"/>
          <w:lang w:eastAsia="en-US"/>
        </w:rPr>
        <w:t xml:space="preserve">For </w:t>
      </w:r>
      <w:r>
        <w:rPr>
          <w:b/>
          <w:bCs/>
          <w:i/>
          <w:iCs/>
          <w:sz w:val="20"/>
          <w:szCs w:val="20"/>
          <w:u w:val="single"/>
          <w:lang w:eastAsia="en-US"/>
        </w:rPr>
        <w:t xml:space="preserve">joint CSI prediction and compression use case, </w:t>
      </w:r>
      <w:r>
        <w:rPr>
          <w:bCs/>
          <w:sz w:val="20"/>
          <w:szCs w:val="20"/>
        </w:rPr>
        <w:t xml:space="preserve">2 companies propose the proposal. Many companies propose to study CSI prediction and CSI compression first. The benefit of joint CSI prediction and compression over two </w:t>
      </w:r>
      <w:r>
        <w:rPr>
          <w:bCs/>
          <w:sz w:val="20"/>
          <w:szCs w:val="20"/>
        </w:rPr>
        <w:lastRenderedPageBreak/>
        <w:t xml:space="preserve">separate CSI prediction and CSI compression can be further discussed in future after CSI prediction and CSI compression are clarified. It is also commended that joint CSI prediction can be a sub-case of temporal-spatial-frequency domain compression sub-use case. </w:t>
      </w:r>
    </w:p>
    <w:p w14:paraId="38FA99A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2-1 (closed): </w:t>
      </w:r>
    </w:p>
    <w:p w14:paraId="00E4A36A"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5E5DB887" w14:textId="77777777" w:rsidR="00B43834" w:rsidRDefault="00B43834">
      <w:pPr>
        <w:rPr>
          <w:b/>
          <w:bCs/>
          <w:i/>
          <w:iCs/>
          <w:sz w:val="20"/>
          <w:szCs w:val="20"/>
        </w:rPr>
      </w:pPr>
    </w:p>
    <w:p w14:paraId="4C7CF487"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70BDAA0B"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2F925FDE" w14:textId="77777777">
        <w:tc>
          <w:tcPr>
            <w:tcW w:w="2705" w:type="dxa"/>
          </w:tcPr>
          <w:p w14:paraId="37316161" w14:textId="77777777" w:rsidR="00B43834" w:rsidRDefault="00E122ED">
            <w:pPr>
              <w:rPr>
                <w:sz w:val="20"/>
                <w:szCs w:val="20"/>
                <w:lang w:eastAsia="en-US"/>
              </w:rPr>
            </w:pPr>
            <w:r>
              <w:rPr>
                <w:sz w:val="20"/>
                <w:szCs w:val="20"/>
                <w:lang w:eastAsia="en-US"/>
              </w:rPr>
              <w:t>Supporting companies</w:t>
            </w:r>
          </w:p>
        </w:tc>
        <w:tc>
          <w:tcPr>
            <w:tcW w:w="6305" w:type="dxa"/>
          </w:tcPr>
          <w:p w14:paraId="7C71A9F7" w14:textId="77777777" w:rsidR="00B43834" w:rsidRDefault="00E122ED">
            <w:pPr>
              <w:rPr>
                <w:rFonts w:eastAsiaTheme="minorEastAsia"/>
                <w:sz w:val="20"/>
                <w:szCs w:val="20"/>
              </w:rPr>
            </w:pPr>
            <w:r>
              <w:rPr>
                <w:sz w:val="20"/>
                <w:szCs w:val="20"/>
                <w:lang w:eastAsia="en-US"/>
              </w:rPr>
              <w:t xml:space="preserve"> MediaTek, </w:t>
            </w:r>
            <w:r>
              <w:rPr>
                <w:smallCaps/>
                <w:sz w:val="20"/>
                <w:szCs w:val="20"/>
                <w:lang w:eastAsia="en-US"/>
              </w:rPr>
              <w:t xml:space="preserve">Futurewei,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Xiaomi, vivo, Huawei/Hisi, Fujitsu</w:t>
            </w:r>
            <w:r>
              <w:rPr>
                <w:rFonts w:eastAsiaTheme="minorEastAsia" w:hint="eastAsia"/>
                <w:sz w:val="20"/>
                <w:szCs w:val="20"/>
              </w:rPr>
              <w:t>, ZTE</w:t>
            </w:r>
            <w:r>
              <w:rPr>
                <w:rFonts w:eastAsiaTheme="minorEastAsia"/>
                <w:sz w:val="20"/>
                <w:szCs w:val="20"/>
              </w:rPr>
              <w:t>, LG, NVIDIA, Lenovo, Intel,Spreadtrum,New H3C, InterDigital, CAICT, AT&amp;T, Nokia, CMCC</w:t>
            </w:r>
          </w:p>
        </w:tc>
      </w:tr>
      <w:tr w:rsidR="00B43834" w14:paraId="247BEB84" w14:textId="77777777">
        <w:tc>
          <w:tcPr>
            <w:tcW w:w="2705" w:type="dxa"/>
          </w:tcPr>
          <w:p w14:paraId="1D749A4C" w14:textId="77777777" w:rsidR="00B43834" w:rsidRDefault="00E122ED">
            <w:pPr>
              <w:rPr>
                <w:sz w:val="20"/>
                <w:szCs w:val="20"/>
                <w:lang w:eastAsia="en-US"/>
              </w:rPr>
            </w:pPr>
            <w:r>
              <w:rPr>
                <w:sz w:val="20"/>
                <w:szCs w:val="20"/>
                <w:lang w:eastAsia="en-US"/>
              </w:rPr>
              <w:t>Objecting companies</w:t>
            </w:r>
          </w:p>
        </w:tc>
        <w:tc>
          <w:tcPr>
            <w:tcW w:w="6305" w:type="dxa"/>
          </w:tcPr>
          <w:p w14:paraId="1D501680" w14:textId="77777777" w:rsidR="00B43834" w:rsidRDefault="00E122ED">
            <w:pPr>
              <w:rPr>
                <w:rFonts w:eastAsiaTheme="minorEastAsia"/>
                <w:sz w:val="20"/>
                <w:szCs w:val="20"/>
              </w:rPr>
            </w:pPr>
            <w:r>
              <w:rPr>
                <w:sz w:val="20"/>
                <w:szCs w:val="20"/>
                <w:lang w:eastAsia="en-US"/>
              </w:rPr>
              <w:t xml:space="preserve"> Ericsson (needs clarification), Samsung (comment below)</w:t>
            </w:r>
          </w:p>
        </w:tc>
      </w:tr>
    </w:tbl>
    <w:p w14:paraId="4106F794"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29954EA0" w14:textId="77777777">
        <w:tc>
          <w:tcPr>
            <w:tcW w:w="2705" w:type="dxa"/>
          </w:tcPr>
          <w:p w14:paraId="4354AD53" w14:textId="77777777" w:rsidR="00B43834" w:rsidRDefault="00E122ED">
            <w:pPr>
              <w:rPr>
                <w:b/>
                <w:bCs/>
                <w:sz w:val="20"/>
                <w:szCs w:val="20"/>
                <w:lang w:eastAsia="en-US"/>
              </w:rPr>
            </w:pPr>
            <w:r>
              <w:rPr>
                <w:b/>
                <w:bCs/>
                <w:sz w:val="20"/>
                <w:szCs w:val="20"/>
                <w:lang w:eastAsia="en-US"/>
              </w:rPr>
              <w:t>Company</w:t>
            </w:r>
          </w:p>
        </w:tc>
        <w:tc>
          <w:tcPr>
            <w:tcW w:w="6305" w:type="dxa"/>
          </w:tcPr>
          <w:p w14:paraId="228A2AB6" w14:textId="77777777" w:rsidR="00B43834" w:rsidRDefault="00E122ED">
            <w:pPr>
              <w:rPr>
                <w:b/>
                <w:bCs/>
                <w:sz w:val="20"/>
                <w:szCs w:val="20"/>
                <w:lang w:eastAsia="en-US"/>
              </w:rPr>
            </w:pPr>
            <w:r>
              <w:rPr>
                <w:b/>
                <w:bCs/>
                <w:sz w:val="20"/>
                <w:szCs w:val="20"/>
                <w:lang w:eastAsia="en-US"/>
              </w:rPr>
              <w:t>View</w:t>
            </w:r>
          </w:p>
        </w:tc>
      </w:tr>
      <w:tr w:rsidR="00B43834" w14:paraId="40A5B912" w14:textId="77777777">
        <w:tc>
          <w:tcPr>
            <w:tcW w:w="2705" w:type="dxa"/>
          </w:tcPr>
          <w:p w14:paraId="5FF6270A"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1449F73" w14:textId="77777777" w:rsidR="00B43834" w:rsidRDefault="00E122ED">
            <w:pPr>
              <w:rPr>
                <w:b/>
                <w:bCs/>
                <w:sz w:val="20"/>
                <w:szCs w:val="20"/>
                <w:lang w:eastAsia="en-US"/>
              </w:rPr>
            </w:pPr>
            <w:r>
              <w:rPr>
                <w:rFonts w:hint="eastAsia"/>
                <w:sz w:val="20"/>
                <w:szCs w:val="20"/>
                <w:lang w:eastAsia="en-US"/>
              </w:rPr>
              <w:t>We’d better study and evaluate CSI prediction and CSI compression separately before considering whether it is necessary to study this combination.</w:t>
            </w:r>
          </w:p>
        </w:tc>
      </w:tr>
      <w:tr w:rsidR="00B43834" w14:paraId="5634D49D" w14:textId="77777777">
        <w:tc>
          <w:tcPr>
            <w:tcW w:w="2705" w:type="dxa"/>
          </w:tcPr>
          <w:p w14:paraId="30B9CD85" w14:textId="77777777" w:rsidR="00B43834" w:rsidRDefault="00E122ED">
            <w:pPr>
              <w:rPr>
                <w:rFonts w:eastAsiaTheme="minorEastAsia"/>
                <w:sz w:val="20"/>
                <w:szCs w:val="20"/>
              </w:rPr>
            </w:pPr>
            <w:r>
              <w:rPr>
                <w:sz w:val="20"/>
                <w:szCs w:val="20"/>
                <w:lang w:eastAsia="en-US"/>
              </w:rPr>
              <w:t>Ericsson</w:t>
            </w:r>
          </w:p>
        </w:tc>
        <w:tc>
          <w:tcPr>
            <w:tcW w:w="6305" w:type="dxa"/>
          </w:tcPr>
          <w:p w14:paraId="630E2E6C" w14:textId="77777777" w:rsidR="00B43834" w:rsidRDefault="00E122ED">
            <w:pPr>
              <w:rPr>
                <w:sz w:val="20"/>
                <w:szCs w:val="20"/>
                <w:lang w:eastAsia="en-US"/>
              </w:rPr>
            </w:pPr>
            <w:r>
              <w:rPr>
                <w:sz w:val="20"/>
                <w:szCs w:val="20"/>
                <w:lang w:eastAsia="en-US"/>
              </w:rPr>
              <w:t>It’s unclear what this proposal means. If we introduce CSI prediction in this CSI (Proposal 2-3), then compression is not allowed for the studied CSI prediction schemes? i.e. the UCI payload must be the same as the legacy baseline CSI reporting?</w:t>
            </w:r>
          </w:p>
          <w:p w14:paraId="3217CD89" w14:textId="77777777" w:rsidR="00B43834" w:rsidRDefault="00E122ED">
            <w:pPr>
              <w:rPr>
                <w:sz w:val="20"/>
                <w:szCs w:val="20"/>
                <w:lang w:eastAsia="en-US"/>
              </w:rPr>
            </w:pPr>
            <w:r>
              <w:rPr>
                <w:color w:val="FF0000"/>
                <w:sz w:val="20"/>
                <w:szCs w:val="20"/>
                <w:lang w:eastAsia="en-US"/>
              </w:rPr>
              <w:t>Mod:</w:t>
            </w:r>
            <w:r>
              <w:rPr>
                <w:sz w:val="20"/>
                <w:szCs w:val="20"/>
                <w:lang w:eastAsia="en-US"/>
              </w:rPr>
              <w:t xml:space="preserve"> If we introduce CSI prediction sub-use case, potential specification impact will be discussed separately for the two use cases. It has been commented by proponents that CSI prediction can work with different CSI compression schemes. After the two sub use cases are specified, if anything is identified to support joint AI based CSI prediction and compression, further discussion can happen in future releases.    </w:t>
            </w:r>
          </w:p>
        </w:tc>
      </w:tr>
      <w:tr w:rsidR="00B43834" w14:paraId="5E35BAD9" w14:textId="77777777">
        <w:tc>
          <w:tcPr>
            <w:tcW w:w="2705" w:type="dxa"/>
          </w:tcPr>
          <w:p w14:paraId="43CD6EB1" w14:textId="77777777" w:rsidR="00B43834" w:rsidRDefault="00E122ED">
            <w:pPr>
              <w:rPr>
                <w:b/>
                <w:bCs/>
                <w:sz w:val="20"/>
                <w:szCs w:val="20"/>
                <w:lang w:eastAsia="en-US"/>
              </w:rPr>
            </w:pPr>
            <w:r>
              <w:rPr>
                <w:rFonts w:hint="eastAsia"/>
                <w:b/>
                <w:bCs/>
                <w:sz w:val="20"/>
                <w:szCs w:val="20"/>
                <w:lang w:eastAsia="en-US"/>
              </w:rPr>
              <w:t>Sam</w:t>
            </w:r>
            <w:r>
              <w:rPr>
                <w:b/>
                <w:bCs/>
                <w:sz w:val="20"/>
                <w:szCs w:val="20"/>
                <w:lang w:eastAsia="en-US"/>
              </w:rPr>
              <w:t>s</w:t>
            </w:r>
            <w:r>
              <w:rPr>
                <w:rFonts w:hint="eastAsia"/>
                <w:b/>
                <w:bCs/>
                <w:sz w:val="20"/>
                <w:szCs w:val="20"/>
                <w:lang w:eastAsia="en-US"/>
              </w:rPr>
              <w:t>ung</w:t>
            </w:r>
          </w:p>
        </w:tc>
        <w:tc>
          <w:tcPr>
            <w:tcW w:w="6305" w:type="dxa"/>
          </w:tcPr>
          <w:p w14:paraId="3B1C461B" w14:textId="77777777" w:rsidR="00B43834" w:rsidRDefault="00E122ED">
            <w:pPr>
              <w:shd w:val="clear" w:color="auto" w:fill="FFFFFF"/>
              <w:spacing w:after="0" w:line="240" w:lineRule="auto"/>
              <w:rPr>
                <w:rFonts w:eastAsiaTheme="minorEastAsia"/>
                <w:bCs/>
                <w:iCs/>
                <w:sz w:val="20"/>
                <w:szCs w:val="20"/>
              </w:rPr>
            </w:pPr>
            <w:r>
              <w:rPr>
                <w:rFonts w:eastAsiaTheme="minorEastAsia" w:hint="eastAsia"/>
                <w:bCs/>
                <w:iCs/>
                <w:sz w:val="20"/>
                <w:szCs w:val="20"/>
              </w:rPr>
              <w:t>Thank you FL for your consideration.</w:t>
            </w:r>
            <w:r>
              <w:rPr>
                <w:rFonts w:eastAsiaTheme="minorEastAsia"/>
                <w:bCs/>
                <w:iCs/>
                <w:sz w:val="20"/>
                <w:szCs w:val="20"/>
              </w:rPr>
              <w:t xml:space="preserve"> In our view, </w:t>
            </w:r>
            <w:r>
              <w:rPr>
                <w:rFonts w:eastAsiaTheme="minorEastAsia" w:hint="eastAsia"/>
                <w:bCs/>
                <w:iCs/>
                <w:sz w:val="20"/>
                <w:szCs w:val="20"/>
              </w:rPr>
              <w:t xml:space="preserve">temporal-spatial-frequency domain CSI </w:t>
            </w:r>
            <w:r>
              <w:rPr>
                <w:rFonts w:eastAsiaTheme="minorEastAsia"/>
                <w:bCs/>
                <w:iCs/>
                <w:sz w:val="20"/>
                <w:szCs w:val="20"/>
              </w:rPr>
              <w:t xml:space="preserve">compression may mean compression of “past” CSI measurements or “future” CSI reports. In our view, the latter case is joint CSI prediction and compression. To reflect on that point, we would like to add the following in the proposed conclusion. </w:t>
            </w:r>
          </w:p>
          <w:p w14:paraId="46BA506D" w14:textId="77777777" w:rsidR="00B43834" w:rsidRDefault="00B43834">
            <w:pPr>
              <w:shd w:val="clear" w:color="auto" w:fill="FFFFFF"/>
              <w:spacing w:after="0" w:line="240" w:lineRule="auto"/>
              <w:rPr>
                <w:rFonts w:eastAsiaTheme="minorEastAsia"/>
                <w:bCs/>
                <w:iCs/>
                <w:sz w:val="20"/>
                <w:szCs w:val="20"/>
              </w:rPr>
            </w:pPr>
          </w:p>
          <w:p w14:paraId="74AC3E89"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 xml:space="preserve"> “Joint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rFonts w:hint="eastAsia"/>
                <w:b/>
                <w:bCs/>
                <w:i/>
                <w:iCs/>
                <w:sz w:val="20"/>
                <w:szCs w:val="20"/>
              </w:rPr>
              <w:t xml:space="preserve"> </w:t>
            </w:r>
            <w:r>
              <w:rPr>
                <w:b/>
                <w:bCs/>
                <w:i/>
                <w:iCs/>
                <w:sz w:val="20"/>
                <w:szCs w:val="20"/>
              </w:rPr>
              <w:t>”</w:t>
            </w:r>
          </w:p>
          <w:p w14:paraId="0EE7FEEA" w14:textId="77777777" w:rsidR="00B43834" w:rsidRDefault="00B43834">
            <w:pPr>
              <w:shd w:val="clear" w:color="auto" w:fill="FFFFFF"/>
              <w:spacing w:after="0" w:line="240" w:lineRule="auto"/>
              <w:rPr>
                <w:b/>
                <w:bCs/>
                <w:i/>
                <w:iCs/>
                <w:sz w:val="20"/>
                <w:szCs w:val="20"/>
              </w:rPr>
            </w:pPr>
          </w:p>
          <w:p w14:paraId="752B1545" w14:textId="77777777" w:rsidR="00B43834" w:rsidRDefault="00E122ED">
            <w:pPr>
              <w:rPr>
                <w:sz w:val="20"/>
                <w:szCs w:val="20"/>
                <w:lang w:eastAsia="en-US"/>
              </w:rPr>
            </w:pPr>
            <w:r>
              <w:rPr>
                <w:color w:val="FF0000"/>
                <w:sz w:val="20"/>
                <w:szCs w:val="20"/>
                <w:lang w:eastAsia="en-US"/>
              </w:rPr>
              <w:t xml:space="preserve">Mod: </w:t>
            </w:r>
            <w:r>
              <w:rPr>
                <w:sz w:val="20"/>
                <w:szCs w:val="20"/>
                <w:lang w:eastAsia="en-US"/>
              </w:rPr>
              <w:t>Further clarify in 2-3 it is past CSI only.</w:t>
            </w:r>
          </w:p>
          <w:p w14:paraId="10DBF619" w14:textId="77777777" w:rsidR="00B43834" w:rsidRDefault="00E122ED">
            <w:pPr>
              <w:shd w:val="clear" w:color="auto" w:fill="FFFFFF"/>
              <w:spacing w:after="0" w:line="240" w:lineRule="auto"/>
              <w:rPr>
                <w:rFonts w:eastAsia="Malgun Gothic"/>
                <w:bCs/>
                <w:iCs/>
                <w:color w:val="FF0000"/>
                <w:sz w:val="20"/>
                <w:szCs w:val="20"/>
              </w:rPr>
            </w:pPr>
            <w:r>
              <w:rPr>
                <w:rFonts w:eastAsia="Malgun Gothic"/>
                <w:bCs/>
                <w:iCs/>
                <w:color w:val="FF0000"/>
                <w:sz w:val="20"/>
                <w:szCs w:val="20"/>
              </w:rPr>
              <w:t>Thank you for your feedback.  We actually think that temporal-spatial-frequency domain CSI compression can also use future CSI; for example, Doppler-domain CSI compression in the Rel-18 MIMO WI is considering both past/historical and future CSI.  So we would still prefer to add the following to the proposed conclusion:</w:t>
            </w:r>
          </w:p>
          <w:p w14:paraId="617CE4A3" w14:textId="77777777" w:rsidR="00B43834" w:rsidRDefault="00B43834">
            <w:pPr>
              <w:shd w:val="clear" w:color="auto" w:fill="FFFFFF"/>
              <w:spacing w:after="0" w:line="240" w:lineRule="auto"/>
              <w:rPr>
                <w:rFonts w:eastAsia="Malgun Gothic"/>
                <w:bCs/>
                <w:iCs/>
                <w:color w:val="FF0000"/>
                <w:sz w:val="20"/>
                <w:szCs w:val="20"/>
              </w:rPr>
            </w:pPr>
          </w:p>
          <w:p w14:paraId="0F5C2CF7" w14:textId="77777777" w:rsidR="00B43834" w:rsidRDefault="00E122ED">
            <w:pPr>
              <w:rPr>
                <w:b/>
                <w:bCs/>
                <w:sz w:val="20"/>
                <w:szCs w:val="20"/>
                <w:lang w:eastAsia="en-US"/>
              </w:rPr>
            </w:pPr>
            <w:r>
              <w:rPr>
                <w:rFonts w:eastAsiaTheme="minorEastAsia"/>
                <w:b/>
                <w:bCs/>
                <w:i/>
                <w:iCs/>
                <w:sz w:val="20"/>
                <w:szCs w:val="20"/>
              </w:rPr>
              <w:lastRenderedPageBreak/>
              <w:t>“Joint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b/>
                <w:bCs/>
                <w:i/>
                <w:iCs/>
                <w:sz w:val="20"/>
                <w:szCs w:val="20"/>
                <w:highlight w:val="yellow"/>
              </w:rPr>
              <w:t>.</w:t>
            </w:r>
            <w:r>
              <w:rPr>
                <w:b/>
                <w:bCs/>
                <w:i/>
                <w:iCs/>
                <w:sz w:val="20"/>
                <w:szCs w:val="20"/>
              </w:rPr>
              <w:t>”</w:t>
            </w:r>
          </w:p>
        </w:tc>
      </w:tr>
      <w:tr w:rsidR="00B43834" w14:paraId="22521852" w14:textId="77777777">
        <w:tc>
          <w:tcPr>
            <w:tcW w:w="2705" w:type="dxa"/>
          </w:tcPr>
          <w:p w14:paraId="4E4DFCBC" w14:textId="77777777" w:rsidR="00B43834" w:rsidRDefault="00E122ED">
            <w:pPr>
              <w:rPr>
                <w:b/>
                <w:bCs/>
                <w:sz w:val="20"/>
                <w:szCs w:val="20"/>
                <w:lang w:eastAsia="en-US"/>
              </w:rPr>
            </w:pPr>
            <w:r>
              <w:rPr>
                <w:b/>
                <w:bCs/>
                <w:sz w:val="20"/>
                <w:szCs w:val="20"/>
                <w:lang w:eastAsia="en-US"/>
              </w:rPr>
              <w:lastRenderedPageBreak/>
              <w:t>Lenovo</w:t>
            </w:r>
          </w:p>
        </w:tc>
        <w:tc>
          <w:tcPr>
            <w:tcW w:w="6305" w:type="dxa"/>
          </w:tcPr>
          <w:p w14:paraId="20E59356" w14:textId="77777777" w:rsidR="00B43834" w:rsidRDefault="00E122ED">
            <w:pPr>
              <w:shd w:val="clear" w:color="auto" w:fill="FFFFFF"/>
              <w:spacing w:after="0" w:line="240" w:lineRule="auto"/>
              <w:rPr>
                <w:rFonts w:eastAsiaTheme="minorEastAsia"/>
                <w:bCs/>
                <w:iCs/>
                <w:sz w:val="20"/>
                <w:szCs w:val="20"/>
              </w:rPr>
            </w:pPr>
            <w:r>
              <w:rPr>
                <w:sz w:val="20"/>
                <w:szCs w:val="20"/>
                <w:lang w:eastAsia="en-US"/>
              </w:rPr>
              <w:t>Support. No need to consider composite sub-use cases in this stage of the study</w:t>
            </w:r>
          </w:p>
        </w:tc>
      </w:tr>
      <w:tr w:rsidR="00B43834" w14:paraId="617A282D" w14:textId="77777777">
        <w:tc>
          <w:tcPr>
            <w:tcW w:w="2705" w:type="dxa"/>
          </w:tcPr>
          <w:p w14:paraId="427BBF9B" w14:textId="77777777" w:rsidR="00B43834" w:rsidRDefault="00E122ED">
            <w:pPr>
              <w:rPr>
                <w:b/>
                <w:bCs/>
                <w:sz w:val="20"/>
                <w:szCs w:val="20"/>
                <w:lang w:eastAsia="en-US"/>
              </w:rPr>
            </w:pPr>
            <w:r>
              <w:rPr>
                <w:b/>
                <w:bCs/>
                <w:sz w:val="20"/>
                <w:szCs w:val="20"/>
                <w:lang w:eastAsia="en-US"/>
              </w:rPr>
              <w:t>Intel</w:t>
            </w:r>
          </w:p>
        </w:tc>
        <w:tc>
          <w:tcPr>
            <w:tcW w:w="6305" w:type="dxa"/>
          </w:tcPr>
          <w:p w14:paraId="20727188" w14:textId="77777777" w:rsidR="00B43834" w:rsidRDefault="00E122ED">
            <w:pPr>
              <w:shd w:val="clear" w:color="auto" w:fill="FFFFFF"/>
              <w:spacing w:after="0" w:line="240" w:lineRule="auto"/>
              <w:rPr>
                <w:sz w:val="20"/>
                <w:szCs w:val="20"/>
                <w:lang w:eastAsia="en-US"/>
              </w:rPr>
            </w:pPr>
            <w:r>
              <w:rPr>
                <w:sz w:val="20"/>
                <w:szCs w:val="20"/>
                <w:lang w:eastAsia="en-US"/>
              </w:rPr>
              <w:t xml:space="preserve">We are fine with the proposal. In our view we can focus on the basic CSI compression sub-use case – further enhancements on top of it can be considered later. </w:t>
            </w:r>
          </w:p>
        </w:tc>
      </w:tr>
      <w:tr w:rsidR="00B43834" w14:paraId="77793F5F" w14:textId="77777777">
        <w:tc>
          <w:tcPr>
            <w:tcW w:w="2705" w:type="dxa"/>
          </w:tcPr>
          <w:p w14:paraId="266421E9" w14:textId="77777777" w:rsidR="00B43834" w:rsidRDefault="00E122ED">
            <w:pPr>
              <w:rPr>
                <w:b/>
                <w:bCs/>
                <w:sz w:val="20"/>
                <w:szCs w:val="20"/>
                <w:lang w:eastAsia="en-US"/>
              </w:rPr>
            </w:pPr>
            <w:r>
              <w:rPr>
                <w:b/>
                <w:bCs/>
                <w:sz w:val="20"/>
                <w:szCs w:val="20"/>
                <w:lang w:eastAsia="en-US"/>
              </w:rPr>
              <w:t>Sony</w:t>
            </w:r>
          </w:p>
        </w:tc>
        <w:tc>
          <w:tcPr>
            <w:tcW w:w="6305" w:type="dxa"/>
          </w:tcPr>
          <w:p w14:paraId="6A75C022" w14:textId="77777777" w:rsidR="00B43834" w:rsidRDefault="00E122ED">
            <w:pPr>
              <w:shd w:val="clear" w:color="auto" w:fill="FFFFFF"/>
              <w:spacing w:after="0" w:line="240" w:lineRule="auto"/>
              <w:rPr>
                <w:sz w:val="20"/>
                <w:szCs w:val="20"/>
                <w:lang w:eastAsia="en-US"/>
              </w:rPr>
            </w:pPr>
            <w:r>
              <w:rPr>
                <w:sz w:val="20"/>
                <w:szCs w:val="20"/>
                <w:lang w:eastAsia="en-US"/>
              </w:rPr>
              <w:t>Support.</w:t>
            </w:r>
          </w:p>
          <w:p w14:paraId="4258C60C" w14:textId="77777777" w:rsidR="00B43834" w:rsidRDefault="00B43834">
            <w:pPr>
              <w:shd w:val="clear" w:color="auto" w:fill="FFFFFF"/>
              <w:spacing w:after="0" w:line="240" w:lineRule="auto"/>
              <w:rPr>
                <w:sz w:val="20"/>
                <w:szCs w:val="20"/>
                <w:lang w:eastAsia="en-US"/>
              </w:rPr>
            </w:pPr>
          </w:p>
          <w:p w14:paraId="62B29133" w14:textId="77777777" w:rsidR="00B43834" w:rsidRDefault="00E122ED">
            <w:pPr>
              <w:shd w:val="clear" w:color="auto" w:fill="FFFFFF"/>
              <w:spacing w:after="0" w:line="240" w:lineRule="auto"/>
              <w:rPr>
                <w:sz w:val="20"/>
                <w:szCs w:val="20"/>
                <w:lang w:eastAsia="en-US"/>
              </w:rPr>
            </w:pPr>
            <w:r>
              <w:rPr>
                <w:sz w:val="20"/>
                <w:szCs w:val="20"/>
                <w:lang w:eastAsia="en-US"/>
              </w:rPr>
              <w:t xml:space="preserve">We support prediction followed by compression </w:t>
            </w:r>
          </w:p>
        </w:tc>
      </w:tr>
    </w:tbl>
    <w:p w14:paraId="0181044B" w14:textId="77777777" w:rsidR="00B43834" w:rsidRDefault="00B43834">
      <w:pPr>
        <w:rPr>
          <w:sz w:val="20"/>
          <w:szCs w:val="20"/>
          <w:lang w:eastAsia="en-US"/>
        </w:rPr>
      </w:pPr>
    </w:p>
    <w:p w14:paraId="4D8E708F" w14:textId="77777777" w:rsidR="00B43834" w:rsidRDefault="00E122ED">
      <w:pPr>
        <w:rPr>
          <w:sz w:val="20"/>
          <w:szCs w:val="20"/>
          <w:lang w:eastAsia="en-US"/>
        </w:rPr>
      </w:pPr>
      <w:r>
        <w:rPr>
          <w:sz w:val="20"/>
          <w:szCs w:val="20"/>
          <w:lang w:eastAsia="en-US"/>
        </w:rPr>
        <w:t xml:space="preserve">In </w:t>
      </w:r>
      <w:r>
        <w:rPr>
          <w:b/>
          <w:bCs/>
          <w:i/>
          <w:iCs/>
          <w:sz w:val="20"/>
          <w:szCs w:val="20"/>
          <w:u w:val="single"/>
          <w:lang w:eastAsia="en-US"/>
        </w:rPr>
        <w:t>CSI accuracy enhancement based on traditional codebook design</w:t>
      </w:r>
      <w:r>
        <w:rPr>
          <w:sz w:val="20"/>
          <w:szCs w:val="20"/>
          <w:lang w:eastAsia="en-US"/>
        </w:rPr>
        <w:t xml:space="preserve">, 3 proposals each has different flavor. </w:t>
      </w:r>
    </w:p>
    <w:p w14:paraId="6C810A72" w14:textId="77777777" w:rsidR="00B43834" w:rsidRDefault="00E122ED">
      <w:pPr>
        <w:pStyle w:val="ListParagraph"/>
        <w:numPr>
          <w:ilvl w:val="0"/>
          <w:numId w:val="10"/>
        </w:numPr>
        <w:ind w:leftChars="0"/>
        <w:rPr>
          <w:szCs w:val="20"/>
        </w:rPr>
      </w:pPr>
      <w:r>
        <w:rPr>
          <w:szCs w:val="20"/>
          <w:lang w:eastAsia="en-US"/>
        </w:rPr>
        <w:t xml:space="preserve">gNB side enhancement with traditional codebook. </w:t>
      </w:r>
    </w:p>
    <w:p w14:paraId="2D7A9D51" w14:textId="77777777" w:rsidR="00B43834" w:rsidRDefault="00E122ED">
      <w:pPr>
        <w:pStyle w:val="ListParagraph"/>
        <w:numPr>
          <w:ilvl w:val="0"/>
          <w:numId w:val="10"/>
        </w:numPr>
        <w:ind w:leftChars="0"/>
        <w:rPr>
          <w:szCs w:val="20"/>
        </w:rPr>
      </w:pPr>
      <w:r>
        <w:rPr>
          <w:szCs w:val="20"/>
          <w:lang w:eastAsia="en-US"/>
        </w:rPr>
        <w:t xml:space="preserve">UE recommend report configuration using AI based on traditional codebook. </w:t>
      </w:r>
    </w:p>
    <w:p w14:paraId="53F20776" w14:textId="77777777" w:rsidR="00B43834" w:rsidRDefault="00E122ED">
      <w:pPr>
        <w:pStyle w:val="ListParagraph"/>
        <w:numPr>
          <w:ilvl w:val="0"/>
          <w:numId w:val="10"/>
        </w:numPr>
        <w:ind w:leftChars="0"/>
        <w:rPr>
          <w:szCs w:val="20"/>
        </w:rPr>
      </w:pPr>
      <w:r>
        <w:rPr>
          <w:szCs w:val="20"/>
          <w:lang w:eastAsia="en-US"/>
        </w:rPr>
        <w:t xml:space="preserve">Traditional codebook with down-samples freq domain and spatial domain basis, and gNB interpolate the full set codebook  </w:t>
      </w:r>
    </w:p>
    <w:p w14:paraId="07152E4F" w14:textId="77777777" w:rsidR="00B43834" w:rsidRDefault="00E122ED">
      <w:pPr>
        <w:rPr>
          <w:sz w:val="20"/>
          <w:szCs w:val="20"/>
          <w:lang w:eastAsia="en-US"/>
        </w:rPr>
      </w:pPr>
      <w:r>
        <w:rPr>
          <w:sz w:val="20"/>
          <w:szCs w:val="20"/>
          <w:lang w:eastAsia="en-US"/>
        </w:rPr>
        <w:t xml:space="preserve">Given the diverse proposal, unclear performance gain and spec impact, and lack of support in general, it is recommended:  </w:t>
      </w:r>
    </w:p>
    <w:p w14:paraId="529E4A8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2-2 (closed): </w:t>
      </w:r>
    </w:p>
    <w:p w14:paraId="1D9D7E2D"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3DFE3E1E" w14:textId="77777777" w:rsidR="00B43834" w:rsidRDefault="00B43834">
      <w:pPr>
        <w:rPr>
          <w:b/>
          <w:bCs/>
          <w:i/>
          <w:iCs/>
          <w:sz w:val="20"/>
          <w:szCs w:val="20"/>
        </w:rPr>
      </w:pPr>
    </w:p>
    <w:p w14:paraId="5DA1E076"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262CE75C"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38AC8B7C" w14:textId="77777777">
        <w:tc>
          <w:tcPr>
            <w:tcW w:w="2705" w:type="dxa"/>
          </w:tcPr>
          <w:p w14:paraId="23B47BC1" w14:textId="77777777" w:rsidR="00B43834" w:rsidRDefault="00E122ED">
            <w:pPr>
              <w:rPr>
                <w:sz w:val="20"/>
                <w:szCs w:val="20"/>
                <w:lang w:eastAsia="en-US"/>
              </w:rPr>
            </w:pPr>
            <w:r>
              <w:rPr>
                <w:sz w:val="20"/>
                <w:szCs w:val="20"/>
                <w:lang w:eastAsia="en-US"/>
              </w:rPr>
              <w:t>Supporting companies</w:t>
            </w:r>
          </w:p>
        </w:tc>
        <w:tc>
          <w:tcPr>
            <w:tcW w:w="6305" w:type="dxa"/>
          </w:tcPr>
          <w:p w14:paraId="5DFC71F4" w14:textId="77777777" w:rsidR="00B43834" w:rsidRDefault="00E122ED">
            <w:pPr>
              <w:rPr>
                <w:rFonts w:eastAsiaTheme="minorEastAsia"/>
                <w:sz w:val="20"/>
                <w:szCs w:val="20"/>
              </w:rPr>
            </w:pPr>
            <w:r>
              <w:rPr>
                <w:sz w:val="20"/>
                <w:szCs w:val="20"/>
                <w:lang w:eastAsia="en-US"/>
              </w:rPr>
              <w:t xml:space="preserve"> MediaTek, </w:t>
            </w:r>
            <w:r>
              <w:rPr>
                <w:smallCaps/>
                <w:sz w:val="20"/>
                <w:szCs w:val="20"/>
                <w:lang w:eastAsia="en-US"/>
              </w:rPr>
              <w:t xml:space="preserve">Futurewei,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vivo, Huawei/Hisi, Fujitsu, ETRI, LG, Samsung, NVIDIA, Lenovo, Intel, Spreadtrum, New H3C, InterDigital, CAICT, AT&amp;T, Nokia, CMCC</w:t>
            </w:r>
          </w:p>
        </w:tc>
      </w:tr>
      <w:tr w:rsidR="00B43834" w14:paraId="5DDC4F24" w14:textId="77777777">
        <w:tc>
          <w:tcPr>
            <w:tcW w:w="2705" w:type="dxa"/>
          </w:tcPr>
          <w:p w14:paraId="4E6FF8D3" w14:textId="77777777" w:rsidR="00B43834" w:rsidRDefault="00E122ED">
            <w:pPr>
              <w:rPr>
                <w:sz w:val="20"/>
                <w:szCs w:val="20"/>
                <w:lang w:eastAsia="en-US"/>
              </w:rPr>
            </w:pPr>
            <w:r>
              <w:rPr>
                <w:sz w:val="20"/>
                <w:szCs w:val="20"/>
                <w:lang w:eastAsia="en-US"/>
              </w:rPr>
              <w:t>Objecting companies</w:t>
            </w:r>
          </w:p>
        </w:tc>
        <w:tc>
          <w:tcPr>
            <w:tcW w:w="6305" w:type="dxa"/>
          </w:tcPr>
          <w:p w14:paraId="38A99C42" w14:textId="77777777" w:rsidR="00B43834" w:rsidRDefault="00E122ED">
            <w:pPr>
              <w:rPr>
                <w:rFonts w:eastAsiaTheme="minorEastAsia"/>
                <w:sz w:val="20"/>
                <w:szCs w:val="20"/>
              </w:rPr>
            </w:pPr>
            <w:r>
              <w:rPr>
                <w:sz w:val="20"/>
                <w:szCs w:val="20"/>
                <w:lang w:eastAsia="en-US"/>
              </w:rPr>
              <w:t xml:space="preserve"> </w:t>
            </w:r>
          </w:p>
        </w:tc>
      </w:tr>
    </w:tbl>
    <w:p w14:paraId="67D4F6A3"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72CE49F6" w14:textId="77777777">
        <w:tc>
          <w:tcPr>
            <w:tcW w:w="2705" w:type="dxa"/>
          </w:tcPr>
          <w:p w14:paraId="7006ADE5" w14:textId="77777777" w:rsidR="00B43834" w:rsidRDefault="00E122ED">
            <w:pPr>
              <w:rPr>
                <w:b/>
                <w:bCs/>
                <w:sz w:val="20"/>
                <w:szCs w:val="20"/>
                <w:lang w:eastAsia="en-US"/>
              </w:rPr>
            </w:pPr>
            <w:r>
              <w:rPr>
                <w:b/>
                <w:bCs/>
                <w:sz w:val="20"/>
                <w:szCs w:val="20"/>
                <w:lang w:eastAsia="en-US"/>
              </w:rPr>
              <w:t>Company</w:t>
            </w:r>
          </w:p>
        </w:tc>
        <w:tc>
          <w:tcPr>
            <w:tcW w:w="6305" w:type="dxa"/>
          </w:tcPr>
          <w:p w14:paraId="4B4A0C7F" w14:textId="77777777" w:rsidR="00B43834" w:rsidRDefault="00E122ED">
            <w:pPr>
              <w:rPr>
                <w:b/>
                <w:bCs/>
                <w:sz w:val="20"/>
                <w:szCs w:val="20"/>
                <w:lang w:eastAsia="en-US"/>
              </w:rPr>
            </w:pPr>
            <w:r>
              <w:rPr>
                <w:b/>
                <w:bCs/>
                <w:sz w:val="20"/>
                <w:szCs w:val="20"/>
                <w:lang w:eastAsia="en-US"/>
              </w:rPr>
              <w:t>View</w:t>
            </w:r>
          </w:p>
        </w:tc>
      </w:tr>
      <w:tr w:rsidR="00B43834" w14:paraId="1165A1BF" w14:textId="77777777">
        <w:tc>
          <w:tcPr>
            <w:tcW w:w="2705" w:type="dxa"/>
          </w:tcPr>
          <w:p w14:paraId="6EF85CCC" w14:textId="77777777" w:rsidR="00B43834" w:rsidRDefault="00E122ED">
            <w:pPr>
              <w:rPr>
                <w:b/>
                <w:bCs/>
                <w:sz w:val="20"/>
                <w:szCs w:val="20"/>
                <w:lang w:eastAsia="en-US"/>
              </w:rPr>
            </w:pPr>
            <w:r>
              <w:rPr>
                <w:b/>
                <w:bCs/>
                <w:sz w:val="20"/>
                <w:szCs w:val="20"/>
                <w:lang w:eastAsia="en-US"/>
              </w:rPr>
              <w:t>Lenovo</w:t>
            </w:r>
          </w:p>
        </w:tc>
        <w:tc>
          <w:tcPr>
            <w:tcW w:w="6305" w:type="dxa"/>
          </w:tcPr>
          <w:p w14:paraId="490CF6D2" w14:textId="77777777" w:rsidR="00B43834" w:rsidRDefault="00E122ED">
            <w:pPr>
              <w:rPr>
                <w:b/>
                <w:bCs/>
                <w:sz w:val="20"/>
                <w:szCs w:val="20"/>
                <w:lang w:eastAsia="en-US"/>
              </w:rPr>
            </w:pPr>
            <w:r>
              <w:rPr>
                <w:sz w:val="20"/>
                <w:szCs w:val="20"/>
                <w:lang w:eastAsia="en-US"/>
              </w:rPr>
              <w:t>Agree with FL assessment. It would also help if the proponents of this sub-use case provide further clarity on the framework</w:t>
            </w:r>
          </w:p>
        </w:tc>
      </w:tr>
    </w:tbl>
    <w:p w14:paraId="02FACC7F" w14:textId="77777777" w:rsidR="00B43834" w:rsidRDefault="00B43834">
      <w:pPr>
        <w:rPr>
          <w:sz w:val="20"/>
          <w:szCs w:val="20"/>
          <w:lang w:eastAsia="en-US"/>
        </w:rPr>
      </w:pPr>
    </w:p>
    <w:p w14:paraId="6A83C8C6" w14:textId="77777777" w:rsidR="00B43834" w:rsidRDefault="00E122ED">
      <w:pPr>
        <w:rPr>
          <w:bCs/>
          <w:sz w:val="20"/>
          <w:szCs w:val="20"/>
        </w:rPr>
      </w:pPr>
      <w:r>
        <w:rPr>
          <w:sz w:val="20"/>
          <w:szCs w:val="20"/>
          <w:lang w:eastAsia="en-US"/>
        </w:rPr>
        <w:t xml:space="preserve">For </w:t>
      </w:r>
      <w:r>
        <w:rPr>
          <w:b/>
          <w:i/>
          <w:iCs/>
          <w:sz w:val="20"/>
          <w:szCs w:val="20"/>
          <w:u w:val="single"/>
          <w:lang w:eastAsia="en-US"/>
        </w:rPr>
        <w:t>temporal-spatial-frequency domain CSI compression using two-sided model</w:t>
      </w:r>
      <w:r>
        <w:rPr>
          <w:b/>
          <w:bCs/>
          <w:i/>
          <w:iCs/>
          <w:sz w:val="20"/>
          <w:szCs w:val="20"/>
          <w:u w:val="single"/>
          <w:lang w:eastAsia="en-US"/>
        </w:rPr>
        <w:t xml:space="preserve">,  </w:t>
      </w:r>
      <w:r>
        <w:rPr>
          <w:bCs/>
          <w:sz w:val="20"/>
          <w:szCs w:val="20"/>
        </w:rPr>
        <w:t xml:space="preserve">8 companies support this sub-use case. It was also commended by supporting companies that the EVM for temporal-spatial-frequency domain CSI compression can reuse the agreed spatial-frequency domain CSI compression EVM. Also, potential specification impact on top of spatial-frequency domain CSI compression can be marginal. </w:t>
      </w:r>
    </w:p>
    <w:p w14:paraId="5CBA4D50" w14:textId="77777777" w:rsidR="00B43834" w:rsidRDefault="00E122ED">
      <w:pPr>
        <w:rPr>
          <w:bCs/>
          <w:sz w:val="20"/>
          <w:szCs w:val="20"/>
        </w:rPr>
      </w:pPr>
      <w:r>
        <w:rPr>
          <w:bCs/>
          <w:sz w:val="20"/>
          <w:szCs w:val="20"/>
        </w:rPr>
        <w:t xml:space="preserve">Given the similarity, the temporal-spatial-frequency domain CSI compression using two-sided model cannot be a separate sub-use case by itself.   </w:t>
      </w:r>
    </w:p>
    <w:p w14:paraId="7234F0CB"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Proposed conclusion 2-3 (closed): </w:t>
      </w:r>
    </w:p>
    <w:p w14:paraId="740689D0"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39E1EA52" w14:textId="77777777" w:rsidR="00B43834" w:rsidRDefault="00E122ED">
      <w:pPr>
        <w:pStyle w:val="ListParagraph"/>
        <w:numPr>
          <w:ilvl w:val="0"/>
          <w:numId w:val="11"/>
        </w:numPr>
        <w:shd w:val="clear" w:color="auto" w:fill="FFFFFF"/>
        <w:spacing w:after="0" w:line="240" w:lineRule="auto"/>
        <w:ind w:leftChars="0"/>
        <w:rPr>
          <w:rFonts w:ascii="Times New Roman" w:eastAsiaTheme="minorEastAsia" w:hAnsi="Times New Roman"/>
          <w:b/>
          <w:bCs/>
          <w:i/>
          <w:iCs/>
          <w:szCs w:val="20"/>
          <w:lang w:val="en-US"/>
        </w:rPr>
      </w:pPr>
      <w:r>
        <w:rPr>
          <w:rFonts w:ascii="Times New Roman" w:eastAsiaTheme="minorEastAsia" w:hAnsi="Times New Roman"/>
          <w:b/>
          <w:bCs/>
          <w:i/>
          <w:iCs/>
          <w:szCs w:val="20"/>
          <w:lang w:val="en-US"/>
        </w:rPr>
        <w:t>Up to each company to submit results on this special solution.</w:t>
      </w:r>
    </w:p>
    <w:p w14:paraId="2AE72C13" w14:textId="77777777" w:rsidR="00B43834" w:rsidRDefault="00B43834">
      <w:pPr>
        <w:rPr>
          <w:bCs/>
          <w:sz w:val="20"/>
          <w:szCs w:val="20"/>
        </w:rPr>
      </w:pPr>
    </w:p>
    <w:p w14:paraId="0192980B"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tbl>
      <w:tblPr>
        <w:tblStyle w:val="TableGrid"/>
        <w:tblW w:w="0" w:type="auto"/>
        <w:tblLook w:val="04A0" w:firstRow="1" w:lastRow="0" w:firstColumn="1" w:lastColumn="0" w:noHBand="0" w:noVBand="1"/>
      </w:tblPr>
      <w:tblGrid>
        <w:gridCol w:w="2705"/>
        <w:gridCol w:w="6305"/>
      </w:tblGrid>
      <w:tr w:rsidR="00B43834" w14:paraId="7DD63369" w14:textId="77777777">
        <w:tc>
          <w:tcPr>
            <w:tcW w:w="2705" w:type="dxa"/>
          </w:tcPr>
          <w:p w14:paraId="6FDF87E1" w14:textId="77777777" w:rsidR="00B43834" w:rsidRDefault="00E122ED">
            <w:pPr>
              <w:rPr>
                <w:sz w:val="20"/>
                <w:szCs w:val="20"/>
                <w:lang w:eastAsia="en-US"/>
              </w:rPr>
            </w:pPr>
            <w:r>
              <w:rPr>
                <w:sz w:val="20"/>
                <w:szCs w:val="20"/>
                <w:lang w:eastAsia="en-US"/>
              </w:rPr>
              <w:t>Supporting companies</w:t>
            </w:r>
          </w:p>
        </w:tc>
        <w:tc>
          <w:tcPr>
            <w:tcW w:w="6305" w:type="dxa"/>
          </w:tcPr>
          <w:p w14:paraId="6D6CB12E" w14:textId="77777777" w:rsidR="00B43834" w:rsidRDefault="00E122ED">
            <w:pPr>
              <w:rPr>
                <w:rFonts w:eastAsiaTheme="minorEastAsia"/>
                <w:sz w:val="20"/>
                <w:szCs w:val="20"/>
              </w:rPr>
            </w:pPr>
            <w:r>
              <w:rPr>
                <w:sz w:val="20"/>
                <w:szCs w:val="20"/>
                <w:lang w:eastAsia="en-US"/>
              </w:rPr>
              <w:t>MediaTek (first sentence), Google</w:t>
            </w:r>
            <w:r>
              <w:rPr>
                <w:rFonts w:eastAsiaTheme="minorEastAsia" w:hint="eastAsia"/>
                <w:sz w:val="20"/>
                <w:szCs w:val="20"/>
              </w:rPr>
              <w:t>, CATT(first sentence)</w:t>
            </w:r>
            <w:r>
              <w:rPr>
                <w:rFonts w:eastAsiaTheme="minorEastAsia"/>
                <w:sz w:val="20"/>
                <w:szCs w:val="20"/>
              </w:rPr>
              <w:t>, NEC, Panasonic, OPPO</w:t>
            </w:r>
            <w:r>
              <w:rPr>
                <w:rFonts w:eastAsiaTheme="minorEastAsia" w:hint="eastAsia"/>
                <w:sz w:val="20"/>
                <w:szCs w:val="20"/>
              </w:rPr>
              <w:t>(first sentence)</w:t>
            </w:r>
            <w:r>
              <w:rPr>
                <w:rFonts w:eastAsiaTheme="minorEastAsia"/>
                <w:sz w:val="20"/>
                <w:szCs w:val="20"/>
              </w:rPr>
              <w:t>, vivo, Huawei/Hisi, Fujitsu, Ericsson</w:t>
            </w:r>
            <w:r>
              <w:rPr>
                <w:rFonts w:eastAsiaTheme="minorEastAsia" w:hint="eastAsia"/>
                <w:sz w:val="20"/>
                <w:szCs w:val="20"/>
              </w:rPr>
              <w:t>, ZTE(first sentence)</w:t>
            </w:r>
            <w:r>
              <w:rPr>
                <w:rFonts w:eastAsiaTheme="minorEastAsia"/>
                <w:sz w:val="20"/>
                <w:szCs w:val="20"/>
              </w:rPr>
              <w:t>, Samsung, NVIDIA, Intel, New H3C, InterDigital, CAICT, AT&amp;T, Nokia</w:t>
            </w:r>
          </w:p>
        </w:tc>
      </w:tr>
      <w:tr w:rsidR="00B43834" w14:paraId="6E7892FC" w14:textId="77777777">
        <w:tc>
          <w:tcPr>
            <w:tcW w:w="2705" w:type="dxa"/>
          </w:tcPr>
          <w:p w14:paraId="1D7F2D2C" w14:textId="77777777" w:rsidR="00B43834" w:rsidRDefault="00E122ED">
            <w:pPr>
              <w:rPr>
                <w:sz w:val="20"/>
                <w:szCs w:val="20"/>
                <w:lang w:eastAsia="en-US"/>
              </w:rPr>
            </w:pPr>
            <w:r>
              <w:rPr>
                <w:sz w:val="20"/>
                <w:szCs w:val="20"/>
                <w:lang w:eastAsia="en-US"/>
              </w:rPr>
              <w:t>Objecting companies</w:t>
            </w:r>
          </w:p>
        </w:tc>
        <w:tc>
          <w:tcPr>
            <w:tcW w:w="6305" w:type="dxa"/>
          </w:tcPr>
          <w:p w14:paraId="32F4A55C" w14:textId="77777777" w:rsidR="00B43834" w:rsidRDefault="00E122ED">
            <w:pPr>
              <w:rPr>
                <w:rFonts w:eastAsiaTheme="minorEastAsia"/>
                <w:sz w:val="20"/>
                <w:szCs w:val="20"/>
              </w:rPr>
            </w:pPr>
            <w:r>
              <w:rPr>
                <w:sz w:val="20"/>
                <w:szCs w:val="20"/>
                <w:lang w:eastAsia="en-US"/>
              </w:rPr>
              <w:t xml:space="preserve"> Qualcomm (comment below)</w:t>
            </w:r>
          </w:p>
        </w:tc>
      </w:tr>
    </w:tbl>
    <w:p w14:paraId="22ABC236"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43E46B04" w14:textId="77777777">
        <w:tc>
          <w:tcPr>
            <w:tcW w:w="2705" w:type="dxa"/>
          </w:tcPr>
          <w:p w14:paraId="3246646A" w14:textId="77777777" w:rsidR="00B43834" w:rsidRDefault="00E122ED">
            <w:pPr>
              <w:rPr>
                <w:b/>
                <w:bCs/>
                <w:sz w:val="20"/>
                <w:szCs w:val="20"/>
                <w:lang w:eastAsia="en-US"/>
              </w:rPr>
            </w:pPr>
            <w:r>
              <w:rPr>
                <w:b/>
                <w:bCs/>
                <w:sz w:val="20"/>
                <w:szCs w:val="20"/>
                <w:lang w:eastAsia="en-US"/>
              </w:rPr>
              <w:t>Company</w:t>
            </w:r>
          </w:p>
        </w:tc>
        <w:tc>
          <w:tcPr>
            <w:tcW w:w="6305" w:type="dxa"/>
          </w:tcPr>
          <w:p w14:paraId="51870555" w14:textId="77777777" w:rsidR="00B43834" w:rsidRDefault="00E122ED">
            <w:pPr>
              <w:rPr>
                <w:b/>
                <w:bCs/>
                <w:sz w:val="20"/>
                <w:szCs w:val="20"/>
                <w:lang w:eastAsia="en-US"/>
              </w:rPr>
            </w:pPr>
            <w:r>
              <w:rPr>
                <w:b/>
                <w:bCs/>
                <w:sz w:val="20"/>
                <w:szCs w:val="20"/>
                <w:lang w:eastAsia="en-US"/>
              </w:rPr>
              <w:t>View</w:t>
            </w:r>
          </w:p>
        </w:tc>
      </w:tr>
      <w:tr w:rsidR="00B43834" w14:paraId="2A2D0827" w14:textId="77777777">
        <w:tc>
          <w:tcPr>
            <w:tcW w:w="2705" w:type="dxa"/>
          </w:tcPr>
          <w:p w14:paraId="2CEA49D4" w14:textId="77777777" w:rsidR="00B43834" w:rsidRDefault="00E122ED">
            <w:pPr>
              <w:rPr>
                <w:smallCaps/>
                <w:sz w:val="20"/>
                <w:szCs w:val="20"/>
                <w:lang w:eastAsia="en-US"/>
              </w:rPr>
            </w:pPr>
            <w:r>
              <w:rPr>
                <w:smallCaps/>
                <w:sz w:val="20"/>
                <w:szCs w:val="20"/>
                <w:lang w:eastAsia="en-US"/>
              </w:rPr>
              <w:t>Futurewei</w:t>
            </w:r>
          </w:p>
        </w:tc>
        <w:tc>
          <w:tcPr>
            <w:tcW w:w="6305" w:type="dxa"/>
          </w:tcPr>
          <w:p w14:paraId="331F0788" w14:textId="77777777" w:rsidR="00B43834" w:rsidRDefault="00E122ED">
            <w:pPr>
              <w:rPr>
                <w:sz w:val="20"/>
                <w:szCs w:val="20"/>
                <w:lang w:eastAsia="en-US"/>
              </w:rPr>
            </w:pPr>
            <w:r>
              <w:rPr>
                <w:sz w:val="20"/>
                <w:szCs w:val="20"/>
                <w:lang w:eastAsia="en-US"/>
              </w:rPr>
              <w:t>We suggest changing the wording of the first sentence in the proposal to be:</w:t>
            </w:r>
          </w:p>
          <w:p w14:paraId="4870CB1E" w14:textId="77777777" w:rsidR="00B43834" w:rsidRDefault="00E122ED">
            <w:pPr>
              <w:rPr>
                <w:b/>
                <w:bCs/>
                <w:sz w:val="20"/>
                <w:szCs w:val="20"/>
                <w:lang w:eastAsia="en-US"/>
              </w:rPr>
            </w:pPr>
            <w:r>
              <w:rPr>
                <w:sz w:val="20"/>
                <w:szCs w:val="20"/>
                <w:lang w:eastAsia="en-US"/>
              </w:rPr>
              <w:t>“</w:t>
            </w:r>
            <w:r>
              <w:rPr>
                <w:rFonts w:eastAsiaTheme="minorEastAsia"/>
                <w:b/>
                <w:bCs/>
                <w:i/>
                <w:iCs/>
                <w:sz w:val="20"/>
                <w:szCs w:val="20"/>
              </w:rPr>
              <w:t>Temporal-spatial-frequency domain CSI compression using two-sided model is NOT selected/considered as a separate representative sub-use case for CSI enhancement use case.”</w:t>
            </w:r>
          </w:p>
        </w:tc>
      </w:tr>
      <w:tr w:rsidR="00B43834" w14:paraId="5F22BE3F" w14:textId="77777777">
        <w:tc>
          <w:tcPr>
            <w:tcW w:w="2705" w:type="dxa"/>
          </w:tcPr>
          <w:p w14:paraId="1C9E9A3C" w14:textId="77777777" w:rsidR="00B43834" w:rsidRDefault="00E122ED">
            <w:pPr>
              <w:rPr>
                <w:smallCaps/>
                <w:sz w:val="20"/>
                <w:szCs w:val="20"/>
                <w:lang w:eastAsia="en-US"/>
              </w:rPr>
            </w:pPr>
            <w:r>
              <w:rPr>
                <w:sz w:val="20"/>
                <w:szCs w:val="20"/>
                <w:lang w:eastAsia="en-US"/>
              </w:rPr>
              <w:t>Qualcomm</w:t>
            </w:r>
          </w:p>
        </w:tc>
        <w:tc>
          <w:tcPr>
            <w:tcW w:w="6305" w:type="dxa"/>
          </w:tcPr>
          <w:p w14:paraId="0B8FB004" w14:textId="77777777" w:rsidR="00B43834" w:rsidRDefault="00E122ED">
            <w:pPr>
              <w:rPr>
                <w:sz w:val="20"/>
                <w:szCs w:val="20"/>
                <w:lang w:eastAsia="en-US"/>
              </w:rPr>
            </w:pPr>
            <w:r>
              <w:rPr>
                <w:sz w:val="20"/>
                <w:szCs w:val="20"/>
                <w:lang w:eastAsia="en-US"/>
              </w:rPr>
              <w:t xml:space="preserve">We agree with the first part, i.e., NOT selecting temporal-spatial-frequency domain compression as a representative sub-use-case. </w:t>
            </w:r>
          </w:p>
          <w:p w14:paraId="2260301E" w14:textId="77777777" w:rsidR="00B43834" w:rsidRDefault="00E122ED">
            <w:pPr>
              <w:rPr>
                <w:sz w:val="20"/>
                <w:szCs w:val="20"/>
                <w:lang w:eastAsia="en-US"/>
              </w:rPr>
            </w:pPr>
            <w:r>
              <w:rPr>
                <w:sz w:val="20"/>
                <w:szCs w:val="20"/>
                <w:lang w:eastAsia="en-US"/>
              </w:rPr>
              <w:t>However, the part about categorizing it as a special solution of CSI compression using two-sided model should be removed. RAN1#109-e agreement was that “Spatial-frequency domain CSI compression using two-sided AI model” is selected. It is not clear how temporal-spatial-frequency domain CSI compression is considered a special solution of this sub-use-case.</w:t>
            </w:r>
          </w:p>
        </w:tc>
      </w:tr>
      <w:tr w:rsidR="00B43834" w14:paraId="60B9F2E7" w14:textId="77777777">
        <w:tc>
          <w:tcPr>
            <w:tcW w:w="2705" w:type="dxa"/>
          </w:tcPr>
          <w:p w14:paraId="52E95E70" w14:textId="77777777" w:rsidR="00B43834" w:rsidRDefault="00E122ED">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DD8C993" w14:textId="77777777" w:rsidR="00B43834" w:rsidRDefault="00E122ED">
            <w:pPr>
              <w:rPr>
                <w:sz w:val="20"/>
                <w:szCs w:val="20"/>
                <w:lang w:eastAsia="en-US"/>
              </w:rPr>
            </w:pPr>
            <w:r>
              <w:rPr>
                <w:rFonts w:eastAsia="Yu Mincho"/>
                <w:sz w:val="20"/>
                <w:szCs w:val="20"/>
                <w:lang w:eastAsia="ja-JP"/>
              </w:rPr>
              <w:t xml:space="preserve">We also agree with only the first sentence. </w:t>
            </w:r>
          </w:p>
        </w:tc>
      </w:tr>
      <w:tr w:rsidR="00B43834" w14:paraId="502A1D14" w14:textId="77777777">
        <w:tc>
          <w:tcPr>
            <w:tcW w:w="2705" w:type="dxa"/>
          </w:tcPr>
          <w:p w14:paraId="58A87457"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51840113" w14:textId="77777777" w:rsidR="00B43834" w:rsidRDefault="00E122ED">
            <w:pPr>
              <w:rPr>
                <w:rFonts w:eastAsia="Yu Mincho"/>
                <w:sz w:val="20"/>
                <w:szCs w:val="20"/>
                <w:lang w:eastAsia="ja-JP"/>
              </w:rPr>
            </w:pPr>
            <w:r>
              <w:rPr>
                <w:rFonts w:eastAsiaTheme="minorEastAsia" w:hint="eastAsia"/>
                <w:sz w:val="20"/>
                <w:szCs w:val="20"/>
              </w:rPr>
              <w:t>Agree with companies above that only the first sentence is enough.</w:t>
            </w:r>
          </w:p>
        </w:tc>
      </w:tr>
      <w:tr w:rsidR="00B43834" w14:paraId="6FF5BE7A" w14:textId="77777777">
        <w:tc>
          <w:tcPr>
            <w:tcW w:w="2705" w:type="dxa"/>
          </w:tcPr>
          <w:p w14:paraId="7AAA66AC"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631CF97" w14:textId="77777777" w:rsidR="00B43834" w:rsidRDefault="00E122ED">
            <w:pPr>
              <w:rPr>
                <w:rFonts w:eastAsiaTheme="minorEastAsia"/>
                <w:sz w:val="20"/>
                <w:szCs w:val="20"/>
              </w:rPr>
            </w:pPr>
            <w:r>
              <w:rPr>
                <w:rFonts w:eastAsiaTheme="minorEastAsia"/>
                <w:sz w:val="20"/>
                <w:szCs w:val="20"/>
              </w:rPr>
              <w:t xml:space="preserve">Agree with Qualcomm, </w:t>
            </w:r>
            <w:r>
              <w:rPr>
                <w:rFonts w:eastAsia="Yu Mincho" w:hint="eastAsia"/>
                <w:sz w:val="20"/>
                <w:szCs w:val="20"/>
                <w:lang w:eastAsia="ja-JP"/>
              </w:rPr>
              <w:t>N</w:t>
            </w:r>
            <w:r>
              <w:rPr>
                <w:rFonts w:eastAsia="Yu Mincho"/>
                <w:sz w:val="20"/>
                <w:szCs w:val="20"/>
                <w:lang w:eastAsia="ja-JP"/>
              </w:rPr>
              <w:t>TT DOCOMO and CATT</w:t>
            </w:r>
            <w:r>
              <w:rPr>
                <w:rFonts w:eastAsiaTheme="minorEastAsia"/>
                <w:sz w:val="20"/>
                <w:szCs w:val="20"/>
              </w:rPr>
              <w:t xml:space="preserve">. </w:t>
            </w:r>
          </w:p>
        </w:tc>
      </w:tr>
      <w:tr w:rsidR="00B43834" w14:paraId="48722742" w14:textId="77777777">
        <w:tc>
          <w:tcPr>
            <w:tcW w:w="2705" w:type="dxa"/>
          </w:tcPr>
          <w:p w14:paraId="41993A7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E63DF16"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ur position is misunderstanding due to not accurate illustration on the proposal for temporal-spatial-frequency domain CSI compression in our tDoc. We do not support temporal-spatial-frequency domain CSI compression as a representative sub-use case at this stage considering work load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Hence</w:t>
            </w:r>
            <w:r>
              <w:rPr>
                <w:rFonts w:eastAsiaTheme="minorEastAsia"/>
                <w:sz w:val="20"/>
                <w:szCs w:val="20"/>
              </w:rPr>
              <w:t>, we prefer to studying the sub-use case with low priority or Not selecting temporal-spatial-frequency domain CSI compression as a representative sub-use case.</w:t>
            </w:r>
          </w:p>
        </w:tc>
      </w:tr>
      <w:tr w:rsidR="00B43834" w14:paraId="4DB850A0" w14:textId="77777777">
        <w:tc>
          <w:tcPr>
            <w:tcW w:w="2705" w:type="dxa"/>
          </w:tcPr>
          <w:p w14:paraId="5E58E7C4" w14:textId="77777777" w:rsidR="00B43834" w:rsidRDefault="00E122ED">
            <w:pPr>
              <w:rPr>
                <w:rFonts w:eastAsiaTheme="minorEastAsia"/>
                <w:sz w:val="20"/>
                <w:szCs w:val="20"/>
              </w:rPr>
            </w:pPr>
            <w:r>
              <w:rPr>
                <w:rFonts w:eastAsiaTheme="minorEastAsia"/>
                <w:sz w:val="20"/>
                <w:szCs w:val="20"/>
              </w:rPr>
              <w:t>Huawei/Hisi</w:t>
            </w:r>
          </w:p>
        </w:tc>
        <w:tc>
          <w:tcPr>
            <w:tcW w:w="6305" w:type="dxa"/>
          </w:tcPr>
          <w:p w14:paraId="13C02D69"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gree to keep the full sentence of the proposal and DO NOT agree to remove the second sentence.</w:t>
            </w:r>
          </w:p>
          <w:p w14:paraId="4E9ADB80" w14:textId="77777777" w:rsidR="00B43834" w:rsidRDefault="00E122ED">
            <w:pPr>
              <w:rPr>
                <w:sz w:val="20"/>
                <w:szCs w:val="20"/>
                <w:lang w:eastAsia="en-US"/>
              </w:rPr>
            </w:pPr>
            <w:r>
              <w:rPr>
                <w:sz w:val="20"/>
                <w:szCs w:val="20"/>
                <w:lang w:eastAsia="en-US"/>
              </w:rPr>
              <w:t xml:space="preserve">As described in our contribution R1-2208429, the input/output of the AI/ML model are the same as spatial-frequency domain CSI compression without involving temporal domain (e.g., both input and output are the eigenvectors of the current slot), while the only difference is how to handle the CSI inside the AI/ML model, i.e., accumulating the historic CSI info., </w:t>
            </w:r>
            <w:r>
              <w:rPr>
                <w:sz w:val="20"/>
                <w:szCs w:val="20"/>
                <w:u w:val="single"/>
                <w:lang w:eastAsia="en-US"/>
              </w:rPr>
              <w:t xml:space="preserve">which is </w:t>
            </w:r>
            <w:r>
              <w:rPr>
                <w:sz w:val="20"/>
                <w:szCs w:val="20"/>
                <w:u w:val="single"/>
                <w:lang w:eastAsia="en-US"/>
              </w:rPr>
              <w:lastRenderedPageBreak/>
              <w:t>implementation</w:t>
            </w:r>
            <w:r>
              <w:rPr>
                <w:sz w:val="20"/>
                <w:szCs w:val="20"/>
                <w:lang w:eastAsia="en-US"/>
              </w:rPr>
              <w:t xml:space="preserve">. On the other hand, the gain of temporal-spatial-frequency domain CSI compression can take </w:t>
            </w:r>
            <w:r>
              <w:rPr>
                <w:sz w:val="20"/>
                <w:szCs w:val="20"/>
                <w:u w:val="single"/>
                <w:lang w:eastAsia="en-US"/>
              </w:rPr>
              <w:t>additional 14% gain</w:t>
            </w:r>
            <w:r>
              <w:rPr>
                <w:sz w:val="20"/>
                <w:szCs w:val="20"/>
                <w:lang w:eastAsia="en-US"/>
              </w:rPr>
              <w:t xml:space="preserve"> over R16 Type II CB on top of the spatial-frequency domain without involving temporal. This is beneficial to justify the spatial frequency domain CSI compression.</w:t>
            </w:r>
          </w:p>
          <w:p w14:paraId="25E3ACD8" w14:textId="77777777" w:rsidR="00B43834" w:rsidRDefault="00E122ED">
            <w:pPr>
              <w:rPr>
                <w:rFonts w:eastAsiaTheme="minorEastAsia"/>
                <w:sz w:val="20"/>
                <w:szCs w:val="20"/>
              </w:rPr>
            </w:pPr>
            <w:r>
              <w:rPr>
                <w:sz w:val="20"/>
                <w:szCs w:val="20"/>
                <w:lang w:eastAsia="en-US"/>
              </w:rPr>
              <w:t xml:space="preserve">In addition, the EVM and specification impact of the spatial-frequency domain CSI compression can also be reused to the temporal-spatial-frequency domain CSI compression. What is the loss to the SI if a solution can bring gains without additional spec effort? </w:t>
            </w:r>
            <w:r>
              <w:rPr>
                <w:rFonts w:eastAsiaTheme="minorEastAsia" w:hint="eastAsia"/>
                <w:sz w:val="20"/>
                <w:szCs w:val="20"/>
              </w:rPr>
              <w:t>I</w:t>
            </w:r>
            <w:r>
              <w:rPr>
                <w:rFonts w:eastAsiaTheme="minorEastAsia"/>
                <w:sz w:val="20"/>
                <w:szCs w:val="20"/>
              </w:rPr>
              <w:t>f companies worry the additional spec impact involved, as a clarification, we can add a sub-bullet not to further discuss spec impact specifically for temporal-spatial-frequency domain.</w:t>
            </w:r>
          </w:p>
          <w:p w14:paraId="2A6AB12A" w14:textId="77777777" w:rsidR="00B43834" w:rsidRDefault="00E122ED">
            <w:pPr>
              <w:shd w:val="clear" w:color="auto" w:fill="FFFFFF"/>
              <w:snapToGrid w:val="0"/>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5A1B51CD" w14:textId="77777777" w:rsidR="00B43834" w:rsidRDefault="00E122ED">
            <w:pPr>
              <w:pStyle w:val="ListParagraph"/>
              <w:numPr>
                <w:ilvl w:val="0"/>
                <w:numId w:val="11"/>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szCs w:val="20"/>
                <w:lang w:val="en-US"/>
              </w:rPr>
              <w:t>Up to each company to submit results on this special solution.</w:t>
            </w:r>
          </w:p>
          <w:p w14:paraId="651E127E" w14:textId="77777777" w:rsidR="00B43834" w:rsidRDefault="00E122ED">
            <w:pPr>
              <w:pStyle w:val="ListParagraph"/>
              <w:numPr>
                <w:ilvl w:val="0"/>
                <w:numId w:val="11"/>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tc>
      </w:tr>
      <w:tr w:rsidR="00B43834" w14:paraId="4042FA1E" w14:textId="77777777">
        <w:tc>
          <w:tcPr>
            <w:tcW w:w="2705" w:type="dxa"/>
          </w:tcPr>
          <w:p w14:paraId="32F9F6B2" w14:textId="77777777" w:rsidR="00B43834" w:rsidRDefault="00E122ED">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3A79EC12" w14:textId="77777777" w:rsidR="00B43834" w:rsidRDefault="00E122ED">
            <w:pPr>
              <w:spacing w:line="252" w:lineRule="auto"/>
              <w:rPr>
                <w:sz w:val="20"/>
                <w:szCs w:val="20"/>
                <w:lang w:eastAsia="en-US"/>
              </w:rPr>
            </w:pPr>
            <w:r>
              <w:rPr>
                <w:rFonts w:hint="eastAsia"/>
                <w:sz w:val="20"/>
                <w:szCs w:val="20"/>
                <w:lang w:eastAsia="en-US"/>
              </w:rPr>
              <w:t>We share the similar view that TSF can be taken as a special case of SF. It is not necessary to take it as one representative sub-use case.</w:t>
            </w:r>
          </w:p>
          <w:p w14:paraId="72624D78" w14:textId="77777777" w:rsidR="00B43834" w:rsidRDefault="00E122ED">
            <w:pPr>
              <w:rPr>
                <w:rFonts w:eastAsiaTheme="minorEastAsia"/>
                <w:sz w:val="20"/>
                <w:szCs w:val="20"/>
              </w:rPr>
            </w:pPr>
            <w:r>
              <w:rPr>
                <w:rFonts w:hint="eastAsia"/>
                <w:sz w:val="20"/>
                <w:szCs w:val="20"/>
                <w:lang w:eastAsia="en-US"/>
              </w:rPr>
              <w:t>On the other hand, the discussion on CSI prediction is still ongoing. If AI/ML’s gain in time domain should be taken into account, we prefer to support CSI prediction. Since the focus of CSI prediction is purely to deal with CSI aging problem and will use different type of AI/ML method from that of SF CSI compression.</w:t>
            </w:r>
          </w:p>
        </w:tc>
      </w:tr>
      <w:tr w:rsidR="00B43834" w14:paraId="019675C4" w14:textId="77777777">
        <w:tc>
          <w:tcPr>
            <w:tcW w:w="2705" w:type="dxa"/>
          </w:tcPr>
          <w:p w14:paraId="64821EBF"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6EE27B06" w14:textId="77777777" w:rsidR="00B43834" w:rsidRDefault="00E122ED">
            <w:pPr>
              <w:spacing w:line="252" w:lineRule="auto"/>
              <w:rPr>
                <w:sz w:val="20"/>
                <w:szCs w:val="20"/>
                <w:lang w:eastAsia="en-US"/>
              </w:rPr>
            </w:pPr>
            <w:r>
              <w:rPr>
                <w:rFonts w:eastAsiaTheme="minorEastAsia"/>
                <w:sz w:val="20"/>
                <w:szCs w:val="20"/>
              </w:rPr>
              <w:t xml:space="preserve">This is an optional configuration of the measurement configuration. i.e. what data the inference can use. Companies can voluntarily study this. If sufficient many companies (more than 2-3) provide results these results can be captured in the TR. </w:t>
            </w:r>
          </w:p>
        </w:tc>
      </w:tr>
      <w:tr w:rsidR="00B43834" w14:paraId="3912F656" w14:textId="77777777">
        <w:tc>
          <w:tcPr>
            <w:tcW w:w="2705" w:type="dxa"/>
          </w:tcPr>
          <w:p w14:paraId="043098EE" w14:textId="77777777" w:rsidR="00B43834" w:rsidRDefault="00E122ED">
            <w:pPr>
              <w:rPr>
                <w:rFonts w:eastAsiaTheme="minorEastAsia"/>
                <w:sz w:val="20"/>
                <w:szCs w:val="20"/>
              </w:rPr>
            </w:pPr>
            <w:r>
              <w:rPr>
                <w:rFonts w:eastAsiaTheme="minorEastAsia" w:hint="eastAsia"/>
                <w:sz w:val="20"/>
                <w:szCs w:val="20"/>
              </w:rPr>
              <w:t>ZTE</w:t>
            </w:r>
          </w:p>
        </w:tc>
        <w:tc>
          <w:tcPr>
            <w:tcW w:w="6305" w:type="dxa"/>
          </w:tcPr>
          <w:p w14:paraId="576782D4" w14:textId="77777777" w:rsidR="00B43834" w:rsidRDefault="00E122ED">
            <w:pPr>
              <w:rPr>
                <w:rFonts w:eastAsia="SimSun"/>
                <w:sz w:val="20"/>
                <w:szCs w:val="20"/>
              </w:rPr>
            </w:pPr>
            <w:r>
              <w:rPr>
                <w:sz w:val="20"/>
                <w:szCs w:val="20"/>
                <w:lang w:eastAsia="en-US"/>
              </w:rPr>
              <w:t xml:space="preserve">We agree with the first part, i.e., NOT selecting temporal-spatial-frequency domain compression as a representative sub-use-case. </w:t>
            </w:r>
            <w:r>
              <w:rPr>
                <w:rFonts w:eastAsia="SimSun" w:hint="eastAsia"/>
                <w:sz w:val="20"/>
                <w:szCs w:val="20"/>
              </w:rPr>
              <w:t>We are</w:t>
            </w:r>
            <w:r>
              <w:rPr>
                <w:sz w:val="20"/>
                <w:szCs w:val="20"/>
                <w:lang w:eastAsia="en-US"/>
              </w:rPr>
              <w:t xml:space="preserve"> not clear how temporal-spatial-frequency domain CSI compression is </w:t>
            </w:r>
            <w:r>
              <w:rPr>
                <w:rFonts w:eastAsia="SimSun" w:hint="eastAsia"/>
                <w:sz w:val="20"/>
                <w:szCs w:val="20"/>
              </w:rPr>
              <w:t xml:space="preserve">a special solution of CSI compression and what difference it is from CSI prediction, which needs further clarification. If no special spec impact discussion for the temporal-spatial-frequency domain CSI compression needed, maybe it is not necessary to discuss currently. </w:t>
            </w:r>
          </w:p>
        </w:tc>
      </w:tr>
      <w:tr w:rsidR="00B43834" w14:paraId="67B04DCB" w14:textId="77777777">
        <w:tc>
          <w:tcPr>
            <w:tcW w:w="2705" w:type="dxa"/>
          </w:tcPr>
          <w:p w14:paraId="27810A60" w14:textId="77777777" w:rsidR="00B43834" w:rsidRDefault="00E122ED">
            <w:pPr>
              <w:rPr>
                <w:rFonts w:eastAsiaTheme="minorEastAsia"/>
                <w:sz w:val="20"/>
                <w:szCs w:val="20"/>
              </w:rPr>
            </w:pPr>
            <w:r>
              <w:rPr>
                <w:rFonts w:eastAsiaTheme="minorEastAsia"/>
                <w:sz w:val="20"/>
                <w:szCs w:val="20"/>
              </w:rPr>
              <w:t>LG</w:t>
            </w:r>
          </w:p>
        </w:tc>
        <w:tc>
          <w:tcPr>
            <w:tcW w:w="6305" w:type="dxa"/>
          </w:tcPr>
          <w:p w14:paraId="1C77C325" w14:textId="77777777" w:rsidR="00B43834" w:rsidRDefault="00E122ED">
            <w:pPr>
              <w:rPr>
                <w:rFonts w:eastAsiaTheme="minorEastAsia"/>
                <w:b/>
                <w:bCs/>
                <w:i/>
                <w:iCs/>
                <w:sz w:val="20"/>
                <w:szCs w:val="20"/>
              </w:rPr>
            </w:pPr>
            <w:r>
              <w:rPr>
                <w:sz w:val="20"/>
                <w:szCs w:val="20"/>
                <w:lang w:eastAsia="en-US"/>
              </w:rPr>
              <w:t xml:space="preserve">We also agree with the first part, i.e., </w:t>
            </w:r>
            <w:r>
              <w:rPr>
                <w:rFonts w:eastAsiaTheme="minorEastAsia"/>
                <w:b/>
                <w:bCs/>
                <w:i/>
                <w:iCs/>
                <w:sz w:val="20"/>
                <w:szCs w:val="20"/>
              </w:rPr>
              <w:t xml:space="preserve">Temporal-spatial-frequency domain CSI compression using two-sided model is NOT selected as one representative sub-use case for CSI enhancement use case. </w:t>
            </w:r>
          </w:p>
          <w:p w14:paraId="398613BF" w14:textId="77777777" w:rsidR="00B43834" w:rsidRDefault="00E122ED">
            <w:pPr>
              <w:rPr>
                <w:rFonts w:eastAsia="SimSun"/>
                <w:sz w:val="20"/>
                <w:szCs w:val="20"/>
              </w:rPr>
            </w:pPr>
            <w:r>
              <w:rPr>
                <w:rFonts w:eastAsia="SimSun" w:hint="eastAsia"/>
                <w:sz w:val="20"/>
                <w:szCs w:val="20"/>
              </w:rPr>
              <w:t xml:space="preserve"> </w:t>
            </w:r>
            <w:r>
              <w:rPr>
                <w:rFonts w:eastAsia="SimSun"/>
                <w:sz w:val="20"/>
                <w:szCs w:val="20"/>
              </w:rPr>
              <w:t xml:space="preserve">Besides, it should be firstly clarified what Temporal-spatial-frequency domain compression means. </w:t>
            </w:r>
          </w:p>
        </w:tc>
      </w:tr>
      <w:tr w:rsidR="00B43834" w14:paraId="04455AEE" w14:textId="77777777">
        <w:tc>
          <w:tcPr>
            <w:tcW w:w="2705" w:type="dxa"/>
          </w:tcPr>
          <w:p w14:paraId="71A5428E"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6BF72B4F" w14:textId="77777777" w:rsidR="00B43834" w:rsidRDefault="00E122ED">
            <w:pPr>
              <w:tabs>
                <w:tab w:val="left" w:pos="3420"/>
              </w:tabs>
              <w:rPr>
                <w:sz w:val="20"/>
                <w:szCs w:val="20"/>
                <w:lang w:eastAsia="en-US"/>
              </w:rPr>
            </w:pPr>
            <w:r>
              <w:rPr>
                <w:sz w:val="20"/>
                <w:szCs w:val="20"/>
                <w:lang w:eastAsia="en-US"/>
              </w:rPr>
              <w:t xml:space="preserve">We only support the first sentence. </w:t>
            </w:r>
            <w:r>
              <w:rPr>
                <w:sz w:val="20"/>
                <w:szCs w:val="20"/>
                <w:lang w:eastAsia="en-US"/>
              </w:rPr>
              <w:tab/>
            </w:r>
          </w:p>
        </w:tc>
      </w:tr>
      <w:tr w:rsidR="00B43834" w14:paraId="6C5D38B6" w14:textId="77777777">
        <w:tc>
          <w:tcPr>
            <w:tcW w:w="2705" w:type="dxa"/>
          </w:tcPr>
          <w:p w14:paraId="73BE1F38" w14:textId="77777777" w:rsidR="00B43834" w:rsidRDefault="00E122ED">
            <w:pPr>
              <w:rPr>
                <w:rFonts w:eastAsiaTheme="minorEastAsia"/>
                <w:sz w:val="20"/>
                <w:szCs w:val="20"/>
              </w:rPr>
            </w:pPr>
            <w:r>
              <w:rPr>
                <w:b/>
                <w:bCs/>
                <w:sz w:val="20"/>
                <w:szCs w:val="20"/>
                <w:lang w:eastAsia="en-US"/>
              </w:rPr>
              <w:t>Lenovo</w:t>
            </w:r>
          </w:p>
        </w:tc>
        <w:tc>
          <w:tcPr>
            <w:tcW w:w="6305" w:type="dxa"/>
          </w:tcPr>
          <w:p w14:paraId="5FC0A17A" w14:textId="77777777" w:rsidR="00B43834" w:rsidRDefault="00E122ED">
            <w:pPr>
              <w:rPr>
                <w:sz w:val="20"/>
                <w:szCs w:val="20"/>
                <w:lang w:eastAsia="en-US"/>
              </w:rPr>
            </w:pPr>
            <w:r>
              <w:rPr>
                <w:sz w:val="20"/>
                <w:szCs w:val="20"/>
                <w:lang w:eastAsia="en-US"/>
              </w:rPr>
              <w:t>In our understanding, We believe that Temporal-spatial-frequency domain CSI compression can be categorized as an “extension” of CSI compression using two-sided model, and not a special case. Also, our preference is to down select one from the following two sub-use cases: “CSI prediction” and “temporal-spatial-frequency domain CSI compression”, therefore we suggest to focus in this meeting on selecting one of the two sub-use cases, as follows:</w:t>
            </w:r>
          </w:p>
          <w:p w14:paraId="7BFFA227" w14:textId="77777777" w:rsidR="00B43834" w:rsidRDefault="00E122ED">
            <w:pPr>
              <w:pStyle w:val="Heading2"/>
              <w:numPr>
                <w:ilvl w:val="0"/>
                <w:numId w:val="0"/>
              </w:numPr>
              <w:ind w:left="576" w:hanging="576"/>
              <w:rPr>
                <w:b/>
                <w:bCs/>
                <w:i/>
                <w:iCs/>
                <w:sz w:val="20"/>
                <w:szCs w:val="20"/>
                <w:highlight w:val="yellow"/>
              </w:rPr>
            </w:pPr>
            <w:r>
              <w:rPr>
                <w:b/>
                <w:bCs/>
                <w:i/>
                <w:iCs/>
                <w:sz w:val="20"/>
                <w:szCs w:val="20"/>
                <w:highlight w:val="yellow"/>
              </w:rPr>
              <w:lastRenderedPageBreak/>
              <w:t xml:space="preserve">Proposed conclusion 2-3’: </w:t>
            </w:r>
          </w:p>
          <w:p w14:paraId="18FCB465" w14:textId="77777777" w:rsidR="00B43834" w:rsidRDefault="00E122ED">
            <w:pPr>
              <w:rPr>
                <w:rFonts w:eastAsiaTheme="minorEastAsia"/>
                <w:b/>
                <w:bCs/>
                <w:i/>
                <w:iCs/>
                <w:sz w:val="20"/>
                <w:szCs w:val="20"/>
                <w:highlight w:val="yellow"/>
              </w:rPr>
            </w:pPr>
            <w:r>
              <w:rPr>
                <w:rFonts w:eastAsiaTheme="minorEastAsia"/>
                <w:b/>
                <w:bCs/>
                <w:i/>
                <w:iCs/>
                <w:sz w:val="20"/>
                <w:szCs w:val="20"/>
                <w:highlight w:val="yellow"/>
              </w:rPr>
              <w:t xml:space="preserve">Only one of the following is selected as one representative sub-use case for CSI enhancement use case: </w:t>
            </w:r>
          </w:p>
          <w:p w14:paraId="31A154D8" w14:textId="77777777" w:rsidR="00B43834" w:rsidRDefault="00E122ED">
            <w:pPr>
              <w:pStyle w:val="ListParagraph"/>
              <w:numPr>
                <w:ilvl w:val="0"/>
                <w:numId w:val="11"/>
              </w:numPr>
              <w:ind w:leftChars="0"/>
              <w:jc w:val="left"/>
              <w:rPr>
                <w:szCs w:val="20"/>
                <w:highlight w:val="yellow"/>
                <w:lang w:eastAsia="en-US"/>
              </w:rPr>
            </w:pPr>
            <w:r>
              <w:rPr>
                <w:rFonts w:eastAsiaTheme="minorEastAsia"/>
                <w:b/>
                <w:bCs/>
                <w:i/>
                <w:iCs/>
                <w:szCs w:val="20"/>
                <w:highlight w:val="yellow"/>
              </w:rPr>
              <w:t>Temporal-spatial-frequency domain CSI compression using two-sided model</w:t>
            </w:r>
          </w:p>
          <w:p w14:paraId="1540A741" w14:textId="77777777" w:rsidR="00B43834" w:rsidRDefault="00E122ED">
            <w:pPr>
              <w:pStyle w:val="ListParagraph"/>
              <w:numPr>
                <w:ilvl w:val="0"/>
                <w:numId w:val="11"/>
              </w:numPr>
              <w:ind w:leftChars="0"/>
              <w:jc w:val="left"/>
              <w:rPr>
                <w:szCs w:val="20"/>
                <w:lang w:eastAsia="en-US"/>
              </w:rPr>
            </w:pPr>
            <w:r>
              <w:rPr>
                <w:b/>
                <w:bCs/>
                <w:i/>
                <w:iCs/>
                <w:szCs w:val="20"/>
                <w:highlight w:val="yellow"/>
              </w:rPr>
              <w:t>T</w:t>
            </w:r>
            <w:r>
              <w:rPr>
                <w:rFonts w:eastAsiaTheme="minorEastAsia"/>
                <w:b/>
                <w:bCs/>
                <w:i/>
                <w:iCs/>
                <w:szCs w:val="20"/>
                <w:highlight w:val="yellow"/>
              </w:rPr>
              <w:t>ime domain CSI prediction using one sided model</w:t>
            </w:r>
          </w:p>
        </w:tc>
      </w:tr>
      <w:tr w:rsidR="00B43834" w14:paraId="58C56D81" w14:textId="77777777">
        <w:tc>
          <w:tcPr>
            <w:tcW w:w="2705" w:type="dxa"/>
          </w:tcPr>
          <w:p w14:paraId="4F557EA0" w14:textId="77777777" w:rsidR="00B43834" w:rsidRDefault="00E122ED">
            <w:pPr>
              <w:rPr>
                <w:b/>
                <w:bCs/>
                <w:sz w:val="20"/>
                <w:szCs w:val="20"/>
                <w:lang w:eastAsia="en-US"/>
              </w:rPr>
            </w:pPr>
            <w:r>
              <w:rPr>
                <w:b/>
                <w:bCs/>
                <w:sz w:val="20"/>
                <w:szCs w:val="20"/>
                <w:lang w:eastAsia="en-US"/>
              </w:rPr>
              <w:lastRenderedPageBreak/>
              <w:t>Sony</w:t>
            </w:r>
          </w:p>
        </w:tc>
        <w:tc>
          <w:tcPr>
            <w:tcW w:w="6305" w:type="dxa"/>
          </w:tcPr>
          <w:p w14:paraId="1DE7982B" w14:textId="77777777" w:rsidR="00B43834" w:rsidRDefault="00E122ED">
            <w:pPr>
              <w:rPr>
                <w:sz w:val="20"/>
                <w:szCs w:val="20"/>
                <w:lang w:eastAsia="en-US"/>
              </w:rPr>
            </w:pPr>
            <w:r>
              <w:rPr>
                <w:sz w:val="20"/>
                <w:szCs w:val="20"/>
                <w:lang w:eastAsia="en-US"/>
              </w:rPr>
              <w:t>We agree with the first sentence of the proposal</w:t>
            </w:r>
          </w:p>
        </w:tc>
      </w:tr>
    </w:tbl>
    <w:p w14:paraId="2906DD6F"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2-3(v1)(closed): </w:t>
      </w:r>
    </w:p>
    <w:p w14:paraId="0769B090"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w:t>
      </w:r>
    </w:p>
    <w:p w14:paraId="7CA7317E"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color w:val="FF0000"/>
          <w:szCs w:val="20"/>
        </w:rPr>
        <w:t xml:space="preserve">Temporal-spatial-frequency domain CSI compression uses only past/historical CSI. </w:t>
      </w:r>
    </w:p>
    <w:p w14:paraId="35229CEB"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Temporal-spatial-frequency domain CSI compression can be categorized as a special solution of CSI compression using two-sided model, </w:t>
      </w:r>
      <w:r>
        <w:rPr>
          <w:rFonts w:eastAsiaTheme="minorEastAsia"/>
          <w:b/>
          <w:bCs/>
          <w:i/>
          <w:iCs/>
          <w:color w:val="FF0000"/>
          <w:szCs w:val="20"/>
        </w:rPr>
        <w:t>i.e., a different AI model design</w:t>
      </w:r>
      <w:r>
        <w:rPr>
          <w:rFonts w:eastAsiaTheme="minorEastAsia"/>
          <w:b/>
          <w:bCs/>
          <w:i/>
          <w:iCs/>
          <w:szCs w:val="20"/>
        </w:rPr>
        <w:t>.</w:t>
      </w:r>
    </w:p>
    <w:p w14:paraId="0BEABDD0"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submit results on this special solution. </w:t>
      </w:r>
      <w:r>
        <w:rPr>
          <w:rFonts w:eastAsiaTheme="minorEastAsia"/>
          <w:szCs w:val="20"/>
        </w:rPr>
        <w:t xml:space="preserve"> </w:t>
      </w:r>
    </w:p>
    <w:p w14:paraId="47809141"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p w14:paraId="2A514966"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5C86DF3F" w14:textId="77777777">
        <w:tc>
          <w:tcPr>
            <w:tcW w:w="2705" w:type="dxa"/>
          </w:tcPr>
          <w:p w14:paraId="0B799F48" w14:textId="77777777" w:rsidR="00B43834" w:rsidRDefault="00E122ED">
            <w:pPr>
              <w:rPr>
                <w:sz w:val="20"/>
                <w:szCs w:val="20"/>
                <w:lang w:eastAsia="en-US"/>
              </w:rPr>
            </w:pPr>
            <w:r>
              <w:rPr>
                <w:sz w:val="20"/>
                <w:szCs w:val="20"/>
                <w:lang w:eastAsia="en-US"/>
              </w:rPr>
              <w:t>Supporting companies</w:t>
            </w:r>
          </w:p>
        </w:tc>
        <w:tc>
          <w:tcPr>
            <w:tcW w:w="6305" w:type="dxa"/>
          </w:tcPr>
          <w:p w14:paraId="53E03CBC" w14:textId="77777777" w:rsidR="00B43834" w:rsidRDefault="00E122ED">
            <w:pPr>
              <w:rPr>
                <w:rFonts w:eastAsiaTheme="minorEastAsia"/>
                <w:sz w:val="20"/>
                <w:szCs w:val="20"/>
              </w:rPr>
            </w:pPr>
            <w:r>
              <w:rPr>
                <w:sz w:val="20"/>
                <w:szCs w:val="20"/>
                <w:lang w:eastAsia="en-US"/>
              </w:rPr>
              <w:t xml:space="preserve"> Ericsson, DCM, NEC</w:t>
            </w:r>
            <w:r>
              <w:rPr>
                <w:rFonts w:eastAsiaTheme="minorEastAsia"/>
                <w:sz w:val="20"/>
                <w:szCs w:val="20"/>
              </w:rPr>
              <w:t xml:space="preserve"> Huawei/HiSi, Nokia, CMCC</w:t>
            </w:r>
            <w:r>
              <w:rPr>
                <w:rFonts w:eastAsiaTheme="minorEastAsia" w:hint="eastAsia"/>
                <w:sz w:val="20"/>
                <w:szCs w:val="20"/>
              </w:rPr>
              <w:t>, ZTE</w:t>
            </w:r>
            <w:r>
              <w:rPr>
                <w:rFonts w:eastAsiaTheme="minorEastAsia"/>
                <w:sz w:val="20"/>
                <w:szCs w:val="20"/>
              </w:rPr>
              <w:t xml:space="preserve">, </w:t>
            </w:r>
            <w:r>
              <w:rPr>
                <w:sz w:val="20"/>
                <w:szCs w:val="20"/>
                <w:lang w:eastAsia="en-US"/>
              </w:rPr>
              <w:t>Samsung (see our view below)</w:t>
            </w:r>
          </w:p>
        </w:tc>
      </w:tr>
      <w:tr w:rsidR="00B43834" w14:paraId="10FE81C5" w14:textId="77777777">
        <w:tc>
          <w:tcPr>
            <w:tcW w:w="2705" w:type="dxa"/>
          </w:tcPr>
          <w:p w14:paraId="3D2F63C1" w14:textId="77777777" w:rsidR="00B43834" w:rsidRDefault="00E122ED">
            <w:pPr>
              <w:rPr>
                <w:sz w:val="20"/>
                <w:szCs w:val="20"/>
                <w:lang w:eastAsia="en-US"/>
              </w:rPr>
            </w:pPr>
            <w:r>
              <w:rPr>
                <w:sz w:val="20"/>
                <w:szCs w:val="20"/>
                <w:lang w:eastAsia="en-US"/>
              </w:rPr>
              <w:t>Objecting companies</w:t>
            </w:r>
          </w:p>
        </w:tc>
        <w:tc>
          <w:tcPr>
            <w:tcW w:w="6305" w:type="dxa"/>
          </w:tcPr>
          <w:p w14:paraId="5E12C438" w14:textId="77777777" w:rsidR="00B43834" w:rsidRDefault="00E122ED">
            <w:pPr>
              <w:rPr>
                <w:rFonts w:eastAsiaTheme="minorEastAsia"/>
                <w:sz w:val="20"/>
                <w:szCs w:val="20"/>
              </w:rPr>
            </w:pPr>
            <w:r>
              <w:rPr>
                <w:sz w:val="20"/>
                <w:szCs w:val="20"/>
                <w:lang w:eastAsia="en-US"/>
              </w:rPr>
              <w:t xml:space="preserve"> Lenovo, Qualcomm</w:t>
            </w:r>
          </w:p>
        </w:tc>
      </w:tr>
    </w:tbl>
    <w:p w14:paraId="0EC52BD9" w14:textId="77777777" w:rsidR="00B43834" w:rsidRDefault="00E122ED">
      <w:pPr>
        <w:rPr>
          <w:sz w:val="20"/>
          <w:szCs w:val="20"/>
          <w:lang w:eastAsia="en-US"/>
        </w:rPr>
      </w:pPr>
      <w:r>
        <w:rPr>
          <w:sz w:val="20"/>
          <w:szCs w:val="20"/>
          <w:lang w:eastAsia="en-US"/>
        </w:rPr>
        <w:t xml:space="preserve"> </w:t>
      </w:r>
    </w:p>
    <w:tbl>
      <w:tblPr>
        <w:tblStyle w:val="TableGrid"/>
        <w:tblW w:w="9085" w:type="dxa"/>
        <w:tblLook w:val="04A0" w:firstRow="1" w:lastRow="0" w:firstColumn="1" w:lastColumn="0" w:noHBand="0" w:noVBand="1"/>
      </w:tblPr>
      <w:tblGrid>
        <w:gridCol w:w="2705"/>
        <w:gridCol w:w="6380"/>
      </w:tblGrid>
      <w:tr w:rsidR="00B43834" w14:paraId="080F6CD3" w14:textId="77777777">
        <w:tc>
          <w:tcPr>
            <w:tcW w:w="2705" w:type="dxa"/>
          </w:tcPr>
          <w:p w14:paraId="3D2FF009" w14:textId="77777777" w:rsidR="00B43834" w:rsidRDefault="00E122ED">
            <w:pPr>
              <w:rPr>
                <w:b/>
                <w:bCs/>
                <w:sz w:val="20"/>
                <w:szCs w:val="20"/>
                <w:lang w:eastAsia="en-US"/>
              </w:rPr>
            </w:pPr>
            <w:r>
              <w:rPr>
                <w:b/>
                <w:bCs/>
                <w:sz w:val="20"/>
                <w:szCs w:val="20"/>
                <w:lang w:eastAsia="en-US"/>
              </w:rPr>
              <w:t>Company</w:t>
            </w:r>
          </w:p>
        </w:tc>
        <w:tc>
          <w:tcPr>
            <w:tcW w:w="6380" w:type="dxa"/>
          </w:tcPr>
          <w:p w14:paraId="731858B1" w14:textId="77777777" w:rsidR="00B43834" w:rsidRDefault="00E122ED">
            <w:pPr>
              <w:rPr>
                <w:b/>
                <w:bCs/>
                <w:sz w:val="20"/>
                <w:szCs w:val="20"/>
                <w:lang w:eastAsia="en-US"/>
              </w:rPr>
            </w:pPr>
            <w:r>
              <w:rPr>
                <w:b/>
                <w:bCs/>
                <w:sz w:val="20"/>
                <w:szCs w:val="20"/>
                <w:lang w:eastAsia="en-US"/>
              </w:rPr>
              <w:t>View</w:t>
            </w:r>
          </w:p>
        </w:tc>
      </w:tr>
      <w:tr w:rsidR="00B43834" w14:paraId="4D8EF628" w14:textId="77777777">
        <w:tc>
          <w:tcPr>
            <w:tcW w:w="2705" w:type="dxa"/>
          </w:tcPr>
          <w:p w14:paraId="52CE8B21" w14:textId="77777777" w:rsidR="00B43834" w:rsidRDefault="00E122ED">
            <w:pPr>
              <w:rPr>
                <w:rFonts w:eastAsiaTheme="minorEastAsia"/>
                <w:sz w:val="20"/>
                <w:szCs w:val="20"/>
              </w:rPr>
            </w:pPr>
            <w:r>
              <w:rPr>
                <w:rFonts w:eastAsiaTheme="minorEastAsia"/>
                <w:sz w:val="20"/>
                <w:szCs w:val="20"/>
              </w:rPr>
              <w:t xml:space="preserve"> Lenovo</w:t>
            </w:r>
          </w:p>
        </w:tc>
        <w:tc>
          <w:tcPr>
            <w:tcW w:w="6380" w:type="dxa"/>
          </w:tcPr>
          <w:p w14:paraId="58BC5ED5" w14:textId="77777777" w:rsidR="00B43834" w:rsidRDefault="00E122ED">
            <w:pPr>
              <w:rPr>
                <w:b/>
                <w:bCs/>
                <w:sz w:val="20"/>
                <w:szCs w:val="20"/>
                <w:lang w:eastAsia="en-US"/>
              </w:rPr>
            </w:pPr>
            <w:r>
              <w:rPr>
                <w:sz w:val="20"/>
                <w:szCs w:val="20"/>
                <w:lang w:eastAsia="en-US"/>
              </w:rPr>
              <w:t xml:space="preserve"> This conclusion is a bit confusing. It is either we support TSF CSI compression or not, but this proposal can be interpreted as supporting TSF CSI compression as a lower priority sub-use case </w:t>
            </w:r>
          </w:p>
        </w:tc>
      </w:tr>
      <w:tr w:rsidR="00B43834" w14:paraId="6269514C" w14:textId="77777777">
        <w:tc>
          <w:tcPr>
            <w:tcW w:w="2705" w:type="dxa"/>
          </w:tcPr>
          <w:p w14:paraId="00864223" w14:textId="77777777" w:rsidR="00B43834" w:rsidRDefault="00E122ED">
            <w:pPr>
              <w:rPr>
                <w:rFonts w:eastAsiaTheme="minorEastAsia"/>
                <w:sz w:val="20"/>
                <w:szCs w:val="20"/>
              </w:rPr>
            </w:pPr>
            <w:r>
              <w:rPr>
                <w:rFonts w:eastAsiaTheme="minorEastAsia"/>
                <w:sz w:val="20"/>
                <w:szCs w:val="20"/>
              </w:rPr>
              <w:t>Intel</w:t>
            </w:r>
          </w:p>
        </w:tc>
        <w:tc>
          <w:tcPr>
            <w:tcW w:w="6380" w:type="dxa"/>
          </w:tcPr>
          <w:p w14:paraId="39A3F7E1" w14:textId="77777777" w:rsidR="00B43834" w:rsidRDefault="00E122ED">
            <w:pPr>
              <w:rPr>
                <w:sz w:val="20"/>
                <w:szCs w:val="20"/>
                <w:lang w:eastAsia="en-US"/>
              </w:rPr>
            </w:pPr>
            <w:r>
              <w:rPr>
                <w:sz w:val="20"/>
                <w:szCs w:val="20"/>
                <w:lang w:eastAsia="en-US"/>
              </w:rPr>
              <w:t>We support the proposal. In our view addition of time domain compression is an enhancements on top of the spatial-frequency domain compression which is reflected for this agreement.</w:t>
            </w:r>
          </w:p>
        </w:tc>
      </w:tr>
      <w:tr w:rsidR="00B43834" w14:paraId="2CCF2EAB" w14:textId="77777777">
        <w:tc>
          <w:tcPr>
            <w:tcW w:w="2705" w:type="dxa"/>
          </w:tcPr>
          <w:p w14:paraId="7D60BEC0" w14:textId="77777777" w:rsidR="00B43834" w:rsidRDefault="00E122ED">
            <w:pPr>
              <w:rPr>
                <w:rFonts w:eastAsiaTheme="minorEastAsia"/>
                <w:sz w:val="20"/>
                <w:szCs w:val="20"/>
              </w:rPr>
            </w:pPr>
            <w:r>
              <w:rPr>
                <w:rFonts w:eastAsiaTheme="minorEastAsia" w:hint="eastAsia"/>
                <w:sz w:val="20"/>
                <w:szCs w:val="20"/>
              </w:rPr>
              <w:t>CATT</w:t>
            </w:r>
          </w:p>
        </w:tc>
        <w:tc>
          <w:tcPr>
            <w:tcW w:w="6380" w:type="dxa"/>
          </w:tcPr>
          <w:p w14:paraId="0382CC68" w14:textId="77777777" w:rsidR="00B43834" w:rsidRDefault="00E122ED">
            <w:pPr>
              <w:rPr>
                <w:rFonts w:eastAsiaTheme="minorEastAsia"/>
                <w:sz w:val="20"/>
                <w:szCs w:val="20"/>
              </w:rPr>
            </w:pPr>
            <w:r>
              <w:rPr>
                <w:rFonts w:eastAsiaTheme="minorEastAsia" w:hint="eastAsia"/>
                <w:sz w:val="20"/>
                <w:szCs w:val="20"/>
              </w:rPr>
              <w:t xml:space="preserve">Seems it is proposing that TSF CSI </w:t>
            </w:r>
            <w:r>
              <w:rPr>
                <w:rFonts w:eastAsiaTheme="minorEastAsia"/>
                <w:sz w:val="20"/>
                <w:szCs w:val="20"/>
              </w:rPr>
              <w:t>compression</w:t>
            </w:r>
            <w:r>
              <w:rPr>
                <w:rFonts w:eastAsiaTheme="minorEastAsia" w:hint="eastAsia"/>
                <w:sz w:val="20"/>
                <w:szCs w:val="20"/>
              </w:rPr>
              <w:t xml:space="preserve"> is viewed as a special solution for SF CSI compression. But since SF CSI compression may have spec impact, the </w:t>
            </w:r>
            <w:r>
              <w:rPr>
                <w:rFonts w:eastAsiaTheme="minorEastAsia"/>
                <w:sz w:val="20"/>
                <w:szCs w:val="20"/>
              </w:rPr>
              <w:t>last</w:t>
            </w:r>
            <w:r>
              <w:rPr>
                <w:rFonts w:eastAsiaTheme="minorEastAsia" w:hint="eastAsia"/>
                <w:sz w:val="20"/>
                <w:szCs w:val="20"/>
              </w:rPr>
              <w:t xml:space="preserve"> sub-bullet is not accurate. Suggest following update:</w:t>
            </w:r>
          </w:p>
          <w:p w14:paraId="4BE8609C" w14:textId="77777777" w:rsidR="00B43834" w:rsidRDefault="00E122ED">
            <w:pPr>
              <w:pStyle w:val="ListParagraph"/>
              <w:numPr>
                <w:ilvl w:val="0"/>
                <w:numId w:val="13"/>
              </w:numPr>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 xml:space="preserve">temporal-spatial-frequency domain CSI compression </w:t>
            </w:r>
            <w:r>
              <w:rPr>
                <w:rFonts w:eastAsiaTheme="minorEastAsia" w:hint="eastAsia"/>
                <w:b/>
                <w:bCs/>
                <w:i/>
                <w:iCs/>
                <w:color w:val="00B0F0"/>
                <w:szCs w:val="20"/>
              </w:rPr>
              <w:t xml:space="preserve">is </w:t>
            </w:r>
            <w:r>
              <w:rPr>
                <w:rFonts w:eastAsiaTheme="minorEastAsia"/>
                <w:b/>
                <w:bCs/>
                <w:i/>
                <w:iCs/>
                <w:color w:val="FF0000"/>
                <w:szCs w:val="20"/>
              </w:rPr>
              <w:t>needed</w:t>
            </w:r>
            <w:r>
              <w:rPr>
                <w:rFonts w:eastAsiaTheme="minorEastAsia" w:hint="eastAsia"/>
                <w:b/>
                <w:bCs/>
                <w:i/>
                <w:iCs/>
                <w:color w:val="00B0F0"/>
                <w:szCs w:val="20"/>
              </w:rPr>
              <w:t xml:space="preserve"> in addition to Spatial-frequency domain CSI compression</w:t>
            </w:r>
            <w:r>
              <w:rPr>
                <w:rFonts w:eastAsiaTheme="minorEastAsia"/>
                <w:b/>
                <w:bCs/>
                <w:i/>
                <w:iCs/>
                <w:color w:val="FF0000"/>
                <w:szCs w:val="20"/>
              </w:rPr>
              <w:t>.</w:t>
            </w:r>
          </w:p>
        </w:tc>
      </w:tr>
      <w:tr w:rsidR="00B43834" w14:paraId="59F5F6E8" w14:textId="77777777">
        <w:tc>
          <w:tcPr>
            <w:tcW w:w="2705" w:type="dxa"/>
          </w:tcPr>
          <w:p w14:paraId="233E227A" w14:textId="77777777" w:rsidR="00B43834" w:rsidRDefault="00E122ED">
            <w:pPr>
              <w:rPr>
                <w:rFonts w:eastAsiaTheme="minorEastAsia"/>
                <w:sz w:val="20"/>
                <w:szCs w:val="20"/>
              </w:rPr>
            </w:pPr>
            <w:r>
              <w:rPr>
                <w:rFonts w:eastAsiaTheme="minorEastAsia"/>
                <w:sz w:val="20"/>
                <w:szCs w:val="20"/>
              </w:rPr>
              <w:t>Huawei/HiSi</w:t>
            </w:r>
          </w:p>
        </w:tc>
        <w:tc>
          <w:tcPr>
            <w:tcW w:w="6380" w:type="dxa"/>
          </w:tcPr>
          <w:p w14:paraId="21BD5952" w14:textId="77777777" w:rsidR="00B43834" w:rsidRDefault="00E122ED">
            <w:pPr>
              <w:rPr>
                <w:rFonts w:eastAsiaTheme="minorEastAsia"/>
                <w:sz w:val="20"/>
                <w:szCs w:val="20"/>
              </w:rPr>
            </w:pPr>
            <w:r>
              <w:rPr>
                <w:rFonts w:eastAsiaTheme="minorEastAsia" w:hint="eastAsia"/>
                <w:sz w:val="20"/>
                <w:szCs w:val="20"/>
              </w:rPr>
              <w:t>@</w:t>
            </w:r>
            <w:r>
              <w:rPr>
                <w:rFonts w:eastAsiaTheme="minorEastAsia"/>
                <w:sz w:val="20"/>
                <w:szCs w:val="20"/>
              </w:rPr>
              <w:t>Lenovo As a clarification, the intention is to justify the appealing gains can be achieved by the two-sided based SF CSI compression, but to explain the source of the gain, we can clarify that the solution of TSF is adopted. On the other hand, we do not need to explore the additional enhancement to TSF to avoid too much work load to the CSI compression case.</w:t>
            </w:r>
          </w:p>
          <w:p w14:paraId="78185EB3" w14:textId="77777777" w:rsidR="00B43834" w:rsidRDefault="00E122ED">
            <w:pPr>
              <w:rPr>
                <w:rFonts w:eastAsiaTheme="minorEastAsia"/>
                <w:sz w:val="20"/>
                <w:szCs w:val="20"/>
              </w:rPr>
            </w:pPr>
            <w:r>
              <w:rPr>
                <w:rFonts w:eastAsiaTheme="minorEastAsia"/>
                <w:sz w:val="20"/>
                <w:szCs w:val="20"/>
              </w:rPr>
              <w:t>We are also fine with CATT version.</w:t>
            </w:r>
          </w:p>
        </w:tc>
      </w:tr>
      <w:tr w:rsidR="00B43834" w14:paraId="0C147B78" w14:textId="77777777">
        <w:tc>
          <w:tcPr>
            <w:tcW w:w="2705" w:type="dxa"/>
          </w:tcPr>
          <w:p w14:paraId="4C0E021D"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80" w:type="dxa"/>
          </w:tcPr>
          <w:p w14:paraId="5073F896"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can study it if no additional evaluation assumption or special impact is introduced for Temporal-spatial-frequency domain CSI compression using two-sided model</w:t>
            </w:r>
            <w:r>
              <w:rPr>
                <w:rFonts w:eastAsiaTheme="minorEastAsia" w:hint="eastAsia"/>
                <w:sz w:val="20"/>
                <w:szCs w:val="20"/>
              </w:rPr>
              <w:t>.</w:t>
            </w:r>
          </w:p>
        </w:tc>
      </w:tr>
      <w:tr w:rsidR="00B43834" w14:paraId="1CA0E3A2" w14:textId="77777777">
        <w:tc>
          <w:tcPr>
            <w:tcW w:w="2705" w:type="dxa"/>
          </w:tcPr>
          <w:p w14:paraId="08D1706E" w14:textId="77777777" w:rsidR="00B43834" w:rsidRDefault="00E122ED">
            <w:pPr>
              <w:rPr>
                <w:rFonts w:eastAsiaTheme="minorEastAsia"/>
                <w:sz w:val="20"/>
                <w:szCs w:val="20"/>
              </w:rPr>
            </w:pPr>
            <w:r>
              <w:rPr>
                <w:rFonts w:eastAsiaTheme="minorEastAsia" w:hint="eastAsia"/>
                <w:sz w:val="20"/>
                <w:szCs w:val="20"/>
              </w:rPr>
              <w:t>ZTE</w:t>
            </w:r>
          </w:p>
        </w:tc>
        <w:tc>
          <w:tcPr>
            <w:tcW w:w="6380" w:type="dxa"/>
          </w:tcPr>
          <w:p w14:paraId="65D2EA86" w14:textId="77777777" w:rsidR="00B43834" w:rsidRDefault="00E122ED">
            <w:pPr>
              <w:rPr>
                <w:rFonts w:eastAsiaTheme="minorEastAsia"/>
                <w:sz w:val="18"/>
                <w:szCs w:val="18"/>
              </w:rPr>
            </w:pPr>
            <w:r>
              <w:rPr>
                <w:rFonts w:eastAsiaTheme="minorEastAsia" w:hint="eastAsia"/>
                <w:sz w:val="20"/>
                <w:szCs w:val="20"/>
              </w:rPr>
              <w:t xml:space="preserve">We think the first bullet is ambiguous compared with CSI prediction. So we suggest the rewording for clarification as </w:t>
            </w:r>
            <w:r>
              <w:rPr>
                <w:rFonts w:eastAsiaTheme="minorEastAsia"/>
                <w:b/>
                <w:bCs/>
                <w:i/>
                <w:iCs/>
                <w:color w:val="FF0000"/>
                <w:sz w:val="18"/>
                <w:szCs w:val="18"/>
              </w:rPr>
              <w:t>Temporal-spatial-frequency domain CSI compression uses only past/historical CSI</w:t>
            </w:r>
            <w:r>
              <w:rPr>
                <w:rFonts w:eastAsiaTheme="minorEastAsia" w:hint="eastAsia"/>
                <w:b/>
                <w:bCs/>
                <w:i/>
                <w:iCs/>
                <w:color w:val="FF0000"/>
                <w:sz w:val="18"/>
                <w:szCs w:val="18"/>
              </w:rPr>
              <w:t xml:space="preserve"> to report current CSI</w:t>
            </w:r>
            <w:r>
              <w:rPr>
                <w:rFonts w:eastAsiaTheme="minorEastAsia"/>
                <w:b/>
                <w:bCs/>
                <w:i/>
                <w:iCs/>
                <w:color w:val="FF0000"/>
                <w:sz w:val="18"/>
                <w:szCs w:val="18"/>
              </w:rPr>
              <w:t>.</w:t>
            </w:r>
            <w:r>
              <w:rPr>
                <w:rFonts w:eastAsiaTheme="minorEastAsia" w:hint="eastAsia"/>
                <w:sz w:val="18"/>
                <w:szCs w:val="18"/>
              </w:rPr>
              <w:t xml:space="preserve"> </w:t>
            </w:r>
          </w:p>
          <w:p w14:paraId="677C0A38" w14:textId="77777777" w:rsidR="00B43834" w:rsidRDefault="00E122ED">
            <w:pPr>
              <w:rPr>
                <w:rFonts w:eastAsiaTheme="minorEastAsia"/>
                <w:sz w:val="20"/>
                <w:szCs w:val="20"/>
              </w:rPr>
            </w:pPr>
            <w:r>
              <w:rPr>
                <w:rFonts w:eastAsiaTheme="minorEastAsia"/>
                <w:color w:val="FF0000"/>
                <w:sz w:val="18"/>
                <w:szCs w:val="18"/>
              </w:rPr>
              <w:t xml:space="preserve">Mod: </w:t>
            </w:r>
            <w:r>
              <w:rPr>
                <w:rFonts w:eastAsiaTheme="minorEastAsia"/>
                <w:sz w:val="20"/>
                <w:szCs w:val="20"/>
              </w:rPr>
              <w:t xml:space="preserve">Thanks for the suggested wording. Since the wording is captured as conclusion for further study before, I am reusing the same wording for consistency.   </w:t>
            </w:r>
          </w:p>
        </w:tc>
      </w:tr>
      <w:tr w:rsidR="00B43834" w14:paraId="26E9BDD9" w14:textId="77777777">
        <w:tc>
          <w:tcPr>
            <w:tcW w:w="2705" w:type="dxa"/>
          </w:tcPr>
          <w:p w14:paraId="634976CC" w14:textId="77777777" w:rsidR="00B43834" w:rsidRDefault="00E122ED">
            <w:pPr>
              <w:rPr>
                <w:rFonts w:eastAsiaTheme="minorEastAsia"/>
                <w:sz w:val="20"/>
                <w:szCs w:val="20"/>
              </w:rPr>
            </w:pPr>
            <w:r>
              <w:rPr>
                <w:rFonts w:eastAsiaTheme="minorEastAsia"/>
                <w:sz w:val="20"/>
                <w:szCs w:val="20"/>
              </w:rPr>
              <w:t xml:space="preserve"> Samsung</w:t>
            </w:r>
          </w:p>
        </w:tc>
        <w:tc>
          <w:tcPr>
            <w:tcW w:w="6380" w:type="dxa"/>
          </w:tcPr>
          <w:p w14:paraId="145F4BC0" w14:textId="77777777" w:rsidR="00B43834" w:rsidRDefault="00E122ED">
            <w:pPr>
              <w:rPr>
                <w:b/>
                <w:bCs/>
                <w:sz w:val="20"/>
                <w:szCs w:val="20"/>
                <w:lang w:eastAsia="en-US"/>
              </w:rPr>
            </w:pPr>
            <w:r>
              <w:rPr>
                <w:rFonts w:eastAsia="Malgun Gothic"/>
                <w:bCs/>
                <w:iCs/>
                <w:sz w:val="20"/>
                <w:szCs w:val="20"/>
              </w:rPr>
              <w:t xml:space="preserve">We actually think that temporal-spatial-frequency domain CSI compression can also use future CSI; for example, Doppler-domain CSI compression in the Rel-18 MIMO WI is considering both past/historical and future CSI.  So we would prefer to remove the first bullet, </w:t>
            </w:r>
            <w:r>
              <w:rPr>
                <w:rFonts w:eastAsia="Malgun Gothic"/>
                <w:bCs/>
                <w:iCs/>
                <w:color w:val="FF0000"/>
                <w:sz w:val="20"/>
                <w:szCs w:val="20"/>
              </w:rPr>
              <w:t>“</w:t>
            </w:r>
            <w:r>
              <w:rPr>
                <w:rFonts w:eastAsiaTheme="minorEastAsia"/>
                <w:b/>
                <w:bCs/>
                <w:i/>
                <w:iCs/>
                <w:color w:val="FF0000"/>
                <w:sz w:val="20"/>
                <w:szCs w:val="20"/>
              </w:rPr>
              <w:t>Temporal-spatial-frequency domain CSI compression uses only past/historical CSI.</w:t>
            </w:r>
            <w:r>
              <w:rPr>
                <w:rFonts w:eastAsia="Malgun Gothic"/>
                <w:bCs/>
                <w:iCs/>
                <w:color w:val="FF0000"/>
                <w:sz w:val="20"/>
                <w:szCs w:val="20"/>
              </w:rPr>
              <w:t>”</w:t>
            </w:r>
          </w:p>
        </w:tc>
      </w:tr>
      <w:tr w:rsidR="00B43834" w14:paraId="2E67B4AF" w14:textId="77777777">
        <w:tc>
          <w:tcPr>
            <w:tcW w:w="2705" w:type="dxa"/>
          </w:tcPr>
          <w:p w14:paraId="7024F10A" w14:textId="77777777" w:rsidR="00B43834" w:rsidRDefault="00E122ED">
            <w:pPr>
              <w:rPr>
                <w:rFonts w:eastAsiaTheme="minorEastAsia"/>
                <w:sz w:val="20"/>
                <w:szCs w:val="20"/>
              </w:rPr>
            </w:pPr>
            <w:r>
              <w:rPr>
                <w:rFonts w:eastAsiaTheme="minorEastAsia"/>
                <w:sz w:val="20"/>
                <w:szCs w:val="20"/>
              </w:rPr>
              <w:t>Qualcomm</w:t>
            </w:r>
          </w:p>
        </w:tc>
        <w:tc>
          <w:tcPr>
            <w:tcW w:w="6380" w:type="dxa"/>
          </w:tcPr>
          <w:p w14:paraId="54400A36" w14:textId="77777777" w:rsidR="00B43834" w:rsidRDefault="00E122ED">
            <w:pPr>
              <w:rPr>
                <w:rFonts w:eastAsia="Malgun Gothic"/>
                <w:bCs/>
                <w:iCs/>
                <w:sz w:val="20"/>
                <w:szCs w:val="20"/>
              </w:rPr>
            </w:pPr>
            <w:r>
              <w:rPr>
                <w:rFonts w:eastAsia="Malgun Gothic"/>
                <w:bCs/>
                <w:iCs/>
                <w:sz w:val="20"/>
                <w:szCs w:val="20"/>
              </w:rPr>
              <w:t xml:space="preserve">We agree with the first part, i.e., NOT selecting temporal-spatial-frequency domain compression as a representative sub-use-case. </w:t>
            </w:r>
          </w:p>
          <w:p w14:paraId="37D4A3F1" w14:textId="77777777" w:rsidR="00B43834" w:rsidRDefault="00E122ED">
            <w:pPr>
              <w:rPr>
                <w:rFonts w:eastAsia="Malgun Gothic"/>
                <w:bCs/>
                <w:iCs/>
                <w:sz w:val="20"/>
                <w:szCs w:val="20"/>
              </w:rPr>
            </w:pPr>
            <w:r>
              <w:rPr>
                <w:rFonts w:eastAsia="Malgun Gothic"/>
                <w:bCs/>
                <w:iCs/>
                <w:sz w:val="20"/>
                <w:szCs w:val="20"/>
              </w:rPr>
              <w:t>Regarding the use of historical CSI, in our understanding, for spatial-frequency domain CSI compression, companies may optionally use past/historical CSI as additional input and report such usage in their evaluation results. Whether to use past/historical CSI is an AI/ML implementation choice and should have no impact on EVM or specification discussion. We do not see the need to add this clarification in this conclusion wording.</w:t>
            </w:r>
          </w:p>
          <w:p w14:paraId="73A224B9" w14:textId="77777777" w:rsidR="00B43834" w:rsidRDefault="00E122ED">
            <w:pPr>
              <w:rPr>
                <w:rFonts w:eastAsia="Malgun Gothic"/>
                <w:bCs/>
                <w:iCs/>
                <w:sz w:val="20"/>
                <w:szCs w:val="20"/>
              </w:rPr>
            </w:pPr>
            <w:r>
              <w:rPr>
                <w:rFonts w:eastAsiaTheme="minorEastAsia"/>
                <w:color w:val="FF0000"/>
                <w:sz w:val="18"/>
                <w:szCs w:val="18"/>
              </w:rPr>
              <w:t xml:space="preserve">Mod: </w:t>
            </w:r>
            <w:r>
              <w:rPr>
                <w:rFonts w:eastAsia="Malgun Gothic"/>
                <w:bCs/>
                <w:iCs/>
                <w:sz w:val="20"/>
                <w:szCs w:val="20"/>
              </w:rPr>
              <w:t xml:space="preserve"> It is better to clarify whether results will be further discussed in 9.2.2.1, to avoid further misunderstanding of the conclusion itself.   </w:t>
            </w:r>
          </w:p>
        </w:tc>
      </w:tr>
    </w:tbl>
    <w:p w14:paraId="5B8B7191" w14:textId="77777777" w:rsidR="00B43834" w:rsidRDefault="00B43834">
      <w:pPr>
        <w:rPr>
          <w:sz w:val="20"/>
          <w:szCs w:val="20"/>
          <w:lang w:eastAsia="en-US"/>
        </w:rPr>
      </w:pPr>
    </w:p>
    <w:p w14:paraId="0F90B945" w14:textId="77777777" w:rsidR="00B43834" w:rsidRDefault="00E122ED">
      <w:pPr>
        <w:rPr>
          <w:sz w:val="20"/>
          <w:szCs w:val="20"/>
          <w:lang w:eastAsia="en-US"/>
        </w:rPr>
      </w:pPr>
      <w:r>
        <w:rPr>
          <w:bCs/>
          <w:sz w:val="20"/>
          <w:szCs w:val="20"/>
        </w:rPr>
        <w:t xml:space="preserve">All companies agree on the main bullet. Since EVM is the same, the main open question is whether company can choose past CSI as input when design the AI model, and whether those results can be further discussed in 9.2.2.1 after this conclusion. Two options are summarized: </w:t>
      </w:r>
    </w:p>
    <w:p w14:paraId="3E204DA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2-3(v2 closed): </w:t>
      </w:r>
    </w:p>
    <w:p w14:paraId="784EF0DA"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Option 1: Temporal-spatial-frequency domain CSI compression using two-sided model is NOT selected as one representative sub-use case for CSI enhancement use case. </w:t>
      </w:r>
    </w:p>
    <w:p w14:paraId="077AD376" w14:textId="77777777" w:rsidR="00B43834" w:rsidRDefault="00B43834">
      <w:pPr>
        <w:rPr>
          <w:sz w:val="20"/>
          <w:szCs w:val="20"/>
          <w:lang w:eastAsia="en-US"/>
        </w:rPr>
      </w:pPr>
    </w:p>
    <w:p w14:paraId="0E0EF783"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Option 2: Temporal-spatial-frequency domain CSI compression using two-sided model is NOT selected as one representative sub-use case for CSI enhancement use case. </w:t>
      </w:r>
    </w:p>
    <w:p w14:paraId="6F3A256B"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report whether past CSI is used as model input. </w:t>
      </w:r>
      <w:r>
        <w:rPr>
          <w:rFonts w:eastAsiaTheme="minorEastAsia"/>
          <w:szCs w:val="20"/>
        </w:rPr>
        <w:t xml:space="preserve"> </w:t>
      </w:r>
    </w:p>
    <w:p w14:paraId="24BA68FE"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szCs w:val="20"/>
          <w:lang w:val="en-US"/>
        </w:rPr>
        <w:t xml:space="preserve">No special spec impact discussion for the </w:t>
      </w:r>
      <w:r>
        <w:rPr>
          <w:rFonts w:eastAsiaTheme="minorEastAsia"/>
          <w:b/>
          <w:bCs/>
          <w:i/>
          <w:iCs/>
          <w:szCs w:val="20"/>
        </w:rPr>
        <w:t xml:space="preserve">temporal-spatial-frequency domain CSI compression </w:t>
      </w:r>
      <w:r>
        <w:rPr>
          <w:rFonts w:eastAsiaTheme="minorEastAsia" w:hint="eastAsia"/>
          <w:b/>
          <w:bCs/>
          <w:i/>
          <w:iCs/>
          <w:szCs w:val="20"/>
        </w:rPr>
        <w:t xml:space="preserve">is </w:t>
      </w:r>
      <w:r>
        <w:rPr>
          <w:rFonts w:eastAsiaTheme="minorEastAsia"/>
          <w:b/>
          <w:bCs/>
          <w:i/>
          <w:iCs/>
          <w:szCs w:val="20"/>
        </w:rPr>
        <w:t>needed</w:t>
      </w:r>
      <w:r>
        <w:rPr>
          <w:rFonts w:eastAsiaTheme="minorEastAsia" w:hint="eastAsia"/>
          <w:b/>
          <w:bCs/>
          <w:i/>
          <w:iCs/>
          <w:szCs w:val="20"/>
        </w:rPr>
        <w:t xml:space="preserve"> in addition to Spatial-frequency domain CSI compression</w:t>
      </w:r>
      <w:r>
        <w:rPr>
          <w:rFonts w:eastAsiaTheme="minorEastAsia"/>
          <w:b/>
          <w:bCs/>
          <w:i/>
          <w:iCs/>
          <w:szCs w:val="20"/>
        </w:rPr>
        <w:t>.</w:t>
      </w:r>
    </w:p>
    <w:p w14:paraId="1E5A9A23" w14:textId="77777777" w:rsidR="00B43834" w:rsidRDefault="00B43834">
      <w:pPr>
        <w:rPr>
          <w:sz w:val="20"/>
          <w:szCs w:val="20"/>
          <w:lang w:eastAsia="en-US"/>
        </w:rPr>
      </w:pPr>
    </w:p>
    <w:p w14:paraId="14D7FD98" w14:textId="77777777" w:rsidR="00B43834" w:rsidRDefault="00E122ED">
      <w:pPr>
        <w:rPr>
          <w:sz w:val="20"/>
          <w:szCs w:val="20"/>
          <w:lang w:eastAsia="en-US"/>
        </w:rPr>
      </w:pPr>
      <w:r>
        <w:rPr>
          <w:sz w:val="20"/>
          <w:szCs w:val="20"/>
          <w:lang w:eastAsia="en-US"/>
        </w:rPr>
        <w:t xml:space="preserve">To align understanding, please indicate whether you prefer option 1 versus option 2 so we have a clear count for GTW discussion. Please indicate option 1 only if you think no past CSI should be used as AI model input in the evaluation agenda. </w:t>
      </w:r>
    </w:p>
    <w:tbl>
      <w:tblPr>
        <w:tblStyle w:val="TableGrid"/>
        <w:tblW w:w="0" w:type="auto"/>
        <w:tblLook w:val="04A0" w:firstRow="1" w:lastRow="0" w:firstColumn="1" w:lastColumn="0" w:noHBand="0" w:noVBand="1"/>
      </w:tblPr>
      <w:tblGrid>
        <w:gridCol w:w="2705"/>
        <w:gridCol w:w="6305"/>
      </w:tblGrid>
      <w:tr w:rsidR="00B43834" w14:paraId="271C2D4C" w14:textId="77777777">
        <w:tc>
          <w:tcPr>
            <w:tcW w:w="2705" w:type="dxa"/>
          </w:tcPr>
          <w:p w14:paraId="3D2871A2" w14:textId="77777777" w:rsidR="00B43834" w:rsidRDefault="00E122ED">
            <w:pPr>
              <w:rPr>
                <w:sz w:val="20"/>
                <w:szCs w:val="20"/>
                <w:lang w:eastAsia="en-US"/>
              </w:rPr>
            </w:pPr>
            <w:r>
              <w:rPr>
                <w:sz w:val="20"/>
                <w:szCs w:val="20"/>
                <w:lang w:eastAsia="en-US"/>
              </w:rPr>
              <w:t>Option 1</w:t>
            </w:r>
          </w:p>
        </w:tc>
        <w:tc>
          <w:tcPr>
            <w:tcW w:w="6305" w:type="dxa"/>
          </w:tcPr>
          <w:p w14:paraId="539C1D48" w14:textId="77777777" w:rsidR="00B43834" w:rsidRDefault="00E122ED">
            <w:pPr>
              <w:rPr>
                <w:rFonts w:eastAsiaTheme="minorEastAsia"/>
                <w:sz w:val="20"/>
                <w:szCs w:val="20"/>
                <w:lang w:eastAsia="ko-KR"/>
              </w:rPr>
            </w:pPr>
            <w:r>
              <w:rPr>
                <w:rFonts w:eastAsiaTheme="minorEastAsia" w:hint="eastAsia"/>
                <w:sz w:val="20"/>
                <w:szCs w:val="20"/>
              </w:rPr>
              <w:t>F</w:t>
            </w:r>
            <w:r>
              <w:rPr>
                <w:rFonts w:eastAsiaTheme="minorEastAsia"/>
                <w:sz w:val="20"/>
                <w:szCs w:val="20"/>
              </w:rPr>
              <w:t xml:space="preserve">ujitsu, MediaTek, Lenovo, </w:t>
            </w:r>
            <w:r>
              <w:rPr>
                <w:rFonts w:eastAsiaTheme="minorEastAsia" w:hint="eastAsia"/>
                <w:sz w:val="20"/>
                <w:szCs w:val="20"/>
              </w:rPr>
              <w:t>LG</w:t>
            </w:r>
            <w:r>
              <w:rPr>
                <w:rFonts w:eastAsiaTheme="minorEastAsia"/>
                <w:sz w:val="20"/>
                <w:szCs w:val="20"/>
              </w:rPr>
              <w:t>, Qualcomm (comment below),AT&amp;T</w:t>
            </w:r>
          </w:p>
        </w:tc>
      </w:tr>
      <w:tr w:rsidR="00B43834" w14:paraId="343F9578" w14:textId="77777777">
        <w:tc>
          <w:tcPr>
            <w:tcW w:w="2705" w:type="dxa"/>
          </w:tcPr>
          <w:p w14:paraId="7F0283CA" w14:textId="77777777" w:rsidR="00B43834" w:rsidRDefault="00E122ED">
            <w:pPr>
              <w:rPr>
                <w:sz w:val="20"/>
                <w:szCs w:val="20"/>
                <w:lang w:eastAsia="en-US"/>
              </w:rPr>
            </w:pPr>
            <w:r>
              <w:rPr>
                <w:sz w:val="20"/>
                <w:szCs w:val="20"/>
                <w:lang w:eastAsia="en-US"/>
              </w:rPr>
              <w:t>Option 2</w:t>
            </w:r>
          </w:p>
        </w:tc>
        <w:tc>
          <w:tcPr>
            <w:tcW w:w="6305" w:type="dxa"/>
          </w:tcPr>
          <w:p w14:paraId="1E86CBA7" w14:textId="77777777" w:rsidR="00B43834" w:rsidRDefault="00E122ED">
            <w:pPr>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uawei/HiSi, CAICT, </w:t>
            </w:r>
            <w:r>
              <w:rPr>
                <w:rFonts w:eastAsiaTheme="minorEastAsia"/>
                <w:smallCaps/>
                <w:sz w:val="20"/>
                <w:szCs w:val="20"/>
              </w:rPr>
              <w:t>Futurewei</w:t>
            </w:r>
            <w:r>
              <w:rPr>
                <w:rFonts w:eastAsiaTheme="minorEastAsia"/>
                <w:sz w:val="20"/>
                <w:szCs w:val="20"/>
              </w:rPr>
              <w:t>, CMCC, NVIDIA, Ericsson, InterDigital, Samsung (see our view below)</w:t>
            </w:r>
            <w:r>
              <w:rPr>
                <w:rFonts w:eastAsia="Yu Mincho" w:hint="eastAsia"/>
                <w:sz w:val="20"/>
                <w:szCs w:val="20"/>
                <w:lang w:eastAsia="ja-JP"/>
              </w:rPr>
              <w:t>,</w:t>
            </w:r>
            <w:r>
              <w:rPr>
                <w:rFonts w:eastAsia="Yu Mincho"/>
                <w:sz w:val="20"/>
                <w:szCs w:val="20"/>
                <w:lang w:eastAsia="ja-JP"/>
              </w:rPr>
              <w:t xml:space="preserve"> Panasonic, OPPO</w:t>
            </w:r>
          </w:p>
        </w:tc>
      </w:tr>
    </w:tbl>
    <w:p w14:paraId="0655E13B" w14:textId="77777777" w:rsidR="00B43834" w:rsidRDefault="00B43834">
      <w:pPr>
        <w:rPr>
          <w:sz w:val="20"/>
          <w:szCs w:val="20"/>
          <w:lang w:eastAsia="en-US"/>
        </w:rPr>
      </w:pPr>
    </w:p>
    <w:tbl>
      <w:tblPr>
        <w:tblStyle w:val="TableGrid"/>
        <w:tblW w:w="9085" w:type="dxa"/>
        <w:tblLook w:val="04A0" w:firstRow="1" w:lastRow="0" w:firstColumn="1" w:lastColumn="0" w:noHBand="0" w:noVBand="1"/>
      </w:tblPr>
      <w:tblGrid>
        <w:gridCol w:w="2705"/>
        <w:gridCol w:w="6380"/>
      </w:tblGrid>
      <w:tr w:rsidR="00B43834" w14:paraId="4A821A63" w14:textId="77777777">
        <w:tc>
          <w:tcPr>
            <w:tcW w:w="2705" w:type="dxa"/>
          </w:tcPr>
          <w:p w14:paraId="27AE5699" w14:textId="77777777" w:rsidR="00B43834" w:rsidRDefault="00E122ED">
            <w:pPr>
              <w:rPr>
                <w:b/>
                <w:bCs/>
                <w:sz w:val="20"/>
                <w:szCs w:val="20"/>
                <w:lang w:eastAsia="en-US"/>
              </w:rPr>
            </w:pPr>
            <w:r>
              <w:rPr>
                <w:b/>
                <w:bCs/>
                <w:sz w:val="20"/>
                <w:szCs w:val="20"/>
                <w:lang w:eastAsia="en-US"/>
              </w:rPr>
              <w:t>Company</w:t>
            </w:r>
          </w:p>
        </w:tc>
        <w:tc>
          <w:tcPr>
            <w:tcW w:w="6380" w:type="dxa"/>
          </w:tcPr>
          <w:p w14:paraId="663CEDF7" w14:textId="77777777" w:rsidR="00B43834" w:rsidRDefault="00E122ED">
            <w:pPr>
              <w:rPr>
                <w:b/>
                <w:bCs/>
                <w:sz w:val="20"/>
                <w:szCs w:val="20"/>
                <w:lang w:eastAsia="en-US"/>
              </w:rPr>
            </w:pPr>
            <w:r>
              <w:rPr>
                <w:b/>
                <w:bCs/>
                <w:sz w:val="20"/>
                <w:szCs w:val="20"/>
                <w:lang w:eastAsia="en-US"/>
              </w:rPr>
              <w:t>View</w:t>
            </w:r>
          </w:p>
        </w:tc>
      </w:tr>
      <w:tr w:rsidR="00B43834" w14:paraId="0E2CDD74" w14:textId="77777777">
        <w:tc>
          <w:tcPr>
            <w:tcW w:w="2705" w:type="dxa"/>
          </w:tcPr>
          <w:p w14:paraId="7C3B12E4" w14:textId="77777777" w:rsidR="00B43834" w:rsidRDefault="00E122ED">
            <w:pPr>
              <w:rPr>
                <w:rFonts w:eastAsiaTheme="minorEastAsia"/>
                <w:sz w:val="20"/>
                <w:szCs w:val="20"/>
              </w:rPr>
            </w:pPr>
            <w:r>
              <w:rPr>
                <w:rFonts w:eastAsiaTheme="minorEastAsia"/>
                <w:sz w:val="20"/>
                <w:szCs w:val="20"/>
              </w:rPr>
              <w:t xml:space="preserve"> </w:t>
            </w:r>
            <w:r>
              <w:rPr>
                <w:rFonts w:eastAsiaTheme="minorEastAsia" w:hint="eastAsia"/>
                <w:sz w:val="20"/>
                <w:szCs w:val="20"/>
              </w:rPr>
              <w:t>H</w:t>
            </w:r>
            <w:r>
              <w:rPr>
                <w:rFonts w:eastAsiaTheme="minorEastAsia"/>
                <w:sz w:val="20"/>
                <w:szCs w:val="20"/>
              </w:rPr>
              <w:t>uawei/HiSi</w:t>
            </w:r>
          </w:p>
        </w:tc>
        <w:tc>
          <w:tcPr>
            <w:tcW w:w="6380" w:type="dxa"/>
          </w:tcPr>
          <w:p w14:paraId="0150A73F" w14:textId="77777777" w:rsidR="00B43834" w:rsidRDefault="00E122ED">
            <w:pPr>
              <w:rPr>
                <w:b/>
                <w:bCs/>
                <w:sz w:val="20"/>
                <w:szCs w:val="20"/>
                <w:lang w:eastAsia="en-US"/>
              </w:rPr>
            </w:pPr>
            <w:r>
              <w:rPr>
                <w:sz w:val="20"/>
                <w:szCs w:val="20"/>
                <w:lang w:eastAsia="en-US"/>
              </w:rPr>
              <w:t xml:space="preserve">The </w:t>
            </w:r>
            <w:r>
              <w:rPr>
                <w:rFonts w:eastAsiaTheme="minorEastAsia"/>
                <w:sz w:val="20"/>
                <w:szCs w:val="20"/>
              </w:rPr>
              <w:t xml:space="preserve">intention to submit results of TSF CSI compression to SF CSI compression is to show optimized gain can be achieved by two-sided AI/ML model under the agreed EVM/architecture for CSI compression. </w:t>
            </w:r>
            <w:r>
              <w:rPr>
                <w:sz w:val="20"/>
                <w:szCs w:val="20"/>
                <w:lang w:eastAsia="en-US"/>
              </w:rPr>
              <w:t xml:space="preserve">It is helpful to </w:t>
            </w:r>
            <w:r>
              <w:rPr>
                <w:rFonts w:eastAsiaTheme="minorEastAsia"/>
                <w:sz w:val="20"/>
                <w:szCs w:val="20"/>
              </w:rPr>
              <w:t xml:space="preserve">justify the benefits of AI/ML solutions for CSI compression sub use case. Since there is no additional EVM and special spec impact in addition to SF compression, we fail to see the reason to </w:t>
            </w:r>
            <w:r>
              <w:rPr>
                <w:rFonts w:eastAsiaTheme="minorEastAsia" w:hint="eastAsia"/>
                <w:sz w:val="20"/>
                <w:szCs w:val="20"/>
              </w:rPr>
              <w:t>pre</w:t>
            </w:r>
            <w:r>
              <w:rPr>
                <w:rFonts w:eastAsiaTheme="minorEastAsia"/>
                <w:sz w:val="20"/>
                <w:szCs w:val="20"/>
              </w:rPr>
              <w:t>clude the evaluation of TSF compression as a special solution of SF as indicated by Option 1.</w:t>
            </w:r>
          </w:p>
        </w:tc>
      </w:tr>
      <w:tr w:rsidR="00B43834" w14:paraId="527912B9" w14:textId="77777777">
        <w:tc>
          <w:tcPr>
            <w:tcW w:w="2705" w:type="dxa"/>
          </w:tcPr>
          <w:p w14:paraId="6A385C25" w14:textId="77777777" w:rsidR="00B43834" w:rsidRDefault="00E122ED">
            <w:pPr>
              <w:rPr>
                <w:rFonts w:eastAsiaTheme="minorEastAsia"/>
                <w:sz w:val="20"/>
                <w:szCs w:val="20"/>
              </w:rPr>
            </w:pPr>
            <w:r>
              <w:rPr>
                <w:rFonts w:eastAsiaTheme="minorEastAsia"/>
                <w:sz w:val="20"/>
                <w:szCs w:val="20"/>
              </w:rPr>
              <w:t>CAICT</w:t>
            </w:r>
          </w:p>
        </w:tc>
        <w:tc>
          <w:tcPr>
            <w:tcW w:w="6380" w:type="dxa"/>
          </w:tcPr>
          <w:p w14:paraId="0F33D4D8" w14:textId="77777777" w:rsidR="00B43834" w:rsidRDefault="00E122ED">
            <w:pPr>
              <w:rPr>
                <w:sz w:val="20"/>
                <w:szCs w:val="20"/>
                <w:lang w:eastAsia="en-US"/>
              </w:rPr>
            </w:pPr>
            <w:r>
              <w:rPr>
                <w:rFonts w:eastAsiaTheme="minorEastAsia" w:hint="eastAsia"/>
                <w:sz w:val="20"/>
                <w:szCs w:val="20"/>
              </w:rPr>
              <w:t>We</w:t>
            </w:r>
            <w:r>
              <w:rPr>
                <w:rFonts w:eastAsiaTheme="minorEastAsia"/>
                <w:sz w:val="20"/>
                <w:szCs w:val="20"/>
              </w:rPr>
              <w:t xml:space="preserve"> also think TSF CSI compression is a special case of SF CSI compression.</w:t>
            </w:r>
          </w:p>
        </w:tc>
      </w:tr>
      <w:tr w:rsidR="00B43834" w14:paraId="6C54409B" w14:textId="77777777">
        <w:tc>
          <w:tcPr>
            <w:tcW w:w="2705" w:type="dxa"/>
          </w:tcPr>
          <w:p w14:paraId="09D01C27" w14:textId="77777777" w:rsidR="00B43834" w:rsidRDefault="00E122ED">
            <w:pPr>
              <w:rPr>
                <w:rFonts w:eastAsiaTheme="minorEastAsia"/>
                <w:sz w:val="20"/>
                <w:szCs w:val="20"/>
              </w:rPr>
            </w:pPr>
            <w:r>
              <w:rPr>
                <w:rFonts w:eastAsiaTheme="minorEastAsia"/>
                <w:sz w:val="20"/>
                <w:szCs w:val="20"/>
              </w:rPr>
              <w:t xml:space="preserve"> CATT</w:t>
            </w:r>
          </w:p>
        </w:tc>
        <w:tc>
          <w:tcPr>
            <w:tcW w:w="6380" w:type="dxa"/>
          </w:tcPr>
          <w:p w14:paraId="0FD4A896" w14:textId="77777777" w:rsidR="00B43834" w:rsidRDefault="00E122ED">
            <w:pPr>
              <w:rPr>
                <w:rFonts w:eastAsiaTheme="minorEastAsia"/>
                <w:sz w:val="20"/>
                <w:szCs w:val="20"/>
              </w:rPr>
            </w:pPr>
            <w:r>
              <w:rPr>
                <w:rFonts w:eastAsiaTheme="minorEastAsia" w:hint="eastAsia"/>
                <w:sz w:val="20"/>
                <w:szCs w:val="20"/>
              </w:rPr>
              <w:t xml:space="preserve">Since </w:t>
            </w:r>
            <w:r>
              <w:rPr>
                <w:rFonts w:eastAsiaTheme="minorEastAsia"/>
                <w:sz w:val="20"/>
                <w:szCs w:val="20"/>
              </w:rPr>
              <w:t>‘</w:t>
            </w:r>
            <w:r>
              <w:rPr>
                <w:rFonts w:eastAsiaTheme="minorEastAsia" w:hint="eastAsia"/>
                <w:sz w:val="20"/>
                <w:szCs w:val="20"/>
              </w:rPr>
              <w:t>model input</w:t>
            </w:r>
            <w:r>
              <w:rPr>
                <w:rFonts w:eastAsiaTheme="minorEastAsia"/>
                <w:sz w:val="20"/>
                <w:szCs w:val="20"/>
              </w:rPr>
              <w:t>’</w:t>
            </w:r>
            <w:r>
              <w:rPr>
                <w:rFonts w:eastAsiaTheme="minorEastAsia" w:hint="eastAsia"/>
                <w:sz w:val="20"/>
                <w:szCs w:val="20"/>
              </w:rPr>
              <w:t xml:space="preserve"> is eventually up to company design, we are fine with either one.</w:t>
            </w:r>
          </w:p>
        </w:tc>
      </w:tr>
      <w:tr w:rsidR="00B43834" w14:paraId="2DB88650" w14:textId="77777777">
        <w:tc>
          <w:tcPr>
            <w:tcW w:w="2705" w:type="dxa"/>
          </w:tcPr>
          <w:p w14:paraId="773F6A66" w14:textId="77777777" w:rsidR="00B43834" w:rsidRDefault="00E122ED">
            <w:pPr>
              <w:rPr>
                <w:rFonts w:eastAsiaTheme="minorEastAsia"/>
                <w:smallCaps/>
                <w:sz w:val="20"/>
                <w:szCs w:val="20"/>
              </w:rPr>
            </w:pPr>
            <w:r>
              <w:rPr>
                <w:rFonts w:eastAsiaTheme="minorEastAsia"/>
                <w:smallCaps/>
                <w:sz w:val="20"/>
                <w:szCs w:val="20"/>
              </w:rPr>
              <w:t>Futurewei</w:t>
            </w:r>
          </w:p>
        </w:tc>
        <w:tc>
          <w:tcPr>
            <w:tcW w:w="6380" w:type="dxa"/>
          </w:tcPr>
          <w:p w14:paraId="56E1C111" w14:textId="77777777" w:rsidR="00B43834" w:rsidRDefault="00E122ED">
            <w:pPr>
              <w:rPr>
                <w:rFonts w:eastAsiaTheme="minorEastAsia"/>
                <w:sz w:val="20"/>
                <w:szCs w:val="20"/>
              </w:rPr>
            </w:pPr>
            <w:r>
              <w:rPr>
                <w:rFonts w:eastAsiaTheme="minorEastAsia"/>
                <w:sz w:val="20"/>
                <w:szCs w:val="20"/>
              </w:rPr>
              <w:t xml:space="preserve">We are ok with Option 2 to let companies to decide whether to include temporal domain information in the input space for CSI compression. </w:t>
            </w:r>
          </w:p>
        </w:tc>
      </w:tr>
      <w:tr w:rsidR="00B43834" w14:paraId="1E8CB39A" w14:textId="77777777">
        <w:tc>
          <w:tcPr>
            <w:tcW w:w="2705" w:type="dxa"/>
          </w:tcPr>
          <w:p w14:paraId="1B057C70" w14:textId="77777777" w:rsidR="00B43834" w:rsidRDefault="00E122ED">
            <w:pPr>
              <w:rPr>
                <w:rFonts w:eastAsiaTheme="minorEastAsia"/>
                <w:smallCaps/>
                <w:sz w:val="20"/>
                <w:szCs w:val="20"/>
              </w:rPr>
            </w:pPr>
            <w:r>
              <w:rPr>
                <w:rFonts w:eastAsiaTheme="minorEastAsia"/>
                <w:sz w:val="20"/>
                <w:szCs w:val="20"/>
              </w:rPr>
              <w:t>CMCC</w:t>
            </w:r>
          </w:p>
        </w:tc>
        <w:tc>
          <w:tcPr>
            <w:tcW w:w="6380" w:type="dxa"/>
          </w:tcPr>
          <w:p w14:paraId="3C839234" w14:textId="77777777" w:rsidR="00B43834" w:rsidRDefault="00E122ED">
            <w:pPr>
              <w:rPr>
                <w:rFonts w:eastAsiaTheme="minorEastAsia"/>
                <w:sz w:val="20"/>
                <w:szCs w:val="20"/>
              </w:rPr>
            </w:pPr>
            <w:r>
              <w:rPr>
                <w:rFonts w:eastAsiaTheme="minorEastAsia"/>
                <w:sz w:val="20"/>
                <w:szCs w:val="20"/>
              </w:rPr>
              <w:t>Since no additional spec impact discussion will happen and the model input is actually up to each company, we prefer Alt2. If some companies want to evaluate this use case, they can report their evaluation results.</w:t>
            </w:r>
          </w:p>
        </w:tc>
      </w:tr>
      <w:tr w:rsidR="00B43834" w14:paraId="1732E15A" w14:textId="77777777">
        <w:tc>
          <w:tcPr>
            <w:tcW w:w="2705" w:type="dxa"/>
          </w:tcPr>
          <w:p w14:paraId="16D2E534" w14:textId="77777777" w:rsidR="00B43834" w:rsidRDefault="00E122ED">
            <w:pPr>
              <w:rPr>
                <w:rFonts w:eastAsiaTheme="minorEastAsia"/>
                <w:sz w:val="20"/>
                <w:szCs w:val="20"/>
              </w:rPr>
            </w:pPr>
            <w:r>
              <w:rPr>
                <w:rFonts w:eastAsiaTheme="minorEastAsia"/>
                <w:sz w:val="20"/>
                <w:szCs w:val="20"/>
              </w:rPr>
              <w:t>MediaTek</w:t>
            </w:r>
          </w:p>
        </w:tc>
        <w:tc>
          <w:tcPr>
            <w:tcW w:w="6380" w:type="dxa"/>
          </w:tcPr>
          <w:p w14:paraId="33AFAF98" w14:textId="77777777" w:rsidR="00B43834" w:rsidRDefault="00E122ED">
            <w:pPr>
              <w:rPr>
                <w:rFonts w:eastAsiaTheme="minorEastAsia"/>
                <w:sz w:val="20"/>
                <w:szCs w:val="20"/>
                <w:lang w:eastAsia="en-US"/>
              </w:rPr>
            </w:pPr>
            <w:r>
              <w:rPr>
                <w:rFonts w:eastAsiaTheme="minorEastAsia"/>
                <w:sz w:val="20"/>
                <w:szCs w:val="20"/>
                <w:lang w:eastAsia="en-US"/>
              </w:rPr>
              <w:t>Prefer to study CSI prediction instead of TSF CSI compression.</w:t>
            </w:r>
          </w:p>
          <w:p w14:paraId="75F01A6E" w14:textId="77777777" w:rsidR="00B43834" w:rsidRDefault="00B43834">
            <w:pPr>
              <w:rPr>
                <w:rFonts w:eastAsiaTheme="minorEastAsia"/>
                <w:b/>
                <w:bCs/>
                <w:sz w:val="20"/>
                <w:szCs w:val="20"/>
                <w:lang w:eastAsia="en-US"/>
              </w:rPr>
            </w:pPr>
          </w:p>
        </w:tc>
      </w:tr>
      <w:tr w:rsidR="00B43834" w14:paraId="6B8BC8E3" w14:textId="77777777">
        <w:tc>
          <w:tcPr>
            <w:tcW w:w="2705" w:type="dxa"/>
          </w:tcPr>
          <w:p w14:paraId="15FC090C" w14:textId="77777777" w:rsidR="00B43834" w:rsidRDefault="00E122ED">
            <w:pPr>
              <w:rPr>
                <w:rFonts w:eastAsiaTheme="minorEastAsia"/>
                <w:sz w:val="20"/>
                <w:szCs w:val="20"/>
              </w:rPr>
            </w:pPr>
            <w:r>
              <w:rPr>
                <w:rFonts w:eastAsiaTheme="minorEastAsia"/>
                <w:sz w:val="20"/>
                <w:szCs w:val="20"/>
              </w:rPr>
              <w:t>Ericsson</w:t>
            </w:r>
          </w:p>
        </w:tc>
        <w:tc>
          <w:tcPr>
            <w:tcW w:w="6380" w:type="dxa"/>
          </w:tcPr>
          <w:p w14:paraId="00F3D28D" w14:textId="77777777" w:rsidR="00B43834" w:rsidRDefault="00E122ED">
            <w:pPr>
              <w:rPr>
                <w:rFonts w:eastAsiaTheme="minorEastAsia"/>
                <w:sz w:val="20"/>
                <w:szCs w:val="20"/>
                <w:lang w:eastAsia="en-US"/>
              </w:rPr>
            </w:pPr>
            <w:r>
              <w:rPr>
                <w:rFonts w:eastAsiaTheme="minorEastAsia"/>
                <w:sz w:val="20"/>
                <w:szCs w:val="20"/>
                <w:lang w:eastAsia="en-US"/>
              </w:rPr>
              <w:t>In option 2, does “past CSI” mean the same thing as “multiple CSI-RS based measurements distributed over time” ?</w:t>
            </w:r>
          </w:p>
          <w:p w14:paraId="24E11FC0" w14:textId="77777777" w:rsidR="00B43834" w:rsidRDefault="00E122ED">
            <w:pPr>
              <w:rPr>
                <w:rFonts w:eastAsiaTheme="minorEastAsia"/>
                <w:sz w:val="20"/>
                <w:szCs w:val="20"/>
                <w:lang w:eastAsia="en-US"/>
              </w:rPr>
            </w:pPr>
            <w:r>
              <w:rPr>
                <w:rFonts w:eastAsiaTheme="minorEastAsia"/>
                <w:color w:val="FF0000"/>
                <w:sz w:val="20"/>
                <w:szCs w:val="20"/>
                <w:lang w:eastAsia="en-US"/>
              </w:rPr>
              <w:t xml:space="preserve">Mod: </w:t>
            </w:r>
            <w:r>
              <w:rPr>
                <w:rFonts w:eastAsiaTheme="minorEastAsia"/>
                <w:sz w:val="20"/>
                <w:szCs w:val="20"/>
                <w:lang w:eastAsia="en-US"/>
              </w:rPr>
              <w:t xml:space="preserve">Yes. It is previous received CSI-RS with 5ms periodicity. Historical CSI-RS measurement only, no predicted ones in the evaluation results. If predicted value is used, EVM need updates. </w:t>
            </w:r>
          </w:p>
        </w:tc>
      </w:tr>
      <w:tr w:rsidR="00B43834" w14:paraId="4360F919" w14:textId="77777777">
        <w:tc>
          <w:tcPr>
            <w:tcW w:w="2705" w:type="dxa"/>
            <w:tcBorders>
              <w:top w:val="single" w:sz="4" w:space="0" w:color="auto"/>
              <w:left w:val="single" w:sz="4" w:space="0" w:color="auto"/>
              <w:bottom w:val="single" w:sz="4" w:space="0" w:color="auto"/>
              <w:right w:val="single" w:sz="4" w:space="0" w:color="auto"/>
            </w:tcBorders>
          </w:tcPr>
          <w:p w14:paraId="6CA6A463" w14:textId="77777777" w:rsidR="00B43834" w:rsidRDefault="00E122ED">
            <w:pPr>
              <w:rPr>
                <w:rFonts w:eastAsiaTheme="minorEastAsia"/>
                <w:sz w:val="20"/>
                <w:szCs w:val="20"/>
              </w:rPr>
            </w:pPr>
            <w:r>
              <w:rPr>
                <w:rFonts w:eastAsiaTheme="minorEastAsia"/>
                <w:sz w:val="20"/>
                <w:szCs w:val="20"/>
              </w:rPr>
              <w:t>Lenovo</w:t>
            </w:r>
          </w:p>
        </w:tc>
        <w:tc>
          <w:tcPr>
            <w:tcW w:w="6380" w:type="dxa"/>
            <w:tcBorders>
              <w:top w:val="single" w:sz="4" w:space="0" w:color="auto"/>
              <w:left w:val="single" w:sz="4" w:space="0" w:color="auto"/>
              <w:bottom w:val="single" w:sz="4" w:space="0" w:color="auto"/>
              <w:right w:val="single" w:sz="4" w:space="0" w:color="auto"/>
            </w:tcBorders>
          </w:tcPr>
          <w:p w14:paraId="4FFD4C32" w14:textId="77777777" w:rsidR="00B43834" w:rsidRDefault="00E122ED">
            <w:pPr>
              <w:rPr>
                <w:rFonts w:eastAsiaTheme="minorEastAsia"/>
                <w:sz w:val="20"/>
                <w:szCs w:val="20"/>
                <w:lang w:eastAsia="en-US"/>
              </w:rPr>
            </w:pPr>
            <w:r>
              <w:rPr>
                <w:rFonts w:eastAsiaTheme="minorEastAsia"/>
                <w:sz w:val="20"/>
                <w:szCs w:val="20"/>
                <w:lang w:eastAsia="en-US"/>
              </w:rPr>
              <w:t xml:space="preserve">Prefer Option 1. If no spec impact will be discussed, then what is the purpose of making such conclusion? We also share the same question as Ericsson regarding the meaning of the first bullet  </w:t>
            </w:r>
          </w:p>
        </w:tc>
      </w:tr>
      <w:tr w:rsidR="00B43834" w14:paraId="6ECB157B" w14:textId="77777777">
        <w:tc>
          <w:tcPr>
            <w:tcW w:w="2705" w:type="dxa"/>
          </w:tcPr>
          <w:p w14:paraId="7A41133D" w14:textId="77777777" w:rsidR="00B43834" w:rsidRDefault="00E122ED">
            <w:pPr>
              <w:rPr>
                <w:rFonts w:eastAsiaTheme="minorEastAsia"/>
                <w:sz w:val="20"/>
                <w:szCs w:val="20"/>
              </w:rPr>
            </w:pPr>
            <w:r>
              <w:rPr>
                <w:rFonts w:eastAsiaTheme="minorEastAsia"/>
                <w:sz w:val="20"/>
                <w:szCs w:val="20"/>
              </w:rPr>
              <w:t>Intel</w:t>
            </w:r>
          </w:p>
        </w:tc>
        <w:tc>
          <w:tcPr>
            <w:tcW w:w="6380" w:type="dxa"/>
          </w:tcPr>
          <w:p w14:paraId="2D8BFF3A" w14:textId="77777777" w:rsidR="00B43834" w:rsidRDefault="00E122ED">
            <w:pPr>
              <w:rPr>
                <w:rFonts w:eastAsiaTheme="minorEastAsia"/>
                <w:sz w:val="20"/>
                <w:szCs w:val="20"/>
                <w:lang w:eastAsia="en-US"/>
              </w:rPr>
            </w:pPr>
            <w:r>
              <w:rPr>
                <w:rFonts w:eastAsiaTheme="minorEastAsia"/>
                <w:sz w:val="20"/>
                <w:szCs w:val="20"/>
                <w:lang w:eastAsia="en-US"/>
              </w:rPr>
              <w:t xml:space="preserve">We are open to consider Option 2.  </w:t>
            </w:r>
          </w:p>
        </w:tc>
      </w:tr>
      <w:tr w:rsidR="00B43834" w14:paraId="4BE0070D" w14:textId="77777777">
        <w:tc>
          <w:tcPr>
            <w:tcW w:w="2705" w:type="dxa"/>
          </w:tcPr>
          <w:p w14:paraId="0003FF7B" w14:textId="77777777" w:rsidR="00B43834" w:rsidRDefault="00E122ED">
            <w:pPr>
              <w:rPr>
                <w:rFonts w:eastAsiaTheme="minorEastAsia"/>
                <w:sz w:val="20"/>
                <w:szCs w:val="20"/>
              </w:rPr>
            </w:pPr>
            <w:r>
              <w:rPr>
                <w:rFonts w:eastAsiaTheme="minorEastAsia"/>
                <w:sz w:val="20"/>
                <w:szCs w:val="20"/>
              </w:rPr>
              <w:t xml:space="preserve"> Samsung</w:t>
            </w:r>
          </w:p>
        </w:tc>
        <w:tc>
          <w:tcPr>
            <w:tcW w:w="6380" w:type="dxa"/>
          </w:tcPr>
          <w:p w14:paraId="346CC576" w14:textId="77777777" w:rsidR="00B43834" w:rsidRDefault="00E122ED">
            <w:pPr>
              <w:rPr>
                <w:rFonts w:eastAsiaTheme="minorEastAsia"/>
                <w:sz w:val="20"/>
                <w:szCs w:val="20"/>
                <w:lang w:eastAsia="en-US"/>
              </w:rPr>
            </w:pPr>
            <w:r>
              <w:rPr>
                <w:sz w:val="20"/>
                <w:szCs w:val="20"/>
                <w:lang w:eastAsia="en-US"/>
              </w:rPr>
              <w:t>We prefer to keep the bullet that was removed, “</w:t>
            </w:r>
            <w:r>
              <w:rPr>
                <w:rFonts w:eastAsiaTheme="minorEastAsia"/>
                <w:b/>
                <w:bCs/>
                <w:i/>
                <w:iCs/>
                <w:sz w:val="20"/>
                <w:szCs w:val="20"/>
              </w:rPr>
              <w:t xml:space="preserve">Temporal-spatial-frequency domain CSI compression can be categorized as a special solution of CSI compression using two-sided model, </w:t>
            </w:r>
            <w:r>
              <w:rPr>
                <w:rFonts w:eastAsiaTheme="minorEastAsia"/>
                <w:b/>
                <w:bCs/>
                <w:i/>
                <w:iCs/>
                <w:color w:val="FF0000"/>
                <w:sz w:val="20"/>
                <w:szCs w:val="20"/>
              </w:rPr>
              <w:t>i.e., a different AI model design</w:t>
            </w:r>
            <w:r>
              <w:rPr>
                <w:rFonts w:eastAsiaTheme="minorEastAsia"/>
                <w:b/>
                <w:bCs/>
                <w:i/>
                <w:iCs/>
                <w:sz w:val="20"/>
                <w:szCs w:val="20"/>
              </w:rPr>
              <w:t>.</w:t>
            </w:r>
            <w:r>
              <w:rPr>
                <w:rFonts w:eastAsiaTheme="minorEastAsia"/>
                <w:bCs/>
                <w:iCs/>
                <w:sz w:val="20"/>
                <w:szCs w:val="20"/>
              </w:rPr>
              <w:t>”  Otherwise it is unclear whether we can still submit results for temporal-spatial-frequency CSI compression that could be included in the TR.</w:t>
            </w:r>
          </w:p>
        </w:tc>
      </w:tr>
      <w:tr w:rsidR="00B43834" w14:paraId="565602B0" w14:textId="77777777">
        <w:tc>
          <w:tcPr>
            <w:tcW w:w="2705" w:type="dxa"/>
          </w:tcPr>
          <w:p w14:paraId="6C7B5473" w14:textId="77777777" w:rsidR="00B43834" w:rsidRDefault="00E122ED">
            <w:pPr>
              <w:rPr>
                <w:rFonts w:eastAsiaTheme="minorEastAsia"/>
                <w:sz w:val="20"/>
                <w:szCs w:val="20"/>
              </w:rPr>
            </w:pPr>
            <w:r>
              <w:rPr>
                <w:rFonts w:eastAsiaTheme="minorEastAsia"/>
                <w:sz w:val="20"/>
                <w:szCs w:val="20"/>
              </w:rPr>
              <w:t>LG</w:t>
            </w:r>
          </w:p>
        </w:tc>
        <w:tc>
          <w:tcPr>
            <w:tcW w:w="6380" w:type="dxa"/>
          </w:tcPr>
          <w:p w14:paraId="5263B650" w14:textId="77777777" w:rsidR="00B43834" w:rsidRDefault="00E122ED">
            <w:pPr>
              <w:rPr>
                <w:rFonts w:eastAsiaTheme="minorEastAsia"/>
                <w:sz w:val="20"/>
                <w:szCs w:val="20"/>
                <w:lang w:eastAsia="en-US"/>
              </w:rPr>
            </w:pPr>
            <w:r>
              <w:rPr>
                <w:sz w:val="20"/>
                <w:szCs w:val="20"/>
                <w:lang w:eastAsia="en-US"/>
              </w:rPr>
              <w:t xml:space="preserve">We prefer option 1. We would like to focus on S-F compression which had been selected as a representative sub use case. </w:t>
            </w:r>
          </w:p>
        </w:tc>
      </w:tr>
      <w:tr w:rsidR="00B43834" w14:paraId="3A6E216C" w14:textId="77777777">
        <w:tc>
          <w:tcPr>
            <w:tcW w:w="2705" w:type="dxa"/>
          </w:tcPr>
          <w:p w14:paraId="3CB1FBCB"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80" w:type="dxa"/>
          </w:tcPr>
          <w:p w14:paraId="13157D21" w14:textId="77777777" w:rsidR="00B43834" w:rsidRDefault="00E122ED">
            <w:pPr>
              <w:rPr>
                <w:sz w:val="20"/>
                <w:szCs w:val="20"/>
                <w:lang w:eastAsia="en-US"/>
              </w:rPr>
            </w:pPr>
            <w:r>
              <w:rPr>
                <w:rFonts w:eastAsiaTheme="minorEastAsia" w:hint="eastAsia"/>
                <w:sz w:val="20"/>
                <w:szCs w:val="20"/>
                <w:lang w:eastAsia="en-US"/>
              </w:rPr>
              <w:t>W</w:t>
            </w:r>
            <w:r>
              <w:rPr>
                <w:rFonts w:eastAsiaTheme="minorEastAsia"/>
                <w:sz w:val="20"/>
                <w:szCs w:val="20"/>
                <w:lang w:eastAsia="en-US"/>
              </w:rPr>
              <w:t>e prefer Option 1, though we are also ok with option 2 if there is no additional EVM and specification impact.</w:t>
            </w:r>
          </w:p>
        </w:tc>
      </w:tr>
      <w:tr w:rsidR="00B43834" w14:paraId="47A808F2" w14:textId="77777777">
        <w:tc>
          <w:tcPr>
            <w:tcW w:w="2705" w:type="dxa"/>
          </w:tcPr>
          <w:p w14:paraId="2E04FC2F" w14:textId="77777777" w:rsidR="00B43834" w:rsidRDefault="00E122ED">
            <w:pPr>
              <w:rPr>
                <w:rFonts w:eastAsiaTheme="minorEastAsia"/>
                <w:sz w:val="20"/>
                <w:szCs w:val="20"/>
              </w:rPr>
            </w:pPr>
            <w:r>
              <w:rPr>
                <w:rFonts w:eastAsiaTheme="minorEastAsia"/>
                <w:sz w:val="20"/>
                <w:szCs w:val="20"/>
              </w:rPr>
              <w:t>Qualcomm</w:t>
            </w:r>
          </w:p>
        </w:tc>
        <w:tc>
          <w:tcPr>
            <w:tcW w:w="6380" w:type="dxa"/>
          </w:tcPr>
          <w:p w14:paraId="104B69A6" w14:textId="77777777" w:rsidR="00B43834" w:rsidRDefault="00E122ED">
            <w:pPr>
              <w:rPr>
                <w:rFonts w:eastAsiaTheme="minorEastAsia"/>
                <w:sz w:val="20"/>
                <w:szCs w:val="20"/>
                <w:lang w:eastAsia="en-US"/>
              </w:rPr>
            </w:pPr>
            <w:r>
              <w:rPr>
                <w:rFonts w:eastAsiaTheme="minorEastAsia"/>
                <w:sz w:val="20"/>
                <w:szCs w:val="20"/>
                <w:lang w:eastAsia="en-US"/>
              </w:rPr>
              <w:t xml:space="preserve">In our view, temporal-spatial frequency domain compression is a broader term that includes the case where the model accepts CSI from multiple time instances as input and produces CSI for multiple time instances as output. For spatial-frequency domain CSI compression, companies may optionally use past/historical CSI as additional input and report such usage in their evaluation results. It is confusing to use the term temporal-spatial-frequency </w:t>
            </w:r>
            <w:r>
              <w:rPr>
                <w:rFonts w:eastAsiaTheme="minorEastAsia"/>
                <w:sz w:val="20"/>
                <w:szCs w:val="20"/>
                <w:lang w:eastAsia="en-US"/>
              </w:rPr>
              <w:lastRenderedPageBreak/>
              <w:t>domain compression after saying it is not selected. Here is a suggested wording:</w:t>
            </w:r>
          </w:p>
          <w:p w14:paraId="3820BF3A" w14:textId="77777777" w:rsidR="00B43834" w:rsidRDefault="00E122ED">
            <w:pPr>
              <w:rPr>
                <w:rFonts w:eastAsiaTheme="minorEastAsia"/>
                <w:b/>
                <w:bCs/>
                <w:i/>
                <w:iCs/>
                <w:sz w:val="20"/>
                <w:szCs w:val="20"/>
                <w:lang w:eastAsia="en-US"/>
              </w:rPr>
            </w:pPr>
            <w:r>
              <w:rPr>
                <w:rFonts w:eastAsiaTheme="minorEastAsia"/>
                <w:b/>
                <w:bCs/>
                <w:i/>
                <w:iCs/>
                <w:sz w:val="20"/>
                <w:szCs w:val="20"/>
                <w:lang w:eastAsia="en-US"/>
              </w:rPr>
              <w:t xml:space="preserve">Temporal-spatial-frequency domain CSI compression using two-sided model is NOT selected as one representative sub-use case for CSI enhancement use case. </w:t>
            </w:r>
          </w:p>
          <w:p w14:paraId="5B54D734" w14:textId="77777777" w:rsidR="00B43834" w:rsidRDefault="00E122ED">
            <w:pPr>
              <w:rPr>
                <w:rFonts w:eastAsiaTheme="minorEastAsia"/>
                <w:b/>
                <w:bCs/>
                <w:i/>
                <w:iCs/>
                <w:color w:val="FF0000"/>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60D0DC80" w14:textId="77777777" w:rsidR="00B43834" w:rsidRDefault="00E122ED">
            <w:pPr>
              <w:rPr>
                <w:rFonts w:eastAsiaTheme="minorEastAsia"/>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tc>
      </w:tr>
      <w:tr w:rsidR="00B43834" w14:paraId="7608210F" w14:textId="77777777">
        <w:tc>
          <w:tcPr>
            <w:tcW w:w="2705" w:type="dxa"/>
          </w:tcPr>
          <w:p w14:paraId="146BFBB7" w14:textId="77777777" w:rsidR="00B43834" w:rsidRDefault="00E122ED">
            <w:pPr>
              <w:rPr>
                <w:rFonts w:eastAsiaTheme="minorEastAsia"/>
                <w:sz w:val="20"/>
                <w:szCs w:val="20"/>
              </w:rPr>
            </w:pPr>
            <w:r>
              <w:rPr>
                <w:rFonts w:eastAsiaTheme="minorEastAsia" w:hint="eastAsia"/>
                <w:sz w:val="20"/>
                <w:szCs w:val="20"/>
              </w:rPr>
              <w:lastRenderedPageBreak/>
              <w:t>ZTE</w:t>
            </w:r>
          </w:p>
        </w:tc>
        <w:tc>
          <w:tcPr>
            <w:tcW w:w="6380" w:type="dxa"/>
          </w:tcPr>
          <w:p w14:paraId="0DA4601E" w14:textId="77777777" w:rsidR="00B43834" w:rsidRDefault="00E122ED">
            <w:pPr>
              <w:rPr>
                <w:rFonts w:eastAsiaTheme="minorEastAsia"/>
                <w:sz w:val="20"/>
                <w:szCs w:val="20"/>
                <w:lang w:eastAsia="en-US"/>
              </w:rPr>
            </w:pPr>
            <w:r>
              <w:rPr>
                <w:rFonts w:eastAsiaTheme="minorEastAsia" w:hint="eastAsia"/>
                <w:sz w:val="20"/>
                <w:szCs w:val="20"/>
              </w:rPr>
              <w:t>From our perspective, we prefer option 1. If the majority of companies support option 2, we are open to discuss TSF CSI compression.</w:t>
            </w:r>
          </w:p>
        </w:tc>
      </w:tr>
      <w:tr w:rsidR="00B43834" w14:paraId="1E43BEF6" w14:textId="77777777">
        <w:tc>
          <w:tcPr>
            <w:tcW w:w="2705" w:type="dxa"/>
          </w:tcPr>
          <w:p w14:paraId="30E92533" w14:textId="77777777" w:rsidR="00B43834" w:rsidRDefault="00E122ED">
            <w:pPr>
              <w:rPr>
                <w:rFonts w:eastAsiaTheme="minorEastAsia"/>
                <w:sz w:val="20"/>
                <w:szCs w:val="20"/>
              </w:rPr>
            </w:pPr>
            <w:r>
              <w:rPr>
                <w:rFonts w:eastAsiaTheme="minorEastAsia" w:hint="eastAsia"/>
                <w:sz w:val="20"/>
                <w:szCs w:val="20"/>
              </w:rPr>
              <w:t>Xiaomi</w:t>
            </w:r>
          </w:p>
        </w:tc>
        <w:tc>
          <w:tcPr>
            <w:tcW w:w="6380" w:type="dxa"/>
          </w:tcPr>
          <w:p w14:paraId="7B44ECF7"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have similar view with </w:t>
            </w:r>
            <w:r>
              <w:rPr>
                <w:rFonts w:eastAsiaTheme="minorEastAsia" w:hint="eastAsia"/>
                <w:sz w:val="20"/>
                <w:szCs w:val="20"/>
              </w:rPr>
              <w:t>E</w:t>
            </w:r>
            <w:r>
              <w:rPr>
                <w:rFonts w:eastAsiaTheme="minorEastAsia"/>
                <w:sz w:val="20"/>
                <w:szCs w:val="20"/>
              </w:rPr>
              <w:t xml:space="preserve">TRI. </w:t>
            </w:r>
            <w:r>
              <w:rPr>
                <w:rFonts w:eastAsiaTheme="minorEastAsia" w:hint="eastAsia"/>
                <w:sz w:val="20"/>
                <w:szCs w:val="20"/>
              </w:rPr>
              <w:t>Option</w:t>
            </w:r>
            <w:r>
              <w:rPr>
                <w:rFonts w:eastAsiaTheme="minorEastAsia"/>
                <w:sz w:val="20"/>
                <w:szCs w:val="20"/>
              </w:rPr>
              <w:t xml:space="preserve">2 </w:t>
            </w:r>
            <w:r>
              <w:rPr>
                <w:rFonts w:eastAsiaTheme="minorEastAsia" w:hint="eastAsia"/>
                <w:sz w:val="20"/>
                <w:szCs w:val="20"/>
              </w:rPr>
              <w:t>can</w:t>
            </w:r>
            <w:r>
              <w:rPr>
                <w:rFonts w:eastAsiaTheme="minorEastAsia"/>
                <w:sz w:val="20"/>
                <w:szCs w:val="20"/>
              </w:rPr>
              <w:t xml:space="preserve"> also be considered if there</w:t>
            </w:r>
            <w:r>
              <w:rPr>
                <w:rFonts w:eastAsiaTheme="minorEastAsia"/>
                <w:sz w:val="20"/>
                <w:szCs w:val="20"/>
                <w:lang w:eastAsia="en-US"/>
              </w:rPr>
              <w:t xml:space="preserve"> is no additional EVM and specification impact. We are fine with the rewording provided by QC as well. </w:t>
            </w:r>
          </w:p>
        </w:tc>
      </w:tr>
    </w:tbl>
    <w:p w14:paraId="2801A754" w14:textId="77777777" w:rsidR="00B43834" w:rsidRDefault="00B43834">
      <w:pPr>
        <w:rPr>
          <w:sz w:val="20"/>
          <w:szCs w:val="20"/>
          <w:lang w:eastAsia="en-US"/>
        </w:rPr>
      </w:pPr>
    </w:p>
    <w:p w14:paraId="627D11B0" w14:textId="77777777" w:rsidR="00B43834" w:rsidRDefault="00E122ED">
      <w:pPr>
        <w:rPr>
          <w:bCs/>
          <w:sz w:val="20"/>
          <w:szCs w:val="20"/>
        </w:rPr>
      </w:pPr>
      <w:r>
        <w:rPr>
          <w:sz w:val="20"/>
          <w:szCs w:val="20"/>
          <w:lang w:eastAsia="en-US"/>
        </w:rPr>
        <w:t xml:space="preserve">For </w:t>
      </w:r>
      <w:r>
        <w:rPr>
          <w:b/>
          <w:bCs/>
          <w:i/>
          <w:iCs/>
          <w:sz w:val="20"/>
          <w:szCs w:val="20"/>
          <w:u w:val="single"/>
          <w:lang w:eastAsia="en-US"/>
        </w:rPr>
        <w:t xml:space="preserve">CSI prediction, </w:t>
      </w:r>
      <w:r>
        <w:rPr>
          <w:bCs/>
          <w:sz w:val="20"/>
          <w:szCs w:val="20"/>
        </w:rPr>
        <w:t xml:space="preserve">many companies (19) propose to support the sub-use case with simulation results demonstrating the potential benefit over traditional methods. There are some concerns as well, mainly on EVM and potential overlapping with R18 MIMO. Some of the concerns have been address in submission, and re-summarized here:  </w:t>
      </w:r>
    </w:p>
    <w:p w14:paraId="731C7469" w14:textId="77777777" w:rsidR="00B43834" w:rsidRDefault="00E122ED">
      <w:pPr>
        <w:pStyle w:val="ListParagraph"/>
        <w:numPr>
          <w:ilvl w:val="0"/>
          <w:numId w:val="11"/>
        </w:numPr>
        <w:ind w:leftChars="0"/>
        <w:rPr>
          <w:bCs/>
          <w:szCs w:val="20"/>
        </w:rPr>
      </w:pPr>
      <w:r>
        <w:rPr>
          <w:bCs/>
          <w:szCs w:val="20"/>
        </w:rPr>
        <w:t xml:space="preserve">Many of the CSI prediction related EVM discussion were captured as conclusion in RAN1 110.  </w:t>
      </w:r>
    </w:p>
    <w:p w14:paraId="25AADA6E" w14:textId="77777777" w:rsidR="00B43834" w:rsidRDefault="00E122ED">
      <w:pPr>
        <w:pStyle w:val="ListParagraph"/>
        <w:numPr>
          <w:ilvl w:val="0"/>
          <w:numId w:val="11"/>
        </w:numPr>
        <w:ind w:leftChars="0"/>
        <w:rPr>
          <w:bCs/>
          <w:szCs w:val="20"/>
        </w:rPr>
      </w:pPr>
      <w:r>
        <w:rPr>
          <w:bCs/>
          <w:iCs/>
          <w:szCs w:val="20"/>
          <w:lang w:val="en-US"/>
        </w:rPr>
        <w:t xml:space="preserve">The work in R18 MIMO concentrates on the enhancement of codebook and time domain compression.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268A7239" w14:textId="77777777" w:rsidR="00B43834" w:rsidRDefault="00E122ED">
      <w:pPr>
        <w:pStyle w:val="ListParagraph"/>
        <w:numPr>
          <w:ilvl w:val="0"/>
          <w:numId w:val="11"/>
        </w:numPr>
        <w:ind w:leftChars="0"/>
        <w:rPr>
          <w:bCs/>
          <w:szCs w:val="20"/>
        </w:rPr>
      </w:pPr>
      <w:r>
        <w:rPr>
          <w:bCs/>
          <w:iCs/>
          <w:szCs w:val="20"/>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284CBA64" w14:textId="77777777" w:rsidR="00B43834" w:rsidRDefault="00E122ED">
      <w:pPr>
        <w:pStyle w:val="ListParagraph"/>
        <w:numPr>
          <w:ilvl w:val="0"/>
          <w:numId w:val="11"/>
        </w:numPr>
        <w:ind w:leftChars="0"/>
        <w:rPr>
          <w:bCs/>
          <w:szCs w:val="20"/>
        </w:rPr>
      </w:pPr>
      <w:r>
        <w:rPr>
          <w:bCs/>
          <w:iCs/>
          <w:szCs w:val="20"/>
          <w:lang w:val="en-US"/>
        </w:rPr>
        <w:t xml:space="preserve">The work in R18 MIMO will not specify a prediction algorithm as a baseline. Therefore, even we wait for the process of R18 MIMO, they will not provide us any agreed-on non-AI algorithm as a baseline. </w:t>
      </w:r>
      <w:r>
        <w:rPr>
          <w:bCs/>
          <w:szCs w:val="20"/>
        </w:rPr>
        <w:t xml:space="preserve">   </w:t>
      </w:r>
    </w:p>
    <w:p w14:paraId="22976552" w14:textId="77777777" w:rsidR="00B43834" w:rsidRDefault="00E122ED">
      <w:pPr>
        <w:rPr>
          <w:sz w:val="20"/>
          <w:szCs w:val="20"/>
          <w:lang w:eastAsia="en-US"/>
        </w:rPr>
      </w:pPr>
      <w:r>
        <w:rPr>
          <w:sz w:val="20"/>
          <w:szCs w:val="20"/>
          <w:lang w:eastAsia="en-US"/>
        </w:rPr>
        <w:t xml:space="preserve">To move forward, please indicate your view below. Proposal will be summarized after the 1st round of discussion.  </w:t>
      </w:r>
    </w:p>
    <w:p w14:paraId="2516D036" w14:textId="77777777" w:rsidR="00B43834" w:rsidRDefault="00E122ED">
      <w:pPr>
        <w:pStyle w:val="Heading2"/>
        <w:numPr>
          <w:ilvl w:val="0"/>
          <w:numId w:val="0"/>
        </w:numPr>
        <w:ind w:left="576" w:hanging="576"/>
        <w:rPr>
          <w:b/>
          <w:bCs/>
          <w:i/>
          <w:iCs/>
          <w:sz w:val="20"/>
          <w:szCs w:val="20"/>
        </w:rPr>
      </w:pPr>
      <w:r>
        <w:rPr>
          <w:b/>
          <w:bCs/>
          <w:i/>
          <w:iCs/>
          <w:sz w:val="20"/>
          <w:szCs w:val="20"/>
        </w:rPr>
        <w:t xml:space="preserve">Discussion 2-4 (closed): </w:t>
      </w:r>
    </w:p>
    <w:p w14:paraId="773E5DCA"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Please indicate your view in the following table on whether time domain CSI prediction using one sided model should be selected as a representative sub-use case for CSI enhancement.   </w:t>
      </w:r>
    </w:p>
    <w:p w14:paraId="2EA0F4BC"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ab/>
        <w:t xml:space="preserve"> </w:t>
      </w:r>
    </w:p>
    <w:p w14:paraId="6FD9AEEE"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D18CA1D"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271EF5AC" w14:textId="77777777">
        <w:tc>
          <w:tcPr>
            <w:tcW w:w="2705" w:type="dxa"/>
          </w:tcPr>
          <w:p w14:paraId="0B0E7283" w14:textId="77777777" w:rsidR="00B43834" w:rsidRDefault="00E122ED">
            <w:pPr>
              <w:rPr>
                <w:sz w:val="20"/>
                <w:szCs w:val="20"/>
                <w:lang w:eastAsia="en-US"/>
              </w:rPr>
            </w:pPr>
            <w:r>
              <w:rPr>
                <w:sz w:val="20"/>
                <w:szCs w:val="20"/>
                <w:lang w:eastAsia="en-US"/>
              </w:rPr>
              <w:t>Supporting companies</w:t>
            </w:r>
          </w:p>
        </w:tc>
        <w:tc>
          <w:tcPr>
            <w:tcW w:w="6305" w:type="dxa"/>
          </w:tcPr>
          <w:p w14:paraId="444BB301" w14:textId="77777777" w:rsidR="00B43834" w:rsidRDefault="00E122ED">
            <w:pPr>
              <w:rPr>
                <w:rFonts w:eastAsiaTheme="minorEastAsia"/>
                <w:sz w:val="20"/>
                <w:szCs w:val="20"/>
              </w:rPr>
            </w:pPr>
            <w:r>
              <w:rPr>
                <w:sz w:val="20"/>
                <w:szCs w:val="20"/>
                <w:lang w:eastAsia="en-US"/>
              </w:rPr>
              <w:t xml:space="preserve"> </w:t>
            </w:r>
            <w:r>
              <w:rPr>
                <w:smallCaps/>
                <w:sz w:val="20"/>
                <w:szCs w:val="20"/>
                <w:lang w:eastAsia="en-US"/>
              </w:rPr>
              <w:t xml:space="preserve">Futurewei, Google, NEC, vivo, </w:t>
            </w:r>
            <w:r>
              <w:rPr>
                <w:rFonts w:eastAsiaTheme="minorEastAsia"/>
                <w:sz w:val="20"/>
                <w:szCs w:val="20"/>
              </w:rPr>
              <w:t>Fujitsu, Ericsson, ETRI</w:t>
            </w:r>
            <w:r>
              <w:rPr>
                <w:rFonts w:eastAsiaTheme="minorEastAsia" w:hint="eastAsia"/>
                <w:sz w:val="20"/>
                <w:szCs w:val="20"/>
              </w:rPr>
              <w:t>, ZTE</w:t>
            </w:r>
            <w:r>
              <w:rPr>
                <w:rFonts w:eastAsiaTheme="minorEastAsia"/>
                <w:sz w:val="20"/>
                <w:szCs w:val="20"/>
              </w:rPr>
              <w:t>, MediaTek, NVIDIA, Spreadtrum, New H3C, CAICT, AT&amp;T, Huawei/HiSi, Nokia, Sony, CMCC, Samsung, Apple</w:t>
            </w:r>
          </w:p>
        </w:tc>
      </w:tr>
      <w:tr w:rsidR="00B43834" w14:paraId="3383B02B" w14:textId="77777777">
        <w:tc>
          <w:tcPr>
            <w:tcW w:w="2705" w:type="dxa"/>
          </w:tcPr>
          <w:p w14:paraId="69C385D3" w14:textId="77777777" w:rsidR="00B43834" w:rsidRDefault="00E122ED">
            <w:pPr>
              <w:rPr>
                <w:sz w:val="20"/>
                <w:szCs w:val="20"/>
                <w:lang w:eastAsia="en-US"/>
              </w:rPr>
            </w:pPr>
            <w:r>
              <w:rPr>
                <w:sz w:val="20"/>
                <w:szCs w:val="20"/>
                <w:lang w:eastAsia="en-US"/>
              </w:rPr>
              <w:t>Objecting companies</w:t>
            </w:r>
          </w:p>
        </w:tc>
        <w:tc>
          <w:tcPr>
            <w:tcW w:w="6305" w:type="dxa"/>
          </w:tcPr>
          <w:p w14:paraId="0CF1CE4A" w14:textId="77777777" w:rsidR="00B43834" w:rsidRDefault="00E122ED">
            <w:pPr>
              <w:rPr>
                <w:rFonts w:eastAsiaTheme="minorEastAsia"/>
                <w:sz w:val="20"/>
                <w:szCs w:val="20"/>
              </w:rPr>
            </w:pPr>
            <w:r>
              <w:rPr>
                <w:sz w:val="20"/>
                <w:szCs w:val="20"/>
                <w:lang w:eastAsia="en-US"/>
              </w:rPr>
              <w:t xml:space="preserve"> NTT DOCOMO, InterDigital</w:t>
            </w:r>
          </w:p>
        </w:tc>
      </w:tr>
    </w:tbl>
    <w:p w14:paraId="5E0A3FCE"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7460C0AA" w14:textId="77777777">
        <w:tc>
          <w:tcPr>
            <w:tcW w:w="2705" w:type="dxa"/>
          </w:tcPr>
          <w:p w14:paraId="4A3EA80A" w14:textId="77777777" w:rsidR="00B43834" w:rsidRDefault="00E122ED">
            <w:pPr>
              <w:rPr>
                <w:b/>
                <w:bCs/>
                <w:sz w:val="20"/>
                <w:szCs w:val="20"/>
                <w:lang w:eastAsia="en-US"/>
              </w:rPr>
            </w:pPr>
            <w:r>
              <w:rPr>
                <w:b/>
                <w:bCs/>
                <w:sz w:val="20"/>
                <w:szCs w:val="20"/>
                <w:lang w:eastAsia="en-US"/>
              </w:rPr>
              <w:lastRenderedPageBreak/>
              <w:t>Company</w:t>
            </w:r>
          </w:p>
        </w:tc>
        <w:tc>
          <w:tcPr>
            <w:tcW w:w="6305" w:type="dxa"/>
          </w:tcPr>
          <w:p w14:paraId="60C1582E" w14:textId="77777777" w:rsidR="00B43834" w:rsidRDefault="00E122ED">
            <w:pPr>
              <w:rPr>
                <w:b/>
                <w:bCs/>
                <w:sz w:val="20"/>
                <w:szCs w:val="20"/>
                <w:lang w:eastAsia="en-US"/>
              </w:rPr>
            </w:pPr>
            <w:r>
              <w:rPr>
                <w:b/>
                <w:bCs/>
                <w:sz w:val="20"/>
                <w:szCs w:val="20"/>
                <w:lang w:eastAsia="en-US"/>
              </w:rPr>
              <w:t>View</w:t>
            </w:r>
          </w:p>
        </w:tc>
      </w:tr>
      <w:tr w:rsidR="00B43834" w14:paraId="7A271F98" w14:textId="77777777">
        <w:tc>
          <w:tcPr>
            <w:tcW w:w="2705" w:type="dxa"/>
          </w:tcPr>
          <w:p w14:paraId="3ECC1F70"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7DED1E5" w14:textId="77777777" w:rsidR="00B43834" w:rsidRDefault="00E122ED">
            <w:pPr>
              <w:rPr>
                <w:b/>
                <w:bCs/>
                <w:sz w:val="20"/>
                <w:szCs w:val="20"/>
                <w:lang w:eastAsia="en-US"/>
              </w:rPr>
            </w:pPr>
            <w:r>
              <w:rPr>
                <w:rFonts w:eastAsia="Yu Mincho" w:hint="eastAsia"/>
                <w:sz w:val="20"/>
                <w:szCs w:val="20"/>
                <w:lang w:eastAsia="ja-JP"/>
              </w:rPr>
              <w:t>C</w:t>
            </w:r>
            <w:r>
              <w:rPr>
                <w:rFonts w:eastAsia="Yu Mincho"/>
                <w:sz w:val="20"/>
                <w:szCs w:val="20"/>
                <w:lang w:eastAsia="ja-JP"/>
              </w:rPr>
              <w:t>onsidering the progress of CSI compression discussion, we do not think it is a good idea to support CSI prediction in addition to CSI compression due to the workload. Also, there are many overlapping with Rel-18 MIMO. To avoid the duplicated discussions, we prefer to defer the discussion of CSI prediction until Rel-18 MIMO is complete.</w:t>
            </w:r>
          </w:p>
        </w:tc>
      </w:tr>
      <w:tr w:rsidR="00B43834" w14:paraId="65A58763" w14:textId="77777777">
        <w:tc>
          <w:tcPr>
            <w:tcW w:w="2705" w:type="dxa"/>
          </w:tcPr>
          <w:p w14:paraId="49F40F84"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33041A30" w14:textId="77777777" w:rsidR="00B43834" w:rsidRDefault="00E122ED">
            <w:pPr>
              <w:rPr>
                <w:rFonts w:eastAsiaTheme="minorEastAsia"/>
                <w:sz w:val="20"/>
                <w:szCs w:val="20"/>
              </w:rPr>
            </w:pPr>
            <w:r>
              <w:rPr>
                <w:rFonts w:eastAsiaTheme="minorEastAsia" w:hint="eastAsia"/>
                <w:sz w:val="20"/>
                <w:szCs w:val="20"/>
              </w:rPr>
              <w:t xml:space="preserve">We also have some concern in the workload. The original </w:t>
            </w:r>
            <w:r>
              <w:rPr>
                <w:rFonts w:eastAsiaTheme="minorEastAsia"/>
                <w:sz w:val="20"/>
                <w:szCs w:val="20"/>
              </w:rPr>
              <w:t>‘CSI prediction’</w:t>
            </w:r>
            <w:r>
              <w:rPr>
                <w:rFonts w:eastAsiaTheme="minorEastAsia" w:hint="eastAsia"/>
                <w:sz w:val="20"/>
                <w:szCs w:val="20"/>
              </w:rPr>
              <w:t xml:space="preserve"> can be explained in time, frequency or spatial domain, and thus plenty of AI/ML models need to be designed, trained, </w:t>
            </w:r>
            <w:r>
              <w:rPr>
                <w:rFonts w:eastAsiaTheme="minorEastAsia"/>
                <w:sz w:val="20"/>
                <w:szCs w:val="20"/>
              </w:rPr>
              <w:t>and evaluated</w:t>
            </w:r>
            <w:r>
              <w:rPr>
                <w:rFonts w:eastAsiaTheme="minorEastAsia" w:hint="eastAsia"/>
                <w:sz w:val="20"/>
                <w:szCs w:val="20"/>
              </w:rPr>
              <w:t xml:space="preserve"> independently. </w:t>
            </w:r>
          </w:p>
          <w:p w14:paraId="3F6D781B" w14:textId="77777777" w:rsidR="00B43834" w:rsidRDefault="00E122ED">
            <w:pPr>
              <w:rPr>
                <w:rFonts w:eastAsia="Yu Mincho"/>
                <w:sz w:val="20"/>
                <w:szCs w:val="20"/>
                <w:lang w:eastAsia="ja-JP"/>
              </w:rPr>
            </w:pPr>
            <w:r>
              <w:rPr>
                <w:rFonts w:eastAsiaTheme="minorEastAsia" w:hint="eastAsia"/>
                <w:sz w:val="20"/>
                <w:szCs w:val="20"/>
              </w:rPr>
              <w:t xml:space="preserve">But since FL has limited it to </w:t>
            </w:r>
            <w:r>
              <w:rPr>
                <w:rFonts w:eastAsiaTheme="minorEastAsia"/>
                <w:sz w:val="20"/>
                <w:szCs w:val="20"/>
              </w:rPr>
              <w:t>‘</w:t>
            </w:r>
            <w:r>
              <w:rPr>
                <w:rFonts w:eastAsiaTheme="minorEastAsia" w:hint="eastAsia"/>
                <w:sz w:val="20"/>
                <w:szCs w:val="20"/>
              </w:rPr>
              <w:t>time domain</w:t>
            </w:r>
            <w:r>
              <w:t xml:space="preserve"> </w:t>
            </w:r>
            <w:r>
              <w:rPr>
                <w:rFonts w:eastAsiaTheme="minorEastAsia"/>
                <w:sz w:val="20"/>
                <w:szCs w:val="20"/>
              </w:rPr>
              <w:t>CSI prediction’</w:t>
            </w:r>
            <w:r>
              <w:rPr>
                <w:rFonts w:eastAsiaTheme="minorEastAsia" w:hint="eastAsia"/>
                <w:sz w:val="20"/>
                <w:szCs w:val="20"/>
              </w:rPr>
              <w:t>, the additional workload may be retrained, hopefully.</w:t>
            </w:r>
          </w:p>
        </w:tc>
      </w:tr>
      <w:tr w:rsidR="00B43834" w14:paraId="21251A34" w14:textId="77777777">
        <w:tc>
          <w:tcPr>
            <w:tcW w:w="2705" w:type="dxa"/>
          </w:tcPr>
          <w:p w14:paraId="1A47CA2B"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F2387FF" w14:textId="77777777" w:rsidR="00B43834" w:rsidRDefault="00E122ED">
            <w:pPr>
              <w:rPr>
                <w:rFonts w:eastAsiaTheme="minorEastAsia"/>
                <w:sz w:val="20"/>
                <w:szCs w:val="20"/>
              </w:rPr>
            </w:pPr>
            <w:r>
              <w:rPr>
                <w:rFonts w:hint="eastAsia"/>
                <w:sz w:val="20"/>
                <w:szCs w:val="20"/>
                <w:lang w:eastAsia="en-US"/>
              </w:rPr>
              <w:t>F</w:t>
            </w:r>
            <w:r>
              <w:rPr>
                <w:sz w:val="20"/>
                <w:szCs w:val="20"/>
                <w:lang w:eastAsia="en-US"/>
              </w:rPr>
              <w:t>or spatial-frequency domain CSI compression, the baseline is Rel-16 Type II codebook which can be a legacy scheme of CSI feedback. Rel-18 Type II codebook with Doppler domain can be regarded as another legacy scheme of CSI feedback. This scheme is based on time domain CSI prediction at UE side according to current discussion in Rel-18 MIMO work item. T</w:t>
            </w:r>
            <w:r>
              <w:rPr>
                <w:rFonts w:hint="eastAsia"/>
                <w:sz w:val="20"/>
                <w:szCs w:val="20"/>
                <w:lang w:eastAsia="en-US"/>
              </w:rPr>
              <w:t>here</w:t>
            </w:r>
            <w:r>
              <w:rPr>
                <w:sz w:val="20"/>
                <w:szCs w:val="20"/>
                <w:lang w:eastAsia="en-US"/>
              </w:rPr>
              <w:t xml:space="preserve">fore, it is fair for comparison between AI-based CSI prediction and Rel-18 Type II codebook with Doppler domain, since they belong to different CSI feedback schemes.  However, we have not achieved all agreements on the design of Rel-18 Type II codebook with Doppler domain. In addition, the specification impact on CSI prediction may include to study design of the reference signal transmission, the CSI predication time, assist singling for collecting trained data of AI/ML model, and so on. </w:t>
            </w:r>
            <w:r>
              <w:rPr>
                <w:rFonts w:hint="eastAsia"/>
                <w:sz w:val="20"/>
                <w:szCs w:val="20"/>
                <w:lang w:eastAsia="en-US"/>
              </w:rPr>
              <w:t>This</w:t>
            </w:r>
            <w:r>
              <w:rPr>
                <w:sz w:val="20"/>
                <w:szCs w:val="20"/>
                <w:lang w:eastAsia="en-US"/>
              </w:rPr>
              <w:t xml:space="preserve"> implies that a lot of spec efforts are also needed.  Considering these factors, we prefer to studying the sub-use case with low priority or Not selecting CSI prediction as a representative sub-use case.</w:t>
            </w:r>
          </w:p>
        </w:tc>
      </w:tr>
      <w:tr w:rsidR="00B43834" w14:paraId="1EDAC18A" w14:textId="77777777">
        <w:tc>
          <w:tcPr>
            <w:tcW w:w="2705" w:type="dxa"/>
          </w:tcPr>
          <w:p w14:paraId="276B0B31"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0992985" w14:textId="77777777" w:rsidR="00B43834" w:rsidRDefault="00E122ED">
            <w:pPr>
              <w:rPr>
                <w:sz w:val="20"/>
                <w:szCs w:val="20"/>
                <w:lang w:eastAsia="en-US"/>
              </w:rPr>
            </w:pPr>
            <w:r>
              <w:rPr>
                <w:rFonts w:eastAsiaTheme="minorEastAsia"/>
                <w:sz w:val="20"/>
                <w:szCs w:val="20"/>
              </w:rPr>
              <w:t>In terms of workload, it is fairly small compared to that of CSI-compression. We believe that it can be surely completed in the normative work. Regarding the specification impact, for example, the CSI-RS configuration and CSI feedback procedure can mimic what we are implementing with NR legacy procedure with a negligible specification impact.</w:t>
            </w:r>
          </w:p>
        </w:tc>
      </w:tr>
      <w:tr w:rsidR="00B43834" w14:paraId="60C71488" w14:textId="77777777">
        <w:tc>
          <w:tcPr>
            <w:tcW w:w="2705" w:type="dxa"/>
          </w:tcPr>
          <w:p w14:paraId="493F8607"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5058B8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ince the issue of channel aging is important, especially when the UE speed is high, we support to add time-domain CSI prediction using one-sided AI/ML model to be selected as a representative sub-use-case for CSI enhancement.</w:t>
            </w:r>
          </w:p>
        </w:tc>
      </w:tr>
      <w:tr w:rsidR="00B43834" w14:paraId="77B29B29" w14:textId="77777777">
        <w:tc>
          <w:tcPr>
            <w:tcW w:w="2705" w:type="dxa"/>
          </w:tcPr>
          <w:p w14:paraId="506B98B8" w14:textId="77777777" w:rsidR="00B43834" w:rsidRDefault="00E122ED">
            <w:pPr>
              <w:rPr>
                <w:rFonts w:eastAsiaTheme="minorEastAsia"/>
                <w:sz w:val="20"/>
                <w:szCs w:val="20"/>
              </w:rPr>
            </w:pPr>
            <w:r>
              <w:rPr>
                <w:rFonts w:eastAsia="Yu Mincho"/>
                <w:sz w:val="20"/>
                <w:szCs w:val="20"/>
                <w:lang w:eastAsia="ja-JP"/>
              </w:rPr>
              <w:t>Ericsson</w:t>
            </w:r>
          </w:p>
        </w:tc>
        <w:tc>
          <w:tcPr>
            <w:tcW w:w="6305" w:type="dxa"/>
          </w:tcPr>
          <w:p w14:paraId="4ACEB996" w14:textId="77777777" w:rsidR="00B43834" w:rsidRDefault="00E122ED">
            <w:pPr>
              <w:rPr>
                <w:rFonts w:eastAsiaTheme="minorEastAsia"/>
                <w:sz w:val="20"/>
                <w:szCs w:val="20"/>
              </w:rPr>
            </w:pPr>
            <w:r>
              <w:rPr>
                <w:rFonts w:eastAsiaTheme="minorEastAsia"/>
                <w:sz w:val="20"/>
                <w:szCs w:val="20"/>
              </w:rPr>
              <w:t xml:space="preserve">This sub use case is addressing a more serious problem (channel aging) than CSI compression (as CSI overhead is large but not a huge problem for massive MIMO). Hence, it should be included. The workload is expected to be minor compared to CSI compression since we don’t need to discuss multi-vendor training aspects etc. </w:t>
            </w:r>
          </w:p>
        </w:tc>
      </w:tr>
      <w:tr w:rsidR="00B43834" w14:paraId="65F5E284" w14:textId="77777777">
        <w:tc>
          <w:tcPr>
            <w:tcW w:w="2705" w:type="dxa"/>
          </w:tcPr>
          <w:p w14:paraId="19F774C6" w14:textId="77777777" w:rsidR="00B43834" w:rsidRDefault="00E122ED">
            <w:pPr>
              <w:rPr>
                <w:b/>
                <w:bCs/>
                <w:sz w:val="20"/>
                <w:szCs w:val="20"/>
                <w:lang w:eastAsia="en-US"/>
              </w:rPr>
            </w:pPr>
            <w:r>
              <w:rPr>
                <w:bCs/>
                <w:sz w:val="20"/>
                <w:szCs w:val="20"/>
              </w:rPr>
              <w:t xml:space="preserve">  </w:t>
            </w:r>
            <w:r>
              <w:rPr>
                <w:rFonts w:eastAsia="Yu Mincho"/>
                <w:sz w:val="20"/>
                <w:szCs w:val="20"/>
                <w:lang w:eastAsia="ja-JP"/>
              </w:rPr>
              <w:t>LG</w:t>
            </w:r>
          </w:p>
        </w:tc>
        <w:tc>
          <w:tcPr>
            <w:tcW w:w="6305" w:type="dxa"/>
          </w:tcPr>
          <w:p w14:paraId="45479397" w14:textId="77777777" w:rsidR="00B43834" w:rsidRDefault="00E122ED">
            <w:pPr>
              <w:rPr>
                <w:b/>
                <w:bCs/>
                <w:sz w:val="20"/>
                <w:szCs w:val="20"/>
                <w:lang w:eastAsia="en-US"/>
              </w:rPr>
            </w:pPr>
            <w:r>
              <w:rPr>
                <w:rFonts w:eastAsia="Yu Mincho"/>
                <w:sz w:val="20"/>
                <w:szCs w:val="20"/>
                <w:lang w:eastAsia="ja-JP"/>
              </w:rPr>
              <w:t xml:space="preserve">Agree with NTT and CATT. </w:t>
            </w:r>
          </w:p>
        </w:tc>
      </w:tr>
      <w:tr w:rsidR="00B43834" w14:paraId="6E4B264E" w14:textId="77777777">
        <w:tc>
          <w:tcPr>
            <w:tcW w:w="2705" w:type="dxa"/>
          </w:tcPr>
          <w:p w14:paraId="24FFD9EA" w14:textId="77777777" w:rsidR="00B43834" w:rsidRDefault="00E122ED">
            <w:pPr>
              <w:rPr>
                <w:bCs/>
                <w:sz w:val="20"/>
                <w:szCs w:val="20"/>
              </w:rPr>
            </w:pPr>
            <w:r>
              <w:rPr>
                <w:bCs/>
                <w:sz w:val="20"/>
                <w:szCs w:val="20"/>
              </w:rPr>
              <w:t>MediaTek</w:t>
            </w:r>
          </w:p>
        </w:tc>
        <w:tc>
          <w:tcPr>
            <w:tcW w:w="6305" w:type="dxa"/>
          </w:tcPr>
          <w:p w14:paraId="0657B86F" w14:textId="77777777" w:rsidR="00B43834" w:rsidRDefault="00E122ED">
            <w:pPr>
              <w:rPr>
                <w:rFonts w:eastAsia="Yu Mincho"/>
                <w:sz w:val="20"/>
                <w:szCs w:val="20"/>
                <w:lang w:eastAsia="ja-JP"/>
              </w:rPr>
            </w:pPr>
            <w:r>
              <w:rPr>
                <w:rFonts w:eastAsia="Yu Mincho"/>
                <w:sz w:val="20"/>
                <w:szCs w:val="20"/>
                <w:lang w:eastAsia="ja-JP"/>
              </w:rPr>
              <w:t xml:space="preserve">We support time-domain CSI prediction as the sub use case. We agree with FL’s assessment. We believe the concerns from objecting companies are already well addressed. </w:t>
            </w:r>
          </w:p>
        </w:tc>
      </w:tr>
      <w:tr w:rsidR="00B43834" w14:paraId="4B9AB412" w14:textId="77777777">
        <w:tc>
          <w:tcPr>
            <w:tcW w:w="2705" w:type="dxa"/>
          </w:tcPr>
          <w:p w14:paraId="54097014" w14:textId="77777777" w:rsidR="00B43834" w:rsidRDefault="00E122ED">
            <w:pPr>
              <w:rPr>
                <w:bCs/>
                <w:sz w:val="20"/>
                <w:szCs w:val="20"/>
              </w:rPr>
            </w:pPr>
            <w:r>
              <w:rPr>
                <w:b/>
                <w:bCs/>
                <w:sz w:val="20"/>
                <w:szCs w:val="20"/>
                <w:lang w:eastAsia="en-US"/>
              </w:rPr>
              <w:t>Lenovo</w:t>
            </w:r>
          </w:p>
        </w:tc>
        <w:tc>
          <w:tcPr>
            <w:tcW w:w="6305" w:type="dxa"/>
          </w:tcPr>
          <w:p w14:paraId="091D7EEB" w14:textId="77777777" w:rsidR="00B43834" w:rsidRDefault="00E122ED">
            <w:pPr>
              <w:rPr>
                <w:rFonts w:eastAsia="Yu Mincho"/>
                <w:sz w:val="20"/>
                <w:szCs w:val="20"/>
                <w:lang w:eastAsia="ja-JP"/>
              </w:rPr>
            </w:pPr>
            <w:r>
              <w:rPr>
                <w:sz w:val="20"/>
                <w:szCs w:val="20"/>
                <w:lang w:eastAsia="en-US"/>
              </w:rPr>
              <w:t>As discussed above, our preference is to down select one from the following two sub-use cases: “CSI prediction” and “temporal-spatial-frequency domain CSI compression”.</w:t>
            </w:r>
          </w:p>
        </w:tc>
      </w:tr>
      <w:tr w:rsidR="00B43834" w14:paraId="2708B08F" w14:textId="77777777">
        <w:tc>
          <w:tcPr>
            <w:tcW w:w="2705" w:type="dxa"/>
          </w:tcPr>
          <w:p w14:paraId="08FAE0F2" w14:textId="77777777" w:rsidR="00B43834" w:rsidRDefault="00E122ED">
            <w:pPr>
              <w:rPr>
                <w:b/>
                <w:bCs/>
                <w:sz w:val="20"/>
                <w:szCs w:val="20"/>
                <w:lang w:eastAsia="en-US"/>
              </w:rPr>
            </w:pPr>
            <w:r>
              <w:rPr>
                <w:sz w:val="20"/>
                <w:szCs w:val="20"/>
                <w:lang w:eastAsia="en-US"/>
              </w:rPr>
              <w:t>Intel</w:t>
            </w:r>
          </w:p>
        </w:tc>
        <w:tc>
          <w:tcPr>
            <w:tcW w:w="6305" w:type="dxa"/>
          </w:tcPr>
          <w:p w14:paraId="1B94658E" w14:textId="77777777" w:rsidR="00B43834" w:rsidRDefault="00E122ED">
            <w:pPr>
              <w:rPr>
                <w:sz w:val="20"/>
                <w:szCs w:val="20"/>
                <w:lang w:eastAsia="en-US"/>
              </w:rPr>
            </w:pPr>
            <w:r>
              <w:rPr>
                <w:sz w:val="20"/>
                <w:szCs w:val="20"/>
                <w:lang w:eastAsia="en-US"/>
              </w:rPr>
              <w:t xml:space="preserve">We are open to consider the prediction sub-use case. </w:t>
            </w:r>
          </w:p>
        </w:tc>
      </w:tr>
      <w:tr w:rsidR="00B43834" w14:paraId="36D7E414" w14:textId="77777777">
        <w:tc>
          <w:tcPr>
            <w:tcW w:w="2705" w:type="dxa"/>
          </w:tcPr>
          <w:p w14:paraId="136A2BBA" w14:textId="77777777" w:rsidR="00B43834" w:rsidRDefault="00E122ED">
            <w:pPr>
              <w:rPr>
                <w:sz w:val="20"/>
                <w:szCs w:val="20"/>
                <w:lang w:eastAsia="en-US"/>
              </w:rPr>
            </w:pPr>
            <w:r>
              <w:rPr>
                <w:sz w:val="20"/>
                <w:szCs w:val="20"/>
                <w:lang w:eastAsia="en-US"/>
              </w:rPr>
              <w:lastRenderedPageBreak/>
              <w:t>InterDigital</w:t>
            </w:r>
          </w:p>
        </w:tc>
        <w:tc>
          <w:tcPr>
            <w:tcW w:w="6305" w:type="dxa"/>
          </w:tcPr>
          <w:p w14:paraId="6B1C46E0" w14:textId="77777777" w:rsidR="00B43834" w:rsidRDefault="00E122ED">
            <w:pPr>
              <w:rPr>
                <w:sz w:val="20"/>
                <w:szCs w:val="20"/>
                <w:lang w:eastAsia="en-US"/>
              </w:rPr>
            </w:pPr>
            <w:r>
              <w:rPr>
                <w:sz w:val="20"/>
                <w:szCs w:val="20"/>
                <w:lang w:eastAsia="en-US"/>
              </w:rPr>
              <w:t xml:space="preserve">RAN1 has already started solving the same problem in Rel-18 as work item which is in normative phase. This study only makes sense when we identify the problem of the work done in Rel-18 MIMO. Also, we are fully loaded already and the progress for AI/ML study doesn’t seem to be good enough to add additional workload. Therefore, we should focus on the sub-use case already agreed to finish the study on time. </w:t>
            </w:r>
          </w:p>
        </w:tc>
      </w:tr>
      <w:tr w:rsidR="00B43834" w14:paraId="04A5DF14" w14:textId="77777777">
        <w:tc>
          <w:tcPr>
            <w:tcW w:w="2705" w:type="dxa"/>
          </w:tcPr>
          <w:p w14:paraId="1355B1E7" w14:textId="77777777" w:rsidR="00B43834" w:rsidRDefault="00E122ED">
            <w:pPr>
              <w:rPr>
                <w:sz w:val="20"/>
                <w:szCs w:val="20"/>
                <w:lang w:eastAsia="en-US"/>
              </w:rPr>
            </w:pPr>
            <w:r>
              <w:rPr>
                <w:sz w:val="20"/>
                <w:szCs w:val="20"/>
                <w:lang w:eastAsia="en-US"/>
              </w:rPr>
              <w:t>AT&amp;T</w:t>
            </w:r>
          </w:p>
        </w:tc>
        <w:tc>
          <w:tcPr>
            <w:tcW w:w="6305" w:type="dxa"/>
          </w:tcPr>
          <w:p w14:paraId="5996AE34" w14:textId="77777777" w:rsidR="00B43834" w:rsidRDefault="00E122ED">
            <w:pPr>
              <w:rPr>
                <w:sz w:val="20"/>
                <w:szCs w:val="20"/>
                <w:lang w:eastAsia="en-US"/>
              </w:rPr>
            </w:pPr>
            <w:r>
              <w:rPr>
                <w:sz w:val="20"/>
                <w:szCs w:val="20"/>
                <w:lang w:eastAsia="en-US"/>
              </w:rPr>
              <w:t>As we are considering a one-sided model the workload of this use case should be lower than of CSI compression. Furthermore, this use case addresses a critical issue of channel gaining in particularly for high speed UE. Furthermore, we see no issue in having this use case while Rel-18 MIMO is still ongoing.</w:t>
            </w:r>
          </w:p>
        </w:tc>
      </w:tr>
      <w:tr w:rsidR="00B43834" w14:paraId="4BB7C503" w14:textId="77777777">
        <w:tc>
          <w:tcPr>
            <w:tcW w:w="2705" w:type="dxa"/>
          </w:tcPr>
          <w:p w14:paraId="6A6BC21A" w14:textId="77777777" w:rsidR="00B43834" w:rsidRDefault="00E122ED">
            <w:pPr>
              <w:rPr>
                <w:sz w:val="20"/>
                <w:szCs w:val="20"/>
                <w:lang w:eastAsia="en-US"/>
              </w:rPr>
            </w:pPr>
            <w:r>
              <w:rPr>
                <w:rFonts w:eastAsia="Yu Mincho" w:hint="eastAsia"/>
                <w:sz w:val="20"/>
                <w:szCs w:val="20"/>
                <w:lang w:eastAsia="ja-JP"/>
              </w:rPr>
              <w:t>P</w:t>
            </w:r>
            <w:r>
              <w:rPr>
                <w:rFonts w:eastAsia="Yu Mincho"/>
                <w:sz w:val="20"/>
                <w:szCs w:val="20"/>
              </w:rPr>
              <w:t>anasonic</w:t>
            </w:r>
          </w:p>
        </w:tc>
        <w:tc>
          <w:tcPr>
            <w:tcW w:w="6305" w:type="dxa"/>
          </w:tcPr>
          <w:p w14:paraId="4302565B" w14:textId="77777777" w:rsidR="00B43834" w:rsidRDefault="00E122ED">
            <w:pPr>
              <w:rPr>
                <w:sz w:val="20"/>
                <w:szCs w:val="20"/>
                <w:lang w:eastAsia="en-US"/>
              </w:rPr>
            </w:pPr>
            <w:r>
              <w:rPr>
                <w:rFonts w:eastAsia="Yu Mincho" w:hint="eastAsia"/>
                <w:sz w:val="20"/>
                <w:szCs w:val="20"/>
                <w:lang w:eastAsia="ja-JP"/>
              </w:rPr>
              <w:t>W</w:t>
            </w:r>
            <w:r>
              <w:rPr>
                <w:rFonts w:eastAsia="Yu Mincho"/>
                <w:sz w:val="20"/>
                <w:szCs w:val="20"/>
              </w:rPr>
              <w:t>e are supportive to select time domain CSI prediction using one sided model as a representative sub-use case for CSI enhancement, but we agree that workload is carefully considered.</w:t>
            </w:r>
          </w:p>
        </w:tc>
      </w:tr>
      <w:tr w:rsidR="00B43834" w14:paraId="3C180149" w14:textId="77777777">
        <w:tc>
          <w:tcPr>
            <w:tcW w:w="2705" w:type="dxa"/>
          </w:tcPr>
          <w:p w14:paraId="640DE9C4" w14:textId="77777777" w:rsidR="00B43834" w:rsidRDefault="00E122ED">
            <w:pPr>
              <w:rPr>
                <w:rFonts w:eastAsia="Yu Mincho"/>
                <w:sz w:val="20"/>
                <w:szCs w:val="20"/>
                <w:lang w:eastAsia="ja-JP"/>
              </w:rPr>
            </w:pPr>
            <w:r>
              <w:rPr>
                <w:rFonts w:eastAsia="Yu Mincho"/>
                <w:sz w:val="20"/>
                <w:szCs w:val="20"/>
                <w:lang w:eastAsia="ja-JP"/>
              </w:rPr>
              <w:t>OPPO</w:t>
            </w:r>
          </w:p>
        </w:tc>
        <w:tc>
          <w:tcPr>
            <w:tcW w:w="6305" w:type="dxa"/>
          </w:tcPr>
          <w:p w14:paraId="04CDF0B4" w14:textId="77777777" w:rsidR="00B43834" w:rsidRDefault="00E122ED">
            <w:pPr>
              <w:rPr>
                <w:rFonts w:eastAsia="Yu Mincho"/>
                <w:sz w:val="20"/>
                <w:szCs w:val="20"/>
                <w:lang w:eastAsia="ja-JP"/>
              </w:rPr>
            </w:pPr>
            <w:r>
              <w:rPr>
                <w:rFonts w:eastAsia="Yu Mincho"/>
                <w:sz w:val="20"/>
                <w:szCs w:val="20"/>
                <w:lang w:eastAsia="ja-JP"/>
              </w:rPr>
              <w:t>We are open to consider the time domain CSI prediction as a representative sub-use case for CSI enhancement.</w:t>
            </w:r>
          </w:p>
          <w:p w14:paraId="6B97DD77" w14:textId="77777777" w:rsidR="00B43834" w:rsidRDefault="00E122ED">
            <w:pPr>
              <w:rPr>
                <w:rFonts w:eastAsia="Yu Mincho"/>
                <w:sz w:val="20"/>
                <w:szCs w:val="20"/>
                <w:lang w:eastAsia="ja-JP"/>
              </w:rPr>
            </w:pPr>
            <w:r>
              <w:rPr>
                <w:rFonts w:eastAsia="Yu Mincho"/>
                <w:sz w:val="20"/>
                <w:szCs w:val="20"/>
                <w:lang w:eastAsia="ja-JP"/>
              </w:rPr>
              <w:t>In addition, we also think it is necessary to clarify the common and differential parts of the EVM assumptions of CSI compression and CSI prediction. The EVM(e.g. assumptions on frequency range, bandwidths, channel model, antenna setup and port layouts at gNB/UE) made for CSI compression in the last meeting should be reused as much as possible to reduce the work load as many companies mentioned. If CSI prediction requires more explicit simulation assumptions on time domain correlation or other settings, corresponding EVM can be made as a supplement. Besides, a reasonable non-AI/ML baseline for CSI prediction, such as Kalman filtering, MMSE filtering or other algorithms, are needed. Companies should report the configuration of the algorithm and the baseline assessment.</w:t>
            </w:r>
          </w:p>
        </w:tc>
      </w:tr>
      <w:tr w:rsidR="00B43834" w14:paraId="7D8080D2" w14:textId="77777777">
        <w:tc>
          <w:tcPr>
            <w:tcW w:w="2705" w:type="dxa"/>
          </w:tcPr>
          <w:p w14:paraId="7FF62C73" w14:textId="77777777" w:rsidR="00B43834" w:rsidRDefault="00E122ED">
            <w:pPr>
              <w:rPr>
                <w:rFonts w:eastAsia="Yu Mincho"/>
                <w:sz w:val="20"/>
                <w:szCs w:val="20"/>
                <w:lang w:eastAsia="ja-JP"/>
              </w:rPr>
            </w:pPr>
            <w:r>
              <w:rPr>
                <w:rFonts w:eastAsia="Yu Mincho"/>
                <w:sz w:val="20"/>
                <w:szCs w:val="20"/>
                <w:lang w:eastAsia="ja-JP"/>
              </w:rPr>
              <w:t>Sony</w:t>
            </w:r>
          </w:p>
        </w:tc>
        <w:tc>
          <w:tcPr>
            <w:tcW w:w="6305" w:type="dxa"/>
          </w:tcPr>
          <w:p w14:paraId="22143D4D" w14:textId="77777777" w:rsidR="00B43834" w:rsidRDefault="00E122ED">
            <w:pPr>
              <w:rPr>
                <w:rFonts w:eastAsia="Yu Mincho"/>
                <w:sz w:val="20"/>
                <w:szCs w:val="20"/>
                <w:lang w:eastAsia="ja-JP"/>
              </w:rPr>
            </w:pPr>
            <w:r>
              <w:rPr>
                <w:rFonts w:eastAsiaTheme="minorEastAsia"/>
                <w:sz w:val="20"/>
                <w:szCs w:val="20"/>
              </w:rPr>
              <w:t>As Ericsson says, this sub use case is addressing a more serious problem (channel aging). We need support its inclusion.</w:t>
            </w:r>
          </w:p>
        </w:tc>
      </w:tr>
      <w:tr w:rsidR="00B43834" w14:paraId="77761AF5" w14:textId="77777777">
        <w:tc>
          <w:tcPr>
            <w:tcW w:w="2705" w:type="dxa"/>
          </w:tcPr>
          <w:p w14:paraId="45DAEDED"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7AE67DD4" w14:textId="77777777" w:rsidR="00B43834" w:rsidRDefault="00E122ED">
            <w:pPr>
              <w:rPr>
                <w:rFonts w:eastAsiaTheme="minorEastAsia"/>
                <w:sz w:val="20"/>
                <w:szCs w:val="20"/>
              </w:rPr>
            </w:pPr>
            <w:r>
              <w:rPr>
                <w:rFonts w:eastAsia="Yu Mincho"/>
                <w:sz w:val="20"/>
                <w:szCs w:val="20"/>
                <w:lang w:eastAsia="ja-JP"/>
              </w:rPr>
              <w:t>We support CSI prediction in time domain. The CSI prediction in R18 MIMO is just for R18 codebook enhancement and we think the enhancement in this agenda con be used for some other codebooks. Since one sided model is used for CSI prediction, we think the workload will be much lower than CSI compression.</w:t>
            </w:r>
          </w:p>
        </w:tc>
      </w:tr>
      <w:tr w:rsidR="00B43834" w14:paraId="44B3123C" w14:textId="77777777">
        <w:tc>
          <w:tcPr>
            <w:tcW w:w="2705" w:type="dxa"/>
          </w:tcPr>
          <w:p w14:paraId="08F52D68" w14:textId="77777777" w:rsidR="00B43834" w:rsidRDefault="00E122ED">
            <w:pPr>
              <w:rPr>
                <w:rFonts w:eastAsia="SimSun"/>
                <w:sz w:val="20"/>
                <w:szCs w:val="20"/>
                <w:lang w:eastAsia="ja-JP"/>
              </w:rPr>
            </w:pPr>
            <w:r>
              <w:rPr>
                <w:rFonts w:eastAsia="SimSun" w:hint="eastAsia"/>
                <w:sz w:val="20"/>
                <w:szCs w:val="20"/>
              </w:rPr>
              <w:t>ZTE</w:t>
            </w:r>
          </w:p>
        </w:tc>
        <w:tc>
          <w:tcPr>
            <w:tcW w:w="6305" w:type="dxa"/>
          </w:tcPr>
          <w:p w14:paraId="40DBA0C2" w14:textId="77777777" w:rsidR="00B43834" w:rsidRDefault="00E122ED">
            <w:pPr>
              <w:rPr>
                <w:rFonts w:eastAsia="SimSun"/>
                <w:sz w:val="20"/>
                <w:szCs w:val="20"/>
                <w:lang w:eastAsia="ja-JP"/>
              </w:rPr>
            </w:pPr>
            <w:r>
              <w:rPr>
                <w:rFonts w:eastAsia="Yu Mincho" w:hint="eastAsia"/>
                <w:sz w:val="20"/>
                <w:szCs w:val="20"/>
                <w:lang w:eastAsia="ja-JP"/>
              </w:rPr>
              <w:t>W</w:t>
            </w:r>
            <w:r>
              <w:rPr>
                <w:rFonts w:eastAsia="Yu Mincho"/>
                <w:sz w:val="20"/>
                <w:szCs w:val="20"/>
              </w:rPr>
              <w:t xml:space="preserve">e are supportive to </w:t>
            </w:r>
            <w:r>
              <w:rPr>
                <w:rFonts w:eastAsia="SimSun" w:hint="eastAsia"/>
                <w:sz w:val="20"/>
                <w:szCs w:val="20"/>
              </w:rPr>
              <w:t>study</w:t>
            </w:r>
            <w:r>
              <w:rPr>
                <w:rFonts w:eastAsia="Yu Mincho"/>
                <w:sz w:val="20"/>
                <w:szCs w:val="20"/>
              </w:rPr>
              <w:t xml:space="preserve"> time domain CSI prediction using one sided model as a representative sub-use case, </w:t>
            </w:r>
            <w:r>
              <w:rPr>
                <w:rFonts w:eastAsia="SimSun" w:hint="eastAsia"/>
                <w:sz w:val="20"/>
                <w:szCs w:val="20"/>
              </w:rPr>
              <w:t xml:space="preserve">and also we should discuss the EVM for CSI prediction concurrently for further progress. </w:t>
            </w:r>
          </w:p>
        </w:tc>
      </w:tr>
      <w:tr w:rsidR="00B43834" w14:paraId="3BC67D9A" w14:textId="77777777">
        <w:tc>
          <w:tcPr>
            <w:tcW w:w="2705" w:type="dxa"/>
          </w:tcPr>
          <w:p w14:paraId="24CF66E2" w14:textId="77777777" w:rsidR="00B43834" w:rsidRDefault="00E122ED">
            <w:pPr>
              <w:rPr>
                <w:bCs/>
                <w:sz w:val="20"/>
                <w:szCs w:val="20"/>
              </w:rPr>
            </w:pPr>
            <w:r>
              <w:rPr>
                <w:bCs/>
                <w:sz w:val="20"/>
                <w:szCs w:val="20"/>
              </w:rPr>
              <w:t>Samsung</w:t>
            </w:r>
          </w:p>
        </w:tc>
        <w:tc>
          <w:tcPr>
            <w:tcW w:w="6305" w:type="dxa"/>
          </w:tcPr>
          <w:p w14:paraId="43AAB2D5" w14:textId="77777777" w:rsidR="00B43834" w:rsidRDefault="00E122ED">
            <w:pPr>
              <w:rPr>
                <w:rFonts w:eastAsia="Yu Mincho"/>
                <w:sz w:val="20"/>
                <w:szCs w:val="20"/>
                <w:lang w:eastAsia="ja-JP"/>
              </w:rPr>
            </w:pPr>
            <w:r>
              <w:rPr>
                <w:rFonts w:eastAsia="Yu Mincho"/>
                <w:sz w:val="20"/>
                <w:szCs w:val="20"/>
                <w:lang w:eastAsia="ja-JP"/>
              </w:rPr>
              <w:t>We agree with vivo, Ericsson, AT&amp;T, and CMCC that the workload for this sub-use case shouldn’t be significant compared to that of CSI compression.</w:t>
            </w:r>
          </w:p>
          <w:p w14:paraId="069B8134" w14:textId="77777777" w:rsidR="00B43834" w:rsidRDefault="00E122ED">
            <w:pPr>
              <w:rPr>
                <w:rFonts w:eastAsia="Yu Mincho"/>
                <w:sz w:val="20"/>
                <w:szCs w:val="20"/>
                <w:lang w:eastAsia="ja-JP"/>
              </w:rPr>
            </w:pPr>
            <w:r>
              <w:rPr>
                <w:rFonts w:eastAsia="Yu Mincho"/>
                <w:sz w:val="20"/>
                <w:szCs w:val="20"/>
                <w:lang w:eastAsia="ja-JP"/>
              </w:rPr>
              <w:t>We also agree with Fujitsu, Ericsson, AT&amp;T, and Sony on the seriousness of the problem that this sub-use case addresses.</w:t>
            </w:r>
          </w:p>
          <w:p w14:paraId="16B869FB" w14:textId="77777777" w:rsidR="00B43834" w:rsidRDefault="00E122ED">
            <w:pPr>
              <w:rPr>
                <w:rFonts w:eastAsia="Malgun Gothic"/>
                <w:bCs/>
                <w:iCs/>
                <w:color w:val="FF0000"/>
                <w:sz w:val="20"/>
                <w:szCs w:val="20"/>
              </w:rPr>
            </w:pPr>
            <w:r>
              <w:rPr>
                <w:rFonts w:eastAsia="Yu Mincho"/>
                <w:sz w:val="20"/>
                <w:szCs w:val="20"/>
                <w:lang w:eastAsia="ja-JP"/>
              </w:rPr>
              <w:t xml:space="preserve">In addition, regarding a proper baseline for this sub-use case: </w:t>
            </w:r>
            <w:r>
              <w:rPr>
                <w:rFonts w:eastAsia="Malgun Gothic"/>
                <w:bCs/>
                <w:iCs/>
                <w:sz w:val="20"/>
                <w:szCs w:val="20"/>
              </w:rPr>
              <w:t xml:space="preserve">we do not see any issues with using CSI feedback based on the latest measurement, i.e., “sample-and-hold”, as a baseline for performance evaluation.  In the BM AI (9.2.3.x), sample-and-hold is being considered for performance evaluation (no conventional beam prediction algorithm has been adopted as a baseline).  Moreover, in our contribution for AI 9.2.2.1, we implemented a simple linear extrapolator that improves upon our earlier results with a sample-and-hold </w:t>
            </w:r>
            <w:r>
              <w:rPr>
                <w:rFonts w:eastAsia="Malgun Gothic"/>
                <w:bCs/>
                <w:iCs/>
                <w:sz w:val="20"/>
                <w:szCs w:val="20"/>
              </w:rPr>
              <w:lastRenderedPageBreak/>
              <w:t>method.  This linear extrapolator strikes a good balance between the simplicity of sample-and-hold and the performance of a Kalman filter.</w:t>
            </w:r>
          </w:p>
        </w:tc>
      </w:tr>
      <w:tr w:rsidR="00B43834" w14:paraId="50DDC565" w14:textId="77777777">
        <w:tc>
          <w:tcPr>
            <w:tcW w:w="2705" w:type="dxa"/>
          </w:tcPr>
          <w:p w14:paraId="48CD585C" w14:textId="77777777" w:rsidR="00B43834" w:rsidRDefault="00E122ED">
            <w:pPr>
              <w:rPr>
                <w:bCs/>
                <w:sz w:val="20"/>
                <w:szCs w:val="20"/>
              </w:rPr>
            </w:pPr>
            <w:r>
              <w:rPr>
                <w:bCs/>
                <w:sz w:val="20"/>
                <w:szCs w:val="20"/>
              </w:rPr>
              <w:lastRenderedPageBreak/>
              <w:t>Qualcomm</w:t>
            </w:r>
          </w:p>
        </w:tc>
        <w:tc>
          <w:tcPr>
            <w:tcW w:w="6305" w:type="dxa"/>
          </w:tcPr>
          <w:p w14:paraId="08C38BFB" w14:textId="77777777" w:rsidR="00B43834" w:rsidRDefault="00E122ED">
            <w:pPr>
              <w:rPr>
                <w:rFonts w:eastAsia="Yu Mincho"/>
                <w:sz w:val="20"/>
                <w:szCs w:val="20"/>
                <w:lang w:eastAsia="ja-JP"/>
              </w:rPr>
            </w:pPr>
            <w:r>
              <w:rPr>
                <w:rFonts w:eastAsia="Yu Mincho"/>
                <w:sz w:val="20"/>
                <w:szCs w:val="20"/>
                <w:lang w:eastAsia="ja-JP"/>
              </w:rPr>
              <w:t>The decision to select CSI prediction as a representative sub-use-case can be made after further evaluation by companies. Also, it would be important to clarify and down-select whether the one-sided model is on the UE-side or the network-side before selecting as a representative sub-use-case.</w:t>
            </w:r>
          </w:p>
        </w:tc>
      </w:tr>
    </w:tbl>
    <w:p w14:paraId="66EA89C8" w14:textId="77777777" w:rsidR="00B43834" w:rsidRDefault="00B43834"/>
    <w:p w14:paraId="4EB4B28B" w14:textId="77777777" w:rsidR="00B43834" w:rsidRDefault="00E122ED">
      <w:r>
        <w:rPr>
          <w:sz w:val="20"/>
          <w:szCs w:val="20"/>
          <w:lang w:eastAsia="en-US"/>
        </w:rPr>
        <w:t xml:space="preserve">We have 20 companies support the sub-use case, 2 companies object, and other companies with comments such as open to discussion or further evaluation is needed. Let us see whether we can move ahead with the proposal:    </w:t>
      </w:r>
    </w:p>
    <w:p w14:paraId="0532662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2-4 (closed): </w:t>
      </w:r>
    </w:p>
    <w:p w14:paraId="7984951D"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6E598247" w14:textId="77777777" w:rsidR="00B43834" w:rsidRDefault="00B43834">
      <w:pPr>
        <w:shd w:val="clear" w:color="auto" w:fill="FFFFFF"/>
        <w:spacing w:after="0" w:line="240" w:lineRule="auto"/>
        <w:rPr>
          <w:rFonts w:eastAsiaTheme="minorEastAsia"/>
          <w:b/>
          <w:bCs/>
          <w:i/>
          <w:iCs/>
          <w:sz w:val="20"/>
          <w:szCs w:val="20"/>
        </w:rPr>
      </w:pPr>
    </w:p>
    <w:tbl>
      <w:tblPr>
        <w:tblStyle w:val="TableGrid"/>
        <w:tblW w:w="0" w:type="auto"/>
        <w:tblLook w:val="04A0" w:firstRow="1" w:lastRow="0" w:firstColumn="1" w:lastColumn="0" w:noHBand="0" w:noVBand="1"/>
      </w:tblPr>
      <w:tblGrid>
        <w:gridCol w:w="2705"/>
        <w:gridCol w:w="6305"/>
      </w:tblGrid>
      <w:tr w:rsidR="00B43834" w14:paraId="7E14453D" w14:textId="77777777">
        <w:tc>
          <w:tcPr>
            <w:tcW w:w="2705" w:type="dxa"/>
          </w:tcPr>
          <w:p w14:paraId="7AE7CAA9" w14:textId="77777777" w:rsidR="00B43834" w:rsidRDefault="00E122ED">
            <w:pPr>
              <w:rPr>
                <w:sz w:val="20"/>
                <w:szCs w:val="20"/>
                <w:lang w:eastAsia="en-US"/>
              </w:rPr>
            </w:pPr>
            <w:r>
              <w:rPr>
                <w:sz w:val="20"/>
                <w:szCs w:val="20"/>
                <w:lang w:eastAsia="en-US"/>
              </w:rPr>
              <w:t>Supporting companies</w:t>
            </w:r>
          </w:p>
        </w:tc>
        <w:tc>
          <w:tcPr>
            <w:tcW w:w="6305" w:type="dxa"/>
          </w:tcPr>
          <w:p w14:paraId="2956B2C0" w14:textId="77777777" w:rsidR="00B43834" w:rsidRDefault="00E122ED">
            <w:pPr>
              <w:rPr>
                <w:rFonts w:eastAsia="Yu Mincho"/>
                <w:sz w:val="20"/>
                <w:szCs w:val="20"/>
                <w:lang w:eastAsia="ja-JP"/>
              </w:rPr>
            </w:pPr>
            <w:r>
              <w:rPr>
                <w:sz w:val="20"/>
                <w:szCs w:val="20"/>
                <w:lang w:eastAsia="en-US"/>
              </w:rPr>
              <w:t xml:space="preserve"> </w:t>
            </w:r>
            <w:r>
              <w:rPr>
                <w:rFonts w:eastAsiaTheme="minorEastAsia"/>
                <w:sz w:val="20"/>
                <w:szCs w:val="20"/>
              </w:rPr>
              <w:t>Huawei/HiSi,</w:t>
            </w:r>
            <w:r>
              <w:rPr>
                <w:rFonts w:eastAsiaTheme="minorEastAsia"/>
                <w:smallCaps/>
                <w:sz w:val="20"/>
                <w:szCs w:val="20"/>
              </w:rPr>
              <w:t xml:space="preserve"> Futurewei, MediaTek, Ericsson, Samsung, ETRI</w:t>
            </w:r>
            <w:r>
              <w:rPr>
                <w:rFonts w:eastAsiaTheme="minorEastAsia" w:hint="eastAsia"/>
                <w:smallCaps/>
                <w:sz w:val="20"/>
                <w:szCs w:val="20"/>
              </w:rPr>
              <w:t>, ZTE</w:t>
            </w:r>
            <w:r>
              <w:rPr>
                <w:rFonts w:eastAsiaTheme="minorEastAsia"/>
                <w:smallCaps/>
                <w:sz w:val="20"/>
                <w:szCs w:val="20"/>
              </w:rPr>
              <w:t>, AT&amp;T, Panasonic</w:t>
            </w:r>
            <w:r>
              <w:rPr>
                <w:rFonts w:eastAsia="Yu Mincho" w:hint="eastAsia"/>
                <w:smallCaps/>
                <w:sz w:val="20"/>
                <w:szCs w:val="20"/>
                <w:lang w:eastAsia="ja-JP"/>
              </w:rPr>
              <w:t>,</w:t>
            </w:r>
            <w:r>
              <w:rPr>
                <w:rFonts w:eastAsia="Yu Mincho"/>
                <w:smallCaps/>
                <w:sz w:val="20"/>
                <w:szCs w:val="20"/>
                <w:lang w:eastAsia="ja-JP"/>
              </w:rPr>
              <w:t xml:space="preserve"> vivo</w:t>
            </w:r>
          </w:p>
        </w:tc>
      </w:tr>
      <w:tr w:rsidR="00B43834" w14:paraId="223B77CB" w14:textId="77777777">
        <w:tc>
          <w:tcPr>
            <w:tcW w:w="2705" w:type="dxa"/>
          </w:tcPr>
          <w:p w14:paraId="6AB13F07" w14:textId="77777777" w:rsidR="00B43834" w:rsidRDefault="00E122ED">
            <w:pPr>
              <w:rPr>
                <w:sz w:val="20"/>
                <w:szCs w:val="20"/>
                <w:lang w:eastAsia="en-US"/>
              </w:rPr>
            </w:pPr>
            <w:r>
              <w:rPr>
                <w:sz w:val="20"/>
                <w:szCs w:val="20"/>
                <w:lang w:eastAsia="en-US"/>
              </w:rPr>
              <w:t>Objecting companies</w:t>
            </w:r>
          </w:p>
        </w:tc>
        <w:tc>
          <w:tcPr>
            <w:tcW w:w="6305" w:type="dxa"/>
          </w:tcPr>
          <w:p w14:paraId="2CCBD1C7" w14:textId="77777777" w:rsidR="00B43834" w:rsidRDefault="00E122ED">
            <w:pPr>
              <w:rPr>
                <w:rFonts w:eastAsiaTheme="minorEastAsia"/>
                <w:sz w:val="20"/>
                <w:szCs w:val="20"/>
              </w:rPr>
            </w:pPr>
            <w:r>
              <w:rPr>
                <w:sz w:val="20"/>
                <w:szCs w:val="20"/>
                <w:lang w:eastAsia="en-US"/>
              </w:rPr>
              <w:t xml:space="preserve"> InterDigital, DCM</w:t>
            </w:r>
          </w:p>
        </w:tc>
      </w:tr>
    </w:tbl>
    <w:p w14:paraId="5E6F5892"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6D42A253" w14:textId="77777777">
        <w:tc>
          <w:tcPr>
            <w:tcW w:w="2705" w:type="dxa"/>
          </w:tcPr>
          <w:p w14:paraId="70A5D139" w14:textId="77777777" w:rsidR="00B43834" w:rsidRDefault="00E122ED">
            <w:pPr>
              <w:rPr>
                <w:b/>
                <w:bCs/>
                <w:sz w:val="20"/>
                <w:szCs w:val="20"/>
                <w:lang w:eastAsia="en-US"/>
              </w:rPr>
            </w:pPr>
            <w:r>
              <w:rPr>
                <w:b/>
                <w:bCs/>
                <w:sz w:val="20"/>
                <w:szCs w:val="20"/>
                <w:lang w:eastAsia="en-US"/>
              </w:rPr>
              <w:t>Company</w:t>
            </w:r>
          </w:p>
        </w:tc>
        <w:tc>
          <w:tcPr>
            <w:tcW w:w="6305" w:type="dxa"/>
          </w:tcPr>
          <w:p w14:paraId="24585F09" w14:textId="77777777" w:rsidR="00B43834" w:rsidRDefault="00E122ED">
            <w:pPr>
              <w:rPr>
                <w:b/>
                <w:bCs/>
                <w:sz w:val="20"/>
                <w:szCs w:val="20"/>
                <w:lang w:eastAsia="en-US"/>
              </w:rPr>
            </w:pPr>
            <w:r>
              <w:rPr>
                <w:b/>
                <w:bCs/>
                <w:sz w:val="20"/>
                <w:szCs w:val="20"/>
                <w:lang w:eastAsia="en-US"/>
              </w:rPr>
              <w:t>View</w:t>
            </w:r>
          </w:p>
        </w:tc>
      </w:tr>
      <w:tr w:rsidR="00B43834" w14:paraId="1927B45C" w14:textId="77777777">
        <w:tc>
          <w:tcPr>
            <w:tcW w:w="2705" w:type="dxa"/>
          </w:tcPr>
          <w:p w14:paraId="305A43FD" w14:textId="77777777" w:rsidR="00B43834" w:rsidRDefault="00E122ED">
            <w:pPr>
              <w:rPr>
                <w:rFonts w:eastAsiaTheme="minorEastAsia"/>
                <w:sz w:val="20"/>
                <w:szCs w:val="20"/>
              </w:rPr>
            </w:pPr>
            <w:r>
              <w:rPr>
                <w:rFonts w:eastAsiaTheme="minorEastAsia"/>
                <w:sz w:val="20"/>
                <w:szCs w:val="20"/>
              </w:rPr>
              <w:t>Huawei/HiSi</w:t>
            </w:r>
          </w:p>
        </w:tc>
        <w:tc>
          <w:tcPr>
            <w:tcW w:w="6305" w:type="dxa"/>
          </w:tcPr>
          <w:p w14:paraId="11EF01E0" w14:textId="77777777" w:rsidR="00B43834" w:rsidRDefault="00E122ED">
            <w:pPr>
              <w:rPr>
                <w:rFonts w:eastAsiaTheme="minorEastAsia"/>
                <w:sz w:val="20"/>
                <w:szCs w:val="20"/>
              </w:rPr>
            </w:pPr>
            <w:r>
              <w:rPr>
                <w:rFonts w:eastAsiaTheme="minorEastAsia"/>
                <w:sz w:val="20"/>
                <w:szCs w:val="20"/>
              </w:rPr>
              <w:t>We support selecting CSI prediction in time domain as a representative sub use case. From the evaluation results in 9.2.2.1, even comparing with a non-AI/ML algorithm (AR, linear filtering, etc.) AI based algorithm can still achieve 5dB-15dB gain on NMSE, which means, even compared with the potential results of R18 MIMO, there is still obvious gain if AI/ML is additionally applied. As CSI prediction is one-sided model, it is simpler than CSI compression and would not bring too much additional work load.</w:t>
            </w:r>
          </w:p>
        </w:tc>
      </w:tr>
      <w:tr w:rsidR="00B43834" w14:paraId="17B516F2" w14:textId="77777777">
        <w:tc>
          <w:tcPr>
            <w:tcW w:w="2705" w:type="dxa"/>
          </w:tcPr>
          <w:p w14:paraId="233EF9ED" w14:textId="77777777" w:rsidR="00B43834" w:rsidRDefault="00E122ED">
            <w:pPr>
              <w:rPr>
                <w:rFonts w:eastAsiaTheme="minorEastAsia"/>
                <w:sz w:val="20"/>
                <w:szCs w:val="20"/>
              </w:rPr>
            </w:pPr>
            <w:r>
              <w:rPr>
                <w:rFonts w:eastAsiaTheme="minorEastAsia" w:hint="eastAsia"/>
                <w:bCs/>
                <w:sz w:val="20"/>
                <w:szCs w:val="20"/>
              </w:rPr>
              <w:t>CATT</w:t>
            </w:r>
          </w:p>
        </w:tc>
        <w:tc>
          <w:tcPr>
            <w:tcW w:w="6305" w:type="dxa"/>
          </w:tcPr>
          <w:p w14:paraId="4206BE08" w14:textId="77777777" w:rsidR="00B43834" w:rsidRDefault="00E122ED">
            <w:pPr>
              <w:rPr>
                <w:rFonts w:eastAsiaTheme="minorEastAsia"/>
                <w:sz w:val="20"/>
                <w:szCs w:val="20"/>
              </w:rPr>
            </w:pPr>
            <w:r>
              <w:rPr>
                <w:rFonts w:eastAsiaTheme="minorEastAsia" w:hint="eastAsia"/>
                <w:bCs/>
                <w:sz w:val="20"/>
                <w:szCs w:val="20"/>
              </w:rPr>
              <w:t>We can accept if this is majority</w:t>
            </w:r>
            <w:r>
              <w:rPr>
                <w:rFonts w:eastAsiaTheme="minorEastAsia"/>
                <w:bCs/>
                <w:sz w:val="20"/>
                <w:szCs w:val="20"/>
              </w:rPr>
              <w:t>’</w:t>
            </w:r>
            <w:r>
              <w:rPr>
                <w:rFonts w:eastAsiaTheme="minorEastAsia" w:hint="eastAsia"/>
                <w:bCs/>
                <w:sz w:val="20"/>
                <w:szCs w:val="20"/>
              </w:rPr>
              <w:t>s choice.</w:t>
            </w:r>
          </w:p>
        </w:tc>
      </w:tr>
      <w:tr w:rsidR="00B43834" w14:paraId="6842924B" w14:textId="77777777">
        <w:tc>
          <w:tcPr>
            <w:tcW w:w="2705" w:type="dxa"/>
          </w:tcPr>
          <w:p w14:paraId="193DF3D2" w14:textId="77777777" w:rsidR="00B43834" w:rsidRDefault="00E122ED">
            <w:pPr>
              <w:rPr>
                <w:rFonts w:eastAsiaTheme="minorEastAsia"/>
                <w:bCs/>
                <w:sz w:val="20"/>
                <w:szCs w:val="20"/>
              </w:rPr>
            </w:pPr>
            <w:r>
              <w:rPr>
                <w:rFonts w:eastAsiaTheme="minorEastAsia"/>
                <w:bCs/>
                <w:sz w:val="20"/>
                <w:szCs w:val="20"/>
              </w:rPr>
              <w:t>MediaTek</w:t>
            </w:r>
          </w:p>
        </w:tc>
        <w:tc>
          <w:tcPr>
            <w:tcW w:w="6305" w:type="dxa"/>
          </w:tcPr>
          <w:p w14:paraId="78BF71B6" w14:textId="77777777" w:rsidR="00B43834" w:rsidRDefault="00E122ED">
            <w:pPr>
              <w:rPr>
                <w:rFonts w:eastAsiaTheme="minorEastAsia"/>
                <w:bCs/>
                <w:sz w:val="20"/>
                <w:szCs w:val="20"/>
              </w:rPr>
            </w:pPr>
            <w:r>
              <w:rPr>
                <w:rFonts w:eastAsiaTheme="minorEastAsia"/>
                <w:bCs/>
                <w:sz w:val="20"/>
                <w:szCs w:val="20"/>
              </w:rPr>
              <w:t>We believe CSI prediction is a good sub use case which can resolve serious CSI aging problem and can provide more diverse aspects of standardization impact which is main goal of current SI. Some companies argued that we need to wait for the outcome from Rel-18 MIMO to study CSI prediction in this SI. If two WIs are working on the same topic, it is better to wait for the other WI to avoid potential overlaps or collisions. However, in this SI, we can just parallelly study AI-based CSI prediction to check some feasibility and compare the performance with the traditional non-AI based solution.</w:t>
            </w:r>
          </w:p>
          <w:p w14:paraId="637A5CAF" w14:textId="77777777" w:rsidR="00B43834" w:rsidRDefault="00E122ED">
            <w:pPr>
              <w:rPr>
                <w:rFonts w:eastAsiaTheme="minorEastAsia"/>
                <w:bCs/>
                <w:sz w:val="20"/>
                <w:szCs w:val="20"/>
              </w:rPr>
            </w:pPr>
            <w:r>
              <w:rPr>
                <w:rFonts w:eastAsiaTheme="minorEastAsia"/>
                <w:bCs/>
                <w:sz w:val="20"/>
                <w:szCs w:val="20"/>
              </w:rPr>
              <w:t>Regarding the workload, we have already agreed many of EVM proposals. We are also discussing additional issues for CSI prediction. We don’t think there is much remaining work.</w:t>
            </w:r>
          </w:p>
        </w:tc>
      </w:tr>
      <w:tr w:rsidR="00B43834" w14:paraId="0E817BC5" w14:textId="77777777">
        <w:tc>
          <w:tcPr>
            <w:tcW w:w="2705" w:type="dxa"/>
          </w:tcPr>
          <w:p w14:paraId="5CF33697" w14:textId="77777777" w:rsidR="00B43834" w:rsidRDefault="00E122ED">
            <w:pPr>
              <w:rPr>
                <w:rFonts w:eastAsiaTheme="minorEastAsia"/>
                <w:bCs/>
                <w:sz w:val="20"/>
                <w:szCs w:val="20"/>
              </w:rPr>
            </w:pPr>
            <w:r>
              <w:rPr>
                <w:rFonts w:eastAsiaTheme="minorEastAsia"/>
                <w:bCs/>
                <w:sz w:val="20"/>
                <w:szCs w:val="20"/>
              </w:rPr>
              <w:t>InterDigital</w:t>
            </w:r>
          </w:p>
        </w:tc>
        <w:tc>
          <w:tcPr>
            <w:tcW w:w="6305" w:type="dxa"/>
          </w:tcPr>
          <w:p w14:paraId="7982158B" w14:textId="77777777" w:rsidR="00B43834" w:rsidRDefault="00E122ED">
            <w:pPr>
              <w:rPr>
                <w:rFonts w:eastAsiaTheme="minorEastAsia"/>
                <w:bCs/>
                <w:sz w:val="20"/>
                <w:szCs w:val="20"/>
              </w:rPr>
            </w:pPr>
            <w:r>
              <w:rPr>
                <w:rFonts w:eastAsiaTheme="minorEastAsia"/>
                <w:bCs/>
                <w:sz w:val="20"/>
                <w:szCs w:val="20"/>
              </w:rPr>
              <w:t>Our concern doesn’t seem to be addressed yet. Seems all companies agree that it is additional workload on top of CSI compression. As we raised the concern already, we are fully loaded with CSI compression, therefore any additional workload is not acceptable. Also, keep in mind that we are always underestimating workload which is the problem and we end up failing to finish on time. Another problem for overlapping Rel-18 MIMO, I don’t want to repeat here.</w:t>
            </w:r>
          </w:p>
        </w:tc>
      </w:tr>
      <w:tr w:rsidR="00B43834" w14:paraId="3456C085" w14:textId="77777777">
        <w:tc>
          <w:tcPr>
            <w:tcW w:w="2705" w:type="dxa"/>
          </w:tcPr>
          <w:p w14:paraId="1875FB3A" w14:textId="77777777" w:rsidR="00B43834" w:rsidRDefault="00E122ED">
            <w:pPr>
              <w:rPr>
                <w:rFonts w:eastAsiaTheme="minorEastAsia"/>
                <w:bCs/>
                <w:sz w:val="20"/>
                <w:szCs w:val="20"/>
              </w:rPr>
            </w:pPr>
            <w:r>
              <w:rPr>
                <w:rFonts w:eastAsiaTheme="minorEastAsia"/>
                <w:bCs/>
                <w:sz w:val="20"/>
                <w:szCs w:val="20"/>
              </w:rPr>
              <w:lastRenderedPageBreak/>
              <w:t>Samsung</w:t>
            </w:r>
          </w:p>
        </w:tc>
        <w:tc>
          <w:tcPr>
            <w:tcW w:w="6305" w:type="dxa"/>
          </w:tcPr>
          <w:p w14:paraId="01339E91" w14:textId="77777777" w:rsidR="00B43834" w:rsidRDefault="00E122ED">
            <w:pPr>
              <w:rPr>
                <w:rFonts w:eastAsiaTheme="minorEastAsia"/>
                <w:bCs/>
                <w:sz w:val="20"/>
                <w:szCs w:val="20"/>
              </w:rPr>
            </w:pPr>
            <w:r>
              <w:rPr>
                <w:rFonts w:eastAsiaTheme="minorEastAsia"/>
                <w:bCs/>
                <w:sz w:val="20"/>
                <w:szCs w:val="20"/>
              </w:rPr>
              <w:t>We agree with Huawei and MediaTek regarding the workload for this sub-use case.</w:t>
            </w:r>
          </w:p>
        </w:tc>
      </w:tr>
      <w:tr w:rsidR="00B43834" w14:paraId="0361FF80" w14:textId="77777777">
        <w:trPr>
          <w:trHeight w:val="50"/>
        </w:trPr>
        <w:tc>
          <w:tcPr>
            <w:tcW w:w="2705" w:type="dxa"/>
          </w:tcPr>
          <w:p w14:paraId="7F248FB9" w14:textId="77777777" w:rsidR="00B43834" w:rsidRDefault="00E122ED">
            <w:pPr>
              <w:rPr>
                <w:rFonts w:eastAsiaTheme="minorEastAsia"/>
                <w:bCs/>
                <w:sz w:val="20"/>
                <w:szCs w:val="20"/>
              </w:rPr>
            </w:pPr>
            <w:r>
              <w:rPr>
                <w:rFonts w:eastAsiaTheme="minorEastAsia"/>
                <w:bCs/>
                <w:sz w:val="20"/>
                <w:szCs w:val="20"/>
              </w:rPr>
              <w:t>AT&amp;T</w:t>
            </w:r>
          </w:p>
        </w:tc>
        <w:tc>
          <w:tcPr>
            <w:tcW w:w="6305" w:type="dxa"/>
          </w:tcPr>
          <w:p w14:paraId="38AA96A5" w14:textId="77777777" w:rsidR="00B43834" w:rsidRDefault="00E122ED">
            <w:pPr>
              <w:rPr>
                <w:rFonts w:eastAsiaTheme="minorEastAsia"/>
                <w:bCs/>
                <w:sz w:val="20"/>
                <w:szCs w:val="20"/>
              </w:rPr>
            </w:pPr>
            <w:r>
              <w:rPr>
                <w:rFonts w:eastAsiaTheme="minorEastAsia"/>
                <w:bCs/>
                <w:sz w:val="20"/>
                <w:szCs w:val="20"/>
              </w:rPr>
              <w:t xml:space="preserve">We also agree with the Huawei and Mediatek regarding the workload. Furthermore, the use case deals with a one-sided model so the spec impact will be significantly lower as we do not have to deal with issues regarding model transfer etc. </w:t>
            </w:r>
          </w:p>
        </w:tc>
      </w:tr>
      <w:tr w:rsidR="00B43834" w14:paraId="68176307" w14:textId="77777777">
        <w:trPr>
          <w:trHeight w:val="460"/>
        </w:trPr>
        <w:tc>
          <w:tcPr>
            <w:tcW w:w="2705" w:type="dxa"/>
          </w:tcPr>
          <w:p w14:paraId="619396E2" w14:textId="77777777" w:rsidR="00B43834" w:rsidRDefault="00E122ED">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76103D95" w14:textId="77777777" w:rsidR="00B43834" w:rsidRDefault="00E122ED">
            <w:pPr>
              <w:rPr>
                <w:rFonts w:eastAsiaTheme="minorEastAsia"/>
                <w:bCs/>
                <w:sz w:val="20"/>
                <w:szCs w:val="20"/>
              </w:rPr>
            </w:pPr>
            <w:r>
              <w:rPr>
                <w:rFonts w:eastAsiaTheme="minorEastAsia"/>
                <w:bCs/>
                <w:sz w:val="20"/>
                <w:szCs w:val="20"/>
              </w:rPr>
              <w:t xml:space="preserve">We support </w:t>
            </w:r>
            <w:r>
              <w:rPr>
                <w:rFonts w:eastAsiaTheme="minorEastAsia"/>
                <w:sz w:val="20"/>
                <w:szCs w:val="20"/>
              </w:rPr>
              <w:t xml:space="preserve">selecting CSI prediction in time domain as a representative sub use case. Firstly, </w:t>
            </w:r>
            <w:r>
              <w:rPr>
                <w:rFonts w:eastAsiaTheme="minorEastAsia"/>
                <w:bCs/>
                <w:sz w:val="20"/>
                <w:szCs w:val="20"/>
              </w:rPr>
              <w:t>the gain of CSI prediction is promising. Secondly, CSI prediction is a one-sided model, which fulfill the CSI feed back enhancement. Thirdly, the workload and spec impact are</w:t>
            </w:r>
            <w:r>
              <w:rPr>
                <w:rFonts w:eastAsiaTheme="minorEastAsia"/>
                <w:sz w:val="20"/>
                <w:szCs w:val="20"/>
              </w:rPr>
              <w:t xml:space="preserve"> fairly small compared to that of CSI-compression. We believe that it can be surely completed in the normative work.</w:t>
            </w:r>
          </w:p>
        </w:tc>
      </w:tr>
      <w:tr w:rsidR="00B43834" w14:paraId="7BFA1F16" w14:textId="77777777">
        <w:trPr>
          <w:trHeight w:val="460"/>
        </w:trPr>
        <w:tc>
          <w:tcPr>
            <w:tcW w:w="2705" w:type="dxa"/>
          </w:tcPr>
          <w:p w14:paraId="643F04F1" w14:textId="77777777" w:rsidR="00B43834" w:rsidRDefault="00E122ED">
            <w:pPr>
              <w:rPr>
                <w:rFonts w:eastAsia="Yu Mincho"/>
                <w:bCs/>
                <w:sz w:val="20"/>
                <w:szCs w:val="20"/>
                <w:lang w:eastAsia="ja-JP"/>
              </w:rPr>
            </w:pPr>
            <w:r>
              <w:rPr>
                <w:rFonts w:eastAsia="Yu Mincho"/>
                <w:bCs/>
                <w:sz w:val="20"/>
                <w:szCs w:val="20"/>
                <w:lang w:eastAsia="ja-JP"/>
              </w:rPr>
              <w:t>NTT DOCOMO</w:t>
            </w:r>
          </w:p>
        </w:tc>
        <w:tc>
          <w:tcPr>
            <w:tcW w:w="6305" w:type="dxa"/>
          </w:tcPr>
          <w:p w14:paraId="60AD85FD" w14:textId="77777777" w:rsidR="00B43834" w:rsidRDefault="00E122ED">
            <w:pPr>
              <w:rPr>
                <w:rFonts w:eastAsia="Yu Mincho"/>
                <w:bCs/>
                <w:sz w:val="20"/>
                <w:szCs w:val="20"/>
                <w:lang w:eastAsia="ja-JP"/>
              </w:rPr>
            </w:pPr>
            <w:r>
              <w:rPr>
                <w:rFonts w:eastAsia="Yu Mincho"/>
                <w:bCs/>
                <w:sz w:val="20"/>
                <w:szCs w:val="20"/>
                <w:lang w:eastAsia="ja-JP"/>
              </w:rPr>
              <w:t xml:space="preserve">We have the same concern as interdigital. </w:t>
            </w:r>
          </w:p>
        </w:tc>
      </w:tr>
    </w:tbl>
    <w:p w14:paraId="45878993" w14:textId="77777777" w:rsidR="00B43834" w:rsidRDefault="00B43834">
      <w:pPr>
        <w:rPr>
          <w:sz w:val="20"/>
          <w:szCs w:val="20"/>
          <w:lang w:eastAsia="en-US"/>
        </w:rPr>
      </w:pPr>
    </w:p>
    <w:p w14:paraId="7BB5AC88" w14:textId="77777777" w:rsidR="00B43834" w:rsidRDefault="00B43834">
      <w:pPr>
        <w:shd w:val="clear" w:color="auto" w:fill="FFFFFF"/>
        <w:spacing w:after="0" w:line="240" w:lineRule="auto"/>
        <w:rPr>
          <w:rFonts w:eastAsiaTheme="minorEastAsia"/>
          <w:b/>
          <w:bCs/>
          <w:i/>
          <w:iCs/>
          <w:sz w:val="20"/>
          <w:szCs w:val="20"/>
        </w:rPr>
      </w:pPr>
    </w:p>
    <w:p w14:paraId="03A8DF56" w14:textId="77777777" w:rsidR="00B43834" w:rsidRDefault="00E122ED">
      <w:pPr>
        <w:pStyle w:val="Heading2"/>
        <w:numPr>
          <w:ilvl w:val="0"/>
          <w:numId w:val="0"/>
        </w:numPr>
        <w:ind w:left="576" w:hanging="576"/>
        <w:rPr>
          <w:b/>
          <w:bCs/>
          <w:i/>
          <w:iCs/>
          <w:sz w:val="20"/>
          <w:szCs w:val="20"/>
        </w:rPr>
      </w:pPr>
      <w:r>
        <w:rPr>
          <w:b/>
          <w:bCs/>
          <w:i/>
          <w:iCs/>
          <w:sz w:val="20"/>
          <w:szCs w:val="20"/>
        </w:rPr>
        <w:t xml:space="preserve">Discussion 2-4 (v1): </w:t>
      </w:r>
    </w:p>
    <w:p w14:paraId="008C9886" w14:textId="77777777" w:rsidR="00B43834" w:rsidRDefault="00E122ED">
      <w:pPr>
        <w:shd w:val="clear" w:color="auto" w:fill="FFFFFF"/>
        <w:spacing w:after="0" w:line="240" w:lineRule="auto"/>
        <w:rPr>
          <w:sz w:val="20"/>
          <w:szCs w:val="20"/>
          <w:lang w:eastAsia="en-US"/>
        </w:rPr>
      </w:pPr>
      <w:r>
        <w:rPr>
          <w:sz w:val="20"/>
          <w:szCs w:val="20"/>
          <w:lang w:eastAsia="en-US"/>
        </w:rPr>
        <w:t>Time domain CSI prediction using one sided model has been discussed quite extensively. The main points are summarized:</w:t>
      </w:r>
    </w:p>
    <w:p w14:paraId="2CC3FB96" w14:textId="77777777" w:rsidR="00B43834" w:rsidRDefault="00E122ED">
      <w:pPr>
        <w:pStyle w:val="ListParagraph"/>
        <w:numPr>
          <w:ilvl w:val="0"/>
          <w:numId w:val="14"/>
        </w:numPr>
        <w:shd w:val="clear" w:color="auto" w:fill="FFFFFF"/>
        <w:spacing w:after="0" w:line="240" w:lineRule="auto"/>
        <w:ind w:leftChars="0"/>
        <w:rPr>
          <w:szCs w:val="20"/>
          <w:lang w:eastAsia="en-US"/>
        </w:rPr>
      </w:pPr>
      <w:r>
        <w:rPr>
          <w:b/>
          <w:bCs/>
          <w:i/>
          <w:iCs/>
          <w:szCs w:val="20"/>
          <w:u w:val="single"/>
          <w:lang w:eastAsia="en-US"/>
        </w:rPr>
        <w:t>EVM:</w:t>
      </w:r>
      <w:r>
        <w:rPr>
          <w:szCs w:val="20"/>
          <w:lang w:eastAsia="en-US"/>
        </w:rPr>
        <w:t xml:space="preserve"> with the newly approved conclusions, majority of CSI prediction EVM has finished.  </w:t>
      </w:r>
    </w:p>
    <w:p w14:paraId="75977817" w14:textId="77777777" w:rsidR="00B43834" w:rsidRDefault="00E122ED">
      <w:pPr>
        <w:pStyle w:val="ListParagraph"/>
        <w:numPr>
          <w:ilvl w:val="0"/>
          <w:numId w:val="14"/>
        </w:numPr>
        <w:shd w:val="clear" w:color="auto" w:fill="FFFFFF"/>
        <w:spacing w:after="0" w:line="240" w:lineRule="auto"/>
        <w:ind w:leftChars="0"/>
        <w:rPr>
          <w:szCs w:val="20"/>
          <w:lang w:eastAsia="en-US"/>
        </w:rPr>
      </w:pPr>
      <w:r>
        <w:rPr>
          <w:b/>
          <w:bCs/>
          <w:szCs w:val="20"/>
          <w:u w:val="single"/>
          <w:lang w:eastAsia="en-US"/>
        </w:rPr>
        <w:t>Performance gain:</w:t>
      </w:r>
      <w:r>
        <w:rPr>
          <w:szCs w:val="20"/>
          <w:lang w:eastAsia="en-US"/>
        </w:rPr>
        <w:t xml:space="preserve"> </w:t>
      </w:r>
      <w:r>
        <w:rPr>
          <w:szCs w:val="20"/>
          <w:lang w:val="en-US" w:eastAsia="en-US"/>
        </w:rPr>
        <w:t>f</w:t>
      </w:r>
      <w:r>
        <w:rPr>
          <w:rFonts w:eastAsiaTheme="minorEastAsia"/>
          <w:szCs w:val="20"/>
          <w:lang w:val="en-US" w:eastAsia="en-US"/>
        </w:rPr>
        <w:t>rom the evaluation results in 9.2.2.1, AI based algorithm can achieve 5dB-15dB gain on NMSE</w:t>
      </w:r>
      <w:r>
        <w:rPr>
          <w:szCs w:val="20"/>
          <w:lang w:val="en-US" w:eastAsia="en-US"/>
        </w:rPr>
        <w:t xml:space="preserve"> </w:t>
      </w:r>
      <w:r>
        <w:rPr>
          <w:rFonts w:eastAsiaTheme="minorEastAsia"/>
          <w:szCs w:val="20"/>
          <w:lang w:val="en-US" w:eastAsia="en-US"/>
        </w:rPr>
        <w:t xml:space="preserve">comparing </w:t>
      </w:r>
      <w:r>
        <w:rPr>
          <w:szCs w:val="20"/>
          <w:lang w:val="en-US" w:eastAsia="en-US"/>
        </w:rPr>
        <w:t>to</w:t>
      </w:r>
      <w:r>
        <w:rPr>
          <w:rFonts w:eastAsiaTheme="minorEastAsia"/>
          <w:szCs w:val="20"/>
          <w:lang w:val="en-US" w:eastAsia="en-US"/>
        </w:rPr>
        <w:t xml:space="preserve"> a non-AI/ML algorithm (AR, linear filtering, etc.) </w:t>
      </w:r>
    </w:p>
    <w:p w14:paraId="4EE70473" w14:textId="77777777" w:rsidR="00B43834" w:rsidRDefault="00E122ED">
      <w:pPr>
        <w:pStyle w:val="ListParagraph"/>
        <w:numPr>
          <w:ilvl w:val="0"/>
          <w:numId w:val="14"/>
        </w:numPr>
        <w:shd w:val="clear" w:color="auto" w:fill="FFFFFF"/>
        <w:spacing w:after="0" w:line="240" w:lineRule="auto"/>
        <w:ind w:leftChars="0"/>
        <w:rPr>
          <w:szCs w:val="20"/>
          <w:lang w:eastAsia="en-US"/>
        </w:rPr>
      </w:pPr>
      <w:r>
        <w:rPr>
          <w:rFonts w:eastAsiaTheme="minorEastAsia"/>
          <w:b/>
          <w:bCs/>
          <w:i/>
          <w:iCs/>
          <w:szCs w:val="20"/>
          <w:u w:val="single"/>
          <w:lang w:val="en-US" w:eastAsia="en-US"/>
        </w:rPr>
        <w:t>On potential specification impact</w:t>
      </w:r>
      <w:r>
        <w:rPr>
          <w:rFonts w:eastAsiaTheme="minorEastAsia"/>
          <w:szCs w:val="20"/>
          <w:lang w:val="en-US" w:eastAsia="en-US"/>
        </w:rPr>
        <w:t xml:space="preserve">: CSI prediction is one sided model, potential specification impact is much less comparing to two sided model.   </w:t>
      </w:r>
    </w:p>
    <w:p w14:paraId="0FA29C34" w14:textId="77777777" w:rsidR="00B43834" w:rsidRDefault="00E122ED">
      <w:pPr>
        <w:pStyle w:val="ListParagraph"/>
        <w:numPr>
          <w:ilvl w:val="0"/>
          <w:numId w:val="14"/>
        </w:numPr>
        <w:shd w:val="clear" w:color="auto" w:fill="FFFFFF"/>
        <w:spacing w:after="0" w:line="240" w:lineRule="auto"/>
        <w:ind w:leftChars="0"/>
        <w:rPr>
          <w:szCs w:val="20"/>
          <w:lang w:eastAsia="en-US"/>
        </w:rPr>
      </w:pPr>
      <w:r>
        <w:rPr>
          <w:szCs w:val="20"/>
          <w:lang w:eastAsia="en-US"/>
        </w:rPr>
        <w:t xml:space="preserve">On </w:t>
      </w:r>
      <w:r>
        <w:rPr>
          <w:b/>
          <w:bCs/>
          <w:i/>
          <w:iCs/>
          <w:szCs w:val="20"/>
          <w:u w:val="single"/>
          <w:lang w:eastAsia="en-US"/>
        </w:rPr>
        <w:t>R18 MIMO</w:t>
      </w:r>
      <w:r>
        <w:rPr>
          <w:szCs w:val="20"/>
          <w:lang w:eastAsia="en-US"/>
        </w:rPr>
        <w:t xml:space="preserve"> work duplication: Many companies clarified in submission, comment, and summarized in the 1</w:t>
      </w:r>
      <w:r>
        <w:rPr>
          <w:szCs w:val="20"/>
          <w:vertAlign w:val="superscript"/>
          <w:lang w:eastAsia="en-US"/>
        </w:rPr>
        <w:t>st</w:t>
      </w:r>
      <w:r>
        <w:rPr>
          <w:szCs w:val="20"/>
          <w:lang w:eastAsia="en-US"/>
        </w:rPr>
        <w:t xml:space="preserve"> round FL discussion of 2-4. </w:t>
      </w:r>
    </w:p>
    <w:p w14:paraId="6C4F23FF" w14:textId="77777777" w:rsidR="00B43834" w:rsidRDefault="00B43834">
      <w:pPr>
        <w:shd w:val="clear" w:color="auto" w:fill="FFFFFF"/>
        <w:spacing w:after="0" w:line="240" w:lineRule="auto"/>
        <w:ind w:left="410"/>
        <w:rPr>
          <w:szCs w:val="20"/>
          <w:lang w:eastAsia="en-US"/>
        </w:rPr>
      </w:pPr>
    </w:p>
    <w:p w14:paraId="3324D4D0" w14:textId="77777777" w:rsidR="00B43834" w:rsidRDefault="00E122ED">
      <w:pPr>
        <w:shd w:val="clear" w:color="auto" w:fill="FFFFFF"/>
        <w:spacing w:after="0" w:line="240" w:lineRule="auto"/>
        <w:rPr>
          <w:sz w:val="20"/>
          <w:szCs w:val="20"/>
          <w:lang w:eastAsia="en-US"/>
        </w:rPr>
      </w:pPr>
      <w:r>
        <w:rPr>
          <w:sz w:val="20"/>
          <w:szCs w:val="20"/>
          <w:lang w:eastAsia="en-US"/>
        </w:rPr>
        <w:t xml:space="preserve">To move forward, FL would like to get companies view whether QC’s proposal to limit to UE side only at the end of last GTW discussion can be acceptable to both sides, as a compromise to address the workload concern. Please indicate your preference: NW-side and UE-side CSI prediction, UE-side only, or object to both.  </w:t>
      </w:r>
    </w:p>
    <w:p w14:paraId="27050E0D" w14:textId="77777777" w:rsidR="00B43834" w:rsidRDefault="00B43834">
      <w:pPr>
        <w:shd w:val="clear" w:color="auto" w:fill="FFFFFF"/>
        <w:spacing w:after="0" w:line="240" w:lineRule="auto"/>
        <w:rPr>
          <w:sz w:val="20"/>
          <w:szCs w:val="20"/>
          <w:lang w:eastAsia="en-US"/>
        </w:rPr>
      </w:pPr>
    </w:p>
    <w:p w14:paraId="07F8BE13" w14:textId="77777777" w:rsidR="00B43834" w:rsidRDefault="00E122ED">
      <w:pPr>
        <w:shd w:val="clear" w:color="auto" w:fill="FFFFFF"/>
        <w:spacing w:after="0" w:line="240" w:lineRule="auto"/>
        <w:rPr>
          <w:sz w:val="20"/>
          <w:szCs w:val="20"/>
          <w:lang w:eastAsia="en-US"/>
        </w:rPr>
      </w:pPr>
      <w:r>
        <w:rPr>
          <w:sz w:val="20"/>
          <w:szCs w:val="20"/>
          <w:lang w:eastAsia="en-US"/>
        </w:rPr>
        <w:t xml:space="preserve">If you prefer NW side and UE side, but can live with UE-side only as compromise, please indicate in both rows. </w:t>
      </w:r>
    </w:p>
    <w:p w14:paraId="6CA09EF7"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43B9414D" w14:textId="77777777">
        <w:tc>
          <w:tcPr>
            <w:tcW w:w="2705" w:type="dxa"/>
          </w:tcPr>
          <w:p w14:paraId="68FF4F2E" w14:textId="77777777" w:rsidR="00B43834" w:rsidRDefault="00E122ED">
            <w:pPr>
              <w:rPr>
                <w:sz w:val="20"/>
                <w:szCs w:val="20"/>
                <w:lang w:eastAsia="en-US"/>
              </w:rPr>
            </w:pPr>
            <w:r>
              <w:rPr>
                <w:sz w:val="20"/>
                <w:szCs w:val="20"/>
                <w:lang w:eastAsia="en-US"/>
              </w:rPr>
              <w:t xml:space="preserve">NW-side and UE-side CSI prediction </w:t>
            </w:r>
          </w:p>
        </w:tc>
        <w:tc>
          <w:tcPr>
            <w:tcW w:w="6305" w:type="dxa"/>
          </w:tcPr>
          <w:p w14:paraId="258D95D1" w14:textId="78AEEC0C" w:rsidR="00B43834" w:rsidRPr="00CB2545"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 Panasonic, CAICT,</w:t>
            </w:r>
            <w:r>
              <w:rPr>
                <w:rFonts w:eastAsiaTheme="minorEastAsia" w:hint="eastAsia"/>
                <w:sz w:val="20"/>
                <w:szCs w:val="20"/>
              </w:rPr>
              <w:t xml:space="preserve"> H</w:t>
            </w:r>
            <w:r>
              <w:rPr>
                <w:rFonts w:eastAsiaTheme="minorEastAsia"/>
                <w:sz w:val="20"/>
                <w:szCs w:val="20"/>
              </w:rPr>
              <w:t>uawei/HiSi</w:t>
            </w:r>
            <w:r>
              <w:rPr>
                <w:rFonts w:eastAsia="Yu Mincho" w:hint="eastAsia"/>
                <w:sz w:val="20"/>
                <w:szCs w:val="20"/>
                <w:lang w:eastAsia="ja-JP"/>
              </w:rPr>
              <w:t>,</w:t>
            </w:r>
            <w:r>
              <w:rPr>
                <w:rFonts w:eastAsia="Yu Mincho"/>
                <w:sz w:val="20"/>
                <w:szCs w:val="20"/>
                <w:lang w:eastAsia="ja-JP"/>
              </w:rPr>
              <w:t xml:space="preserve"> vivo, Spreadtrum, NEC, </w:t>
            </w:r>
            <w:r>
              <w:rPr>
                <w:rFonts w:eastAsiaTheme="minorEastAsia" w:hint="eastAsia"/>
                <w:sz w:val="20"/>
                <w:szCs w:val="20"/>
              </w:rPr>
              <w:t>F</w:t>
            </w:r>
            <w:r>
              <w:rPr>
                <w:rFonts w:eastAsiaTheme="minorEastAsia"/>
                <w:sz w:val="20"/>
                <w:szCs w:val="20"/>
              </w:rPr>
              <w:t>ujitsu</w:t>
            </w:r>
            <w:r>
              <w:rPr>
                <w:rFonts w:eastAsiaTheme="minorEastAsia" w:hint="eastAsia"/>
                <w:sz w:val="20"/>
                <w:szCs w:val="20"/>
              </w:rPr>
              <w:t>, CATT,</w:t>
            </w:r>
            <w:r>
              <w:rPr>
                <w:rFonts w:eastAsiaTheme="minorEastAsia"/>
                <w:sz w:val="20"/>
                <w:szCs w:val="20"/>
              </w:rPr>
              <w:t xml:space="preserve"> CMCC</w:t>
            </w:r>
            <w:r>
              <w:rPr>
                <w:rFonts w:eastAsiaTheme="minorEastAsia" w:hint="eastAsia"/>
                <w:sz w:val="20"/>
                <w:szCs w:val="20"/>
              </w:rPr>
              <w:t>, ZTE(2</w:t>
            </w:r>
            <w:r>
              <w:rPr>
                <w:rFonts w:eastAsiaTheme="minorEastAsia" w:hint="eastAsia"/>
                <w:sz w:val="20"/>
                <w:szCs w:val="20"/>
                <w:vertAlign w:val="superscript"/>
              </w:rPr>
              <w:t xml:space="preserve">nd </w:t>
            </w:r>
            <w:r>
              <w:rPr>
                <w:rFonts w:eastAsiaTheme="minorEastAsia" w:hint="eastAsia"/>
                <w:sz w:val="20"/>
                <w:szCs w:val="20"/>
              </w:rPr>
              <w:t>preference)</w:t>
            </w:r>
            <w:r w:rsidR="00AF4005">
              <w:rPr>
                <w:rFonts w:eastAsiaTheme="minorEastAsia"/>
                <w:sz w:val="20"/>
                <w:szCs w:val="20"/>
              </w:rPr>
              <w:t>, NVIDIA</w:t>
            </w:r>
            <w:r w:rsidR="00A35090">
              <w:rPr>
                <w:rFonts w:eastAsiaTheme="minorEastAsia"/>
                <w:sz w:val="20"/>
                <w:szCs w:val="20"/>
              </w:rPr>
              <w:t>, MediaTek (1</w:t>
            </w:r>
            <w:r w:rsidR="00A35090" w:rsidRPr="00A35090">
              <w:rPr>
                <w:rFonts w:eastAsiaTheme="minorEastAsia"/>
                <w:sz w:val="20"/>
                <w:szCs w:val="20"/>
                <w:vertAlign w:val="superscript"/>
              </w:rPr>
              <w:t>st</w:t>
            </w:r>
            <w:r w:rsidR="00A35090">
              <w:rPr>
                <w:rFonts w:eastAsiaTheme="minorEastAsia"/>
                <w:sz w:val="20"/>
                <w:szCs w:val="20"/>
              </w:rPr>
              <w:t>)</w:t>
            </w:r>
            <w:r w:rsidR="00D62E54">
              <w:rPr>
                <w:rFonts w:eastAsiaTheme="minorEastAsia"/>
                <w:sz w:val="20"/>
                <w:szCs w:val="20"/>
              </w:rPr>
              <w:t>, Ericsson</w:t>
            </w:r>
            <w:r w:rsidR="00885737">
              <w:rPr>
                <w:rFonts w:eastAsiaTheme="minorEastAsia"/>
                <w:sz w:val="20"/>
                <w:szCs w:val="20"/>
              </w:rPr>
              <w:t>, Samsung</w:t>
            </w:r>
            <w:r w:rsidR="00CB2545">
              <w:rPr>
                <w:rFonts w:eastAsiaTheme="minorEastAsia"/>
                <w:sz w:val="20"/>
                <w:szCs w:val="20"/>
              </w:rPr>
              <w:t>, AT&amp;T (1</w:t>
            </w:r>
            <w:r w:rsidR="00CB2545">
              <w:rPr>
                <w:rFonts w:eastAsiaTheme="minorEastAsia"/>
                <w:sz w:val="20"/>
                <w:szCs w:val="20"/>
                <w:vertAlign w:val="superscript"/>
              </w:rPr>
              <w:t xml:space="preserve">st </w:t>
            </w:r>
            <w:r w:rsidR="00CB2545">
              <w:rPr>
                <w:rFonts w:eastAsiaTheme="minorEastAsia"/>
                <w:sz w:val="20"/>
                <w:szCs w:val="20"/>
              </w:rPr>
              <w:t xml:space="preserve"> preference)</w:t>
            </w:r>
            <w:r w:rsidR="005F08EA">
              <w:rPr>
                <w:rFonts w:eastAsiaTheme="minorEastAsia"/>
                <w:sz w:val="20"/>
                <w:szCs w:val="20"/>
              </w:rPr>
              <w:t>, Sony</w:t>
            </w:r>
          </w:p>
        </w:tc>
      </w:tr>
      <w:tr w:rsidR="00B43834" w14:paraId="69B4EC67" w14:textId="77777777">
        <w:tc>
          <w:tcPr>
            <w:tcW w:w="2705" w:type="dxa"/>
          </w:tcPr>
          <w:p w14:paraId="350B00AA" w14:textId="77777777" w:rsidR="00B43834" w:rsidRDefault="00E122ED">
            <w:pPr>
              <w:rPr>
                <w:sz w:val="20"/>
                <w:szCs w:val="20"/>
                <w:lang w:eastAsia="en-US"/>
              </w:rPr>
            </w:pPr>
            <w:r>
              <w:rPr>
                <w:sz w:val="20"/>
                <w:szCs w:val="20"/>
                <w:lang w:eastAsia="en-US"/>
              </w:rPr>
              <w:t xml:space="preserve">UE-side CSI prediction only </w:t>
            </w:r>
          </w:p>
        </w:tc>
        <w:tc>
          <w:tcPr>
            <w:tcW w:w="6305" w:type="dxa"/>
          </w:tcPr>
          <w:p w14:paraId="02253D7F" w14:textId="67724294" w:rsidR="00B43834" w:rsidRDefault="00E122ED">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r>
              <w:rPr>
                <w:rFonts w:eastAsiaTheme="minorEastAsia" w:hint="eastAsia"/>
                <w:sz w:val="20"/>
                <w:szCs w:val="20"/>
              </w:rPr>
              <w:t xml:space="preserve"> H</w:t>
            </w:r>
            <w:r>
              <w:rPr>
                <w:rFonts w:eastAsiaTheme="minorEastAsia"/>
                <w:sz w:val="20"/>
                <w:szCs w:val="20"/>
              </w:rPr>
              <w:t xml:space="preserve">uawei/HiSi, DCM, vivo, Spreadtrum, </w:t>
            </w:r>
            <w:r>
              <w:rPr>
                <w:rFonts w:eastAsiaTheme="minorEastAsia" w:hint="eastAsia"/>
                <w:sz w:val="20"/>
                <w:szCs w:val="20"/>
              </w:rPr>
              <w:t>F</w:t>
            </w:r>
            <w:r>
              <w:rPr>
                <w:rFonts w:eastAsiaTheme="minorEastAsia"/>
                <w:sz w:val="20"/>
                <w:szCs w:val="20"/>
              </w:rPr>
              <w:t>ujitsu</w:t>
            </w:r>
            <w:r>
              <w:rPr>
                <w:rFonts w:eastAsiaTheme="minorEastAsia" w:hint="eastAsia"/>
                <w:sz w:val="20"/>
                <w:szCs w:val="20"/>
              </w:rPr>
              <w:t>,</w:t>
            </w:r>
            <w:r>
              <w:rPr>
                <w:rFonts w:eastAsiaTheme="minorEastAsia"/>
                <w:sz w:val="20"/>
                <w:szCs w:val="20"/>
              </w:rPr>
              <w:t xml:space="preserve"> CMCC, ETRI</w:t>
            </w:r>
            <w:r>
              <w:rPr>
                <w:rFonts w:eastAsiaTheme="minorEastAsia" w:hint="eastAsia"/>
                <w:sz w:val="20"/>
                <w:szCs w:val="20"/>
              </w:rPr>
              <w:t>, ZTE(1</w:t>
            </w:r>
            <w:r>
              <w:rPr>
                <w:rFonts w:eastAsiaTheme="minorEastAsia" w:hint="eastAsia"/>
                <w:sz w:val="20"/>
                <w:szCs w:val="20"/>
                <w:vertAlign w:val="superscript"/>
              </w:rPr>
              <w:t xml:space="preserve">st </w:t>
            </w:r>
            <w:r>
              <w:rPr>
                <w:rFonts w:eastAsiaTheme="minorEastAsia" w:hint="eastAsia"/>
                <w:sz w:val="20"/>
                <w:szCs w:val="20"/>
              </w:rPr>
              <w:t>preference)</w:t>
            </w:r>
            <w:r w:rsidR="00A35090">
              <w:rPr>
                <w:rFonts w:eastAsiaTheme="minorEastAsia"/>
                <w:sz w:val="20"/>
                <w:szCs w:val="20"/>
              </w:rPr>
              <w:t>, MediaTek (2</w:t>
            </w:r>
            <w:r w:rsidR="00A35090" w:rsidRPr="00A35090">
              <w:rPr>
                <w:rFonts w:eastAsiaTheme="minorEastAsia"/>
                <w:sz w:val="20"/>
                <w:szCs w:val="20"/>
                <w:vertAlign w:val="superscript"/>
              </w:rPr>
              <w:t>nd</w:t>
            </w:r>
            <w:r w:rsidR="00A35090">
              <w:rPr>
                <w:rFonts w:eastAsiaTheme="minorEastAsia"/>
                <w:sz w:val="20"/>
                <w:szCs w:val="20"/>
              </w:rPr>
              <w:t>)</w:t>
            </w:r>
            <w:r w:rsidR="006E2B65">
              <w:rPr>
                <w:rFonts w:eastAsiaTheme="minorEastAsia"/>
                <w:sz w:val="20"/>
                <w:szCs w:val="20"/>
              </w:rPr>
              <w:t>, Nokia/NSB</w:t>
            </w:r>
            <w:r w:rsidR="002666B0">
              <w:rPr>
                <w:rFonts w:eastAsiaTheme="minorEastAsia"/>
                <w:sz w:val="20"/>
                <w:szCs w:val="20"/>
              </w:rPr>
              <w:t>, Ericsson</w:t>
            </w:r>
            <w:r w:rsidR="00CB2545">
              <w:rPr>
                <w:rFonts w:eastAsiaTheme="minorEastAsia"/>
                <w:sz w:val="20"/>
                <w:szCs w:val="20"/>
              </w:rPr>
              <w:t>, AT&amp;T (2</w:t>
            </w:r>
            <w:r w:rsidR="00CB2545">
              <w:rPr>
                <w:rFonts w:eastAsiaTheme="minorEastAsia"/>
                <w:sz w:val="20"/>
                <w:szCs w:val="20"/>
                <w:vertAlign w:val="superscript"/>
              </w:rPr>
              <w:t xml:space="preserve">st </w:t>
            </w:r>
            <w:r w:rsidR="00CB2545">
              <w:rPr>
                <w:rFonts w:eastAsiaTheme="minorEastAsia"/>
                <w:sz w:val="20"/>
                <w:szCs w:val="20"/>
              </w:rPr>
              <w:t xml:space="preserve"> preference)</w:t>
            </w:r>
            <w:r w:rsidR="003C25EA">
              <w:rPr>
                <w:rFonts w:eastAsiaTheme="minorEastAsia"/>
                <w:sz w:val="20"/>
                <w:szCs w:val="20"/>
              </w:rPr>
              <w:t>, Qualcomm (comment)</w:t>
            </w:r>
            <w:r w:rsidR="005F08EA">
              <w:rPr>
                <w:rFonts w:eastAsiaTheme="minorEastAsia"/>
                <w:sz w:val="20"/>
                <w:szCs w:val="20"/>
              </w:rPr>
              <w:t>, Sony</w:t>
            </w:r>
          </w:p>
        </w:tc>
      </w:tr>
      <w:tr w:rsidR="00B43834" w14:paraId="5D2A680D" w14:textId="77777777">
        <w:tc>
          <w:tcPr>
            <w:tcW w:w="2705" w:type="dxa"/>
          </w:tcPr>
          <w:p w14:paraId="5CDE1F42" w14:textId="77777777" w:rsidR="00B43834" w:rsidRDefault="00E122ED">
            <w:pPr>
              <w:rPr>
                <w:sz w:val="20"/>
                <w:szCs w:val="20"/>
                <w:lang w:eastAsia="en-US"/>
              </w:rPr>
            </w:pPr>
            <w:r>
              <w:rPr>
                <w:sz w:val="20"/>
                <w:szCs w:val="20"/>
                <w:lang w:eastAsia="en-US"/>
              </w:rPr>
              <w:t xml:space="preserve">Do not support either of them </w:t>
            </w:r>
          </w:p>
        </w:tc>
        <w:tc>
          <w:tcPr>
            <w:tcW w:w="6305" w:type="dxa"/>
          </w:tcPr>
          <w:p w14:paraId="506210C6" w14:textId="3AC14C34" w:rsidR="00B43834" w:rsidRPr="00166337" w:rsidRDefault="00E122ED">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r w:rsidR="00485A45">
              <w:rPr>
                <w:rFonts w:eastAsia="Yu Mincho"/>
                <w:sz w:val="20"/>
                <w:szCs w:val="20"/>
                <w:lang w:eastAsia="ja-JP"/>
              </w:rPr>
              <w:t>, InterDigital</w:t>
            </w:r>
            <w:r w:rsidR="00166337">
              <w:rPr>
                <w:rFonts w:eastAsia="Yu Mincho"/>
                <w:sz w:val="20"/>
                <w:szCs w:val="20"/>
                <w:lang w:eastAsia="ja-JP"/>
              </w:rPr>
              <w:t xml:space="preserve">, </w:t>
            </w:r>
            <w:r w:rsidR="00166337" w:rsidRPr="00166337">
              <w:rPr>
                <w:rFonts w:eastAsia="Yu Mincho" w:hint="eastAsia"/>
                <w:sz w:val="20"/>
                <w:szCs w:val="20"/>
                <w:lang w:eastAsia="ja-JP"/>
              </w:rPr>
              <w:t>L</w:t>
            </w:r>
            <w:r w:rsidR="00166337" w:rsidRPr="00166337">
              <w:rPr>
                <w:rFonts w:eastAsia="Yu Mincho"/>
                <w:sz w:val="20"/>
                <w:szCs w:val="20"/>
                <w:lang w:eastAsia="ja-JP"/>
              </w:rPr>
              <w:t>G</w:t>
            </w:r>
          </w:p>
        </w:tc>
      </w:tr>
    </w:tbl>
    <w:p w14:paraId="3EE698AF" w14:textId="77777777" w:rsidR="00B43834" w:rsidRDefault="00B43834">
      <w:pPr>
        <w:shd w:val="clear" w:color="auto" w:fill="FFFFFF"/>
        <w:spacing w:after="0" w:line="240" w:lineRule="auto"/>
        <w:rPr>
          <w:sz w:val="20"/>
          <w:szCs w:val="20"/>
          <w:lang w:eastAsia="en-US"/>
        </w:rPr>
      </w:pPr>
    </w:p>
    <w:p w14:paraId="2F7C42DF" w14:textId="77777777" w:rsidR="00B43834" w:rsidRDefault="00B43834">
      <w:pPr>
        <w:shd w:val="clear" w:color="auto" w:fill="FFFFFF"/>
        <w:spacing w:after="0" w:line="240" w:lineRule="auto"/>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06E7CD8F" w14:textId="77777777">
        <w:tc>
          <w:tcPr>
            <w:tcW w:w="2705" w:type="dxa"/>
          </w:tcPr>
          <w:p w14:paraId="4D1E41EC" w14:textId="77777777" w:rsidR="00B43834" w:rsidRDefault="00E122ED">
            <w:pPr>
              <w:rPr>
                <w:b/>
                <w:bCs/>
                <w:sz w:val="20"/>
                <w:szCs w:val="20"/>
                <w:lang w:eastAsia="en-US"/>
              </w:rPr>
            </w:pPr>
            <w:r>
              <w:rPr>
                <w:b/>
                <w:bCs/>
                <w:sz w:val="20"/>
                <w:szCs w:val="20"/>
                <w:lang w:eastAsia="en-US"/>
              </w:rPr>
              <w:t>Company</w:t>
            </w:r>
          </w:p>
        </w:tc>
        <w:tc>
          <w:tcPr>
            <w:tcW w:w="6305" w:type="dxa"/>
          </w:tcPr>
          <w:p w14:paraId="1CD3DD91" w14:textId="77777777" w:rsidR="00B43834" w:rsidRDefault="00E122ED">
            <w:pPr>
              <w:rPr>
                <w:b/>
                <w:bCs/>
                <w:sz w:val="20"/>
                <w:szCs w:val="20"/>
                <w:lang w:eastAsia="en-US"/>
              </w:rPr>
            </w:pPr>
            <w:r>
              <w:rPr>
                <w:b/>
                <w:bCs/>
                <w:sz w:val="20"/>
                <w:szCs w:val="20"/>
                <w:lang w:eastAsia="en-US"/>
              </w:rPr>
              <w:t>View</w:t>
            </w:r>
          </w:p>
        </w:tc>
      </w:tr>
      <w:tr w:rsidR="00B43834" w14:paraId="2310F3FE" w14:textId="77777777">
        <w:tc>
          <w:tcPr>
            <w:tcW w:w="2705" w:type="dxa"/>
          </w:tcPr>
          <w:p w14:paraId="05C59E2D" w14:textId="77777777" w:rsidR="00B43834" w:rsidRDefault="00E122ED">
            <w:pPr>
              <w:rPr>
                <w:sz w:val="20"/>
                <w:szCs w:val="20"/>
                <w:lang w:eastAsia="en-US"/>
              </w:rPr>
            </w:pPr>
            <w:r>
              <w:rPr>
                <w:rFonts w:hint="eastAsia"/>
                <w:sz w:val="20"/>
                <w:szCs w:val="20"/>
                <w:lang w:eastAsia="en-US"/>
              </w:rPr>
              <w:t>O</w:t>
            </w:r>
            <w:r>
              <w:rPr>
                <w:sz w:val="20"/>
                <w:szCs w:val="20"/>
                <w:lang w:eastAsia="en-US"/>
              </w:rPr>
              <w:t>PPO</w:t>
            </w:r>
          </w:p>
        </w:tc>
        <w:tc>
          <w:tcPr>
            <w:tcW w:w="6305" w:type="dxa"/>
          </w:tcPr>
          <w:p w14:paraId="0951D2CF" w14:textId="77777777" w:rsidR="00B43834" w:rsidRDefault="00E122ED">
            <w:pPr>
              <w:rPr>
                <w:sz w:val="20"/>
                <w:szCs w:val="20"/>
                <w:lang w:eastAsia="en-US"/>
              </w:rPr>
            </w:pPr>
            <w:r>
              <w:rPr>
                <w:sz w:val="20"/>
                <w:szCs w:val="20"/>
                <w:lang w:eastAsia="en-US"/>
              </w:rPr>
              <w:t xml:space="preserve">For EVM discussion and performance gain evaluation, we do not have a strong preference for which side to conduct the CSI prediction. </w:t>
            </w:r>
          </w:p>
        </w:tc>
      </w:tr>
      <w:tr w:rsidR="00B43834" w14:paraId="19C3093D" w14:textId="77777777">
        <w:tc>
          <w:tcPr>
            <w:tcW w:w="2705" w:type="dxa"/>
          </w:tcPr>
          <w:p w14:paraId="5C6D11DE" w14:textId="77777777" w:rsidR="00B43834" w:rsidRDefault="00E122ED">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F534D22"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are acceptable to consider UE-side CSI prediction only. Network side CSI prediction could be performed using legacy CSI framework without any </w:t>
            </w:r>
            <w:r>
              <w:rPr>
                <w:rFonts w:eastAsia="Yu Mincho"/>
                <w:sz w:val="20"/>
                <w:szCs w:val="20"/>
                <w:lang w:eastAsia="ja-JP"/>
              </w:rPr>
              <w:lastRenderedPageBreak/>
              <w:t>specification change. UE-side CSI prediction would have some specification impact and it should be studied.</w:t>
            </w:r>
          </w:p>
        </w:tc>
      </w:tr>
      <w:tr w:rsidR="00B43834" w14:paraId="6EA6BCDD" w14:textId="77777777">
        <w:trPr>
          <w:trHeight w:val="204"/>
        </w:trPr>
        <w:tc>
          <w:tcPr>
            <w:tcW w:w="2705" w:type="dxa"/>
          </w:tcPr>
          <w:p w14:paraId="6A46349C" w14:textId="77777777" w:rsidR="00B43834" w:rsidRDefault="00E122ED">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225D4181"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think both NW-side and UE-side CSI prediction could be supported. </w:t>
            </w:r>
          </w:p>
        </w:tc>
      </w:tr>
      <w:tr w:rsidR="00B43834" w14:paraId="16E9CDF9" w14:textId="77777777">
        <w:trPr>
          <w:trHeight w:val="204"/>
        </w:trPr>
        <w:tc>
          <w:tcPr>
            <w:tcW w:w="2705" w:type="dxa"/>
          </w:tcPr>
          <w:p w14:paraId="0DA863AC"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10047ADB" w14:textId="77777777" w:rsidR="00B43834" w:rsidRDefault="00E122ED">
            <w:pPr>
              <w:rPr>
                <w:rFonts w:eastAsiaTheme="minorEastAsia"/>
                <w:sz w:val="20"/>
                <w:szCs w:val="20"/>
              </w:rPr>
            </w:pPr>
            <w:r>
              <w:rPr>
                <w:rFonts w:eastAsiaTheme="minorEastAsia"/>
                <w:sz w:val="20"/>
                <w:szCs w:val="20"/>
              </w:rPr>
              <w:t>It may be a bit early to decide which side to go, but we can live with UE side only, as gNB side prediction based on SRS measurement may be implementation.</w:t>
            </w:r>
          </w:p>
        </w:tc>
      </w:tr>
      <w:tr w:rsidR="00B43834" w14:paraId="065BB07A" w14:textId="77777777">
        <w:trPr>
          <w:trHeight w:val="204"/>
        </w:trPr>
        <w:tc>
          <w:tcPr>
            <w:tcW w:w="2705" w:type="dxa"/>
          </w:tcPr>
          <w:p w14:paraId="228F7598" w14:textId="77777777" w:rsidR="00B43834" w:rsidRDefault="00E122ED">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49EFB2B"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 xml:space="preserve">ven though specification impacts of CSI prediction are relatively small compared to two-sided model sub use case, the additional sub use case still requires a lot of workloads. </w:t>
            </w:r>
          </w:p>
          <w:p w14:paraId="12168E3F" w14:textId="77777777" w:rsidR="00B43834" w:rsidRDefault="00E122ED">
            <w:pPr>
              <w:rPr>
                <w:rFonts w:eastAsiaTheme="minorEastAsia"/>
                <w:sz w:val="20"/>
                <w:szCs w:val="20"/>
              </w:rPr>
            </w:pPr>
            <w:r>
              <w:rPr>
                <w:rFonts w:eastAsia="Yu Mincho" w:hint="eastAsia"/>
                <w:sz w:val="20"/>
                <w:szCs w:val="20"/>
                <w:lang w:eastAsia="ja-JP"/>
              </w:rPr>
              <w:t>H</w:t>
            </w:r>
            <w:r>
              <w:rPr>
                <w:rFonts w:eastAsia="Yu Mincho"/>
                <w:sz w:val="20"/>
                <w:szCs w:val="20"/>
                <w:lang w:eastAsia="ja-JP"/>
              </w:rPr>
              <w:t>ence, our preference is not to support either of NW-side or UE-side. However, if the sub use case is confined to either only NW side CSI prediction or UE side prediction, we can accept it.</w:t>
            </w:r>
          </w:p>
        </w:tc>
      </w:tr>
      <w:tr w:rsidR="00B43834" w14:paraId="109F4975" w14:textId="77777777">
        <w:trPr>
          <w:trHeight w:val="204"/>
        </w:trPr>
        <w:tc>
          <w:tcPr>
            <w:tcW w:w="2705" w:type="dxa"/>
          </w:tcPr>
          <w:p w14:paraId="068DE48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C84EF54" w14:textId="77777777" w:rsidR="00B43834" w:rsidRDefault="00E122ED">
            <w:pPr>
              <w:rPr>
                <w:sz w:val="22"/>
                <w:szCs w:val="22"/>
                <w:lang w:eastAsia="ja-JP"/>
              </w:rPr>
            </w:pPr>
            <w:r>
              <w:rPr>
                <w:sz w:val="22"/>
                <w:szCs w:val="22"/>
              </w:rPr>
              <w:t xml:space="preserve">We support both </w:t>
            </w:r>
            <w:r>
              <w:rPr>
                <w:rFonts w:eastAsiaTheme="minorEastAsia"/>
                <w:sz w:val="20"/>
                <w:szCs w:val="20"/>
              </w:rPr>
              <w:t>NW-side and UE-side CSI prediction</w:t>
            </w:r>
            <w:r>
              <w:rPr>
                <w:sz w:val="22"/>
                <w:szCs w:val="22"/>
              </w:rPr>
              <w:t xml:space="preserve"> for study.</w:t>
            </w:r>
          </w:p>
          <w:p w14:paraId="62DE2CA6" w14:textId="77777777" w:rsidR="00B43834" w:rsidRDefault="00E122ED">
            <w:pPr>
              <w:rPr>
                <w:sz w:val="22"/>
                <w:szCs w:val="22"/>
              </w:rPr>
            </w:pPr>
            <w:r>
              <w:rPr>
                <w:sz w:val="22"/>
                <w:szCs w:val="22"/>
              </w:rPr>
              <w:t>Indeed, t</w:t>
            </w:r>
            <w:r>
              <w:rPr>
                <w:rFonts w:hint="eastAsia"/>
                <w:sz w:val="22"/>
                <w:szCs w:val="22"/>
              </w:rPr>
              <w:t xml:space="preserve">he workload </w:t>
            </w:r>
            <w:r>
              <w:rPr>
                <w:sz w:val="22"/>
                <w:szCs w:val="22"/>
              </w:rPr>
              <w:t>may be a</w:t>
            </w:r>
            <w:r>
              <w:rPr>
                <w:rFonts w:hint="eastAsia"/>
                <w:sz w:val="22"/>
                <w:szCs w:val="22"/>
              </w:rPr>
              <w:t xml:space="preserve"> concern, but we believe it is still in the SI that we can take it as a representative sub-use case, and then later on, we can make the judgement whether it can be completed within the normative work</w:t>
            </w:r>
            <w:r>
              <w:rPr>
                <w:sz w:val="22"/>
                <w:szCs w:val="22"/>
              </w:rPr>
              <w:t xml:space="preserve"> by the proponent companies</w:t>
            </w:r>
            <w:r>
              <w:rPr>
                <w:rFonts w:hint="eastAsia"/>
                <w:sz w:val="22"/>
                <w:szCs w:val="22"/>
              </w:rPr>
              <w:t>.</w:t>
            </w:r>
          </w:p>
          <w:p w14:paraId="0063D2EC" w14:textId="77777777" w:rsidR="00B43834" w:rsidRDefault="00E122ED">
            <w:pPr>
              <w:rPr>
                <w:rFonts w:eastAsiaTheme="minorEastAsia"/>
                <w:sz w:val="22"/>
                <w:szCs w:val="22"/>
              </w:rPr>
            </w:pPr>
            <w:r>
              <w:rPr>
                <w:rFonts w:hint="eastAsia"/>
                <w:sz w:val="22"/>
                <w:szCs w:val="22"/>
              </w:rPr>
              <w:t>As we know, many companies recognize that the workload on CSI-prediction is much less as opposed to that on CSI-compression</w:t>
            </w:r>
            <w:r>
              <w:rPr>
                <w:sz w:val="22"/>
                <w:szCs w:val="22"/>
              </w:rPr>
              <w:t>.</w:t>
            </w:r>
          </w:p>
        </w:tc>
      </w:tr>
      <w:tr w:rsidR="00B43834" w14:paraId="528F22D2" w14:textId="77777777">
        <w:trPr>
          <w:trHeight w:val="204"/>
        </w:trPr>
        <w:tc>
          <w:tcPr>
            <w:tcW w:w="2705" w:type="dxa"/>
          </w:tcPr>
          <w:p w14:paraId="49D1B6F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D640E8E" w14:textId="77777777" w:rsidR="00B43834" w:rsidRDefault="00E122ED">
            <w:pPr>
              <w:rPr>
                <w:rFonts w:eastAsiaTheme="minorEastAsia"/>
                <w:sz w:val="22"/>
                <w:szCs w:val="22"/>
              </w:rPr>
            </w:pPr>
            <w:r>
              <w:rPr>
                <w:rFonts w:eastAsiaTheme="minorEastAsia"/>
                <w:sz w:val="22"/>
                <w:szCs w:val="22"/>
              </w:rPr>
              <w:t>Considering workload, we prefer CSI prediction is not selected as a representative sub-use case. But if sub use case is applied to UE side prediction, we can accept it to be studied.</w:t>
            </w:r>
          </w:p>
        </w:tc>
      </w:tr>
      <w:tr w:rsidR="00B43834" w14:paraId="63E60F36" w14:textId="77777777">
        <w:trPr>
          <w:trHeight w:val="204"/>
        </w:trPr>
        <w:tc>
          <w:tcPr>
            <w:tcW w:w="2705" w:type="dxa"/>
          </w:tcPr>
          <w:p w14:paraId="5837A5D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9E1CA85" w14:textId="77777777" w:rsidR="00B43834" w:rsidRDefault="00E122ED">
            <w:pPr>
              <w:rPr>
                <w:rFonts w:eastAsiaTheme="minorEastAsia"/>
                <w:sz w:val="20"/>
                <w:szCs w:val="20"/>
              </w:rPr>
            </w:pPr>
            <w:r>
              <w:rPr>
                <w:rFonts w:eastAsiaTheme="minorEastAsia" w:hint="eastAsia"/>
                <w:sz w:val="20"/>
                <w:szCs w:val="20"/>
              </w:rPr>
              <w:t>Both can be studied. Not sure why focus on UE-side prediction only.</w:t>
            </w:r>
          </w:p>
          <w:p w14:paraId="162350F9" w14:textId="77777777" w:rsidR="00B43834" w:rsidRDefault="00E122ED">
            <w:pPr>
              <w:rPr>
                <w:rFonts w:eastAsiaTheme="minorEastAsia"/>
                <w:sz w:val="22"/>
                <w:szCs w:val="22"/>
              </w:rPr>
            </w:pPr>
            <w:r>
              <w:rPr>
                <w:rFonts w:eastAsiaTheme="minorEastAsia" w:hint="eastAsia"/>
                <w:sz w:val="20"/>
                <w:szCs w:val="20"/>
              </w:rPr>
              <w:t xml:space="preserve">In fact, NW-side prediction is even better: if prediction is in NW side, the CSI feedback overhead can be reduced (within the predicted time duration). </w:t>
            </w:r>
          </w:p>
        </w:tc>
      </w:tr>
      <w:tr w:rsidR="00B43834" w14:paraId="7CFABD92" w14:textId="77777777">
        <w:trPr>
          <w:trHeight w:val="204"/>
        </w:trPr>
        <w:tc>
          <w:tcPr>
            <w:tcW w:w="2705" w:type="dxa"/>
          </w:tcPr>
          <w:p w14:paraId="0BE271A6"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092E976B" w14:textId="77777777" w:rsidR="00B43834" w:rsidRDefault="00E122ED">
            <w:pPr>
              <w:rPr>
                <w:sz w:val="20"/>
                <w:szCs w:val="20"/>
                <w:lang w:eastAsia="en-US"/>
              </w:rPr>
            </w:pPr>
            <w:r>
              <w:rPr>
                <w:sz w:val="20"/>
                <w:szCs w:val="20"/>
                <w:lang w:eastAsia="en-US"/>
              </w:rPr>
              <w:t xml:space="preserve">We prefer NW-side and UE-side CSI prediction. Not sure why we need to down-select from them at this early stage. </w:t>
            </w:r>
          </w:p>
          <w:p w14:paraId="5B739A7E" w14:textId="77777777" w:rsidR="00B43834" w:rsidRDefault="00E122ED">
            <w:pPr>
              <w:rPr>
                <w:rFonts w:eastAsiaTheme="minorEastAsia"/>
                <w:sz w:val="20"/>
                <w:szCs w:val="20"/>
              </w:rPr>
            </w:pPr>
            <w:r>
              <w:rPr>
                <w:sz w:val="20"/>
                <w:szCs w:val="20"/>
                <w:lang w:eastAsia="en-US"/>
              </w:rPr>
              <w:t>But as a compromise, we can accept UE-side CSI prediction only.</w:t>
            </w:r>
          </w:p>
        </w:tc>
      </w:tr>
      <w:tr w:rsidR="00B43834" w14:paraId="519DE2BA" w14:textId="77777777">
        <w:trPr>
          <w:trHeight w:val="204"/>
        </w:trPr>
        <w:tc>
          <w:tcPr>
            <w:tcW w:w="2705" w:type="dxa"/>
          </w:tcPr>
          <w:p w14:paraId="3A477629"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628CE0EE" w14:textId="77777777" w:rsidR="00B43834" w:rsidRDefault="00E122ED">
            <w:pPr>
              <w:rPr>
                <w:sz w:val="20"/>
                <w:szCs w:val="20"/>
                <w:lang w:eastAsia="en-US"/>
              </w:rPr>
            </w:pPr>
            <w:r>
              <w:rPr>
                <w:sz w:val="20"/>
                <w:szCs w:val="20"/>
                <w:lang w:eastAsia="en-US"/>
              </w:rPr>
              <w:t>We prefer UE-side CSI prediction to address considerations on the workload.</w:t>
            </w:r>
          </w:p>
        </w:tc>
      </w:tr>
      <w:tr w:rsidR="00B43834" w14:paraId="4AD344D8" w14:textId="77777777">
        <w:trPr>
          <w:trHeight w:val="204"/>
        </w:trPr>
        <w:tc>
          <w:tcPr>
            <w:tcW w:w="2705" w:type="dxa"/>
          </w:tcPr>
          <w:p w14:paraId="310FD25D" w14:textId="77777777" w:rsidR="00B43834" w:rsidRDefault="00E122ED">
            <w:pPr>
              <w:rPr>
                <w:rFonts w:eastAsia="SimSun"/>
                <w:sz w:val="20"/>
                <w:szCs w:val="20"/>
              </w:rPr>
            </w:pPr>
            <w:r>
              <w:rPr>
                <w:rFonts w:eastAsia="SimSun" w:hint="eastAsia"/>
                <w:sz w:val="20"/>
                <w:szCs w:val="20"/>
              </w:rPr>
              <w:t>ZTE</w:t>
            </w:r>
          </w:p>
        </w:tc>
        <w:tc>
          <w:tcPr>
            <w:tcW w:w="6305" w:type="dxa"/>
          </w:tcPr>
          <w:p w14:paraId="4705F6A0" w14:textId="77777777" w:rsidR="00B43834" w:rsidRDefault="00E122ED">
            <w:pPr>
              <w:rPr>
                <w:rFonts w:eastAsia="SimSun"/>
                <w:sz w:val="20"/>
                <w:szCs w:val="20"/>
              </w:rPr>
            </w:pPr>
            <w:r>
              <w:rPr>
                <w:rFonts w:eastAsia="SimSun" w:hint="eastAsia"/>
                <w:sz w:val="20"/>
                <w:szCs w:val="20"/>
              </w:rPr>
              <w:t xml:space="preserve">From our perspective, </w:t>
            </w:r>
            <w:r>
              <w:rPr>
                <w:sz w:val="20"/>
                <w:szCs w:val="20"/>
                <w:lang w:eastAsia="en-US"/>
              </w:rPr>
              <w:t xml:space="preserve">UE-side CSI prediction </w:t>
            </w:r>
            <w:r>
              <w:rPr>
                <w:rFonts w:eastAsia="SimSun" w:hint="eastAsia"/>
                <w:sz w:val="20"/>
                <w:szCs w:val="20"/>
              </w:rPr>
              <w:t xml:space="preserve">only is our first preference since gNB-side CSI prediction may be more likely an implementation manner. In current stage, we are open to study both UE-side and gNB-side CSI prediction. </w:t>
            </w:r>
          </w:p>
        </w:tc>
      </w:tr>
      <w:tr w:rsidR="00A35090" w14:paraId="7D44CEE8" w14:textId="77777777">
        <w:trPr>
          <w:trHeight w:val="204"/>
        </w:trPr>
        <w:tc>
          <w:tcPr>
            <w:tcW w:w="2705" w:type="dxa"/>
          </w:tcPr>
          <w:p w14:paraId="74CBFD03" w14:textId="4692D1E2" w:rsidR="00A35090" w:rsidRDefault="00A35090">
            <w:pPr>
              <w:rPr>
                <w:rFonts w:eastAsia="SimSun"/>
                <w:sz w:val="20"/>
                <w:szCs w:val="20"/>
              </w:rPr>
            </w:pPr>
            <w:r>
              <w:rPr>
                <w:rFonts w:eastAsia="SimSun"/>
                <w:sz w:val="20"/>
                <w:szCs w:val="20"/>
              </w:rPr>
              <w:t>MediaTek</w:t>
            </w:r>
          </w:p>
        </w:tc>
        <w:tc>
          <w:tcPr>
            <w:tcW w:w="6305" w:type="dxa"/>
          </w:tcPr>
          <w:p w14:paraId="50B650C1" w14:textId="4135D957" w:rsidR="00A35090" w:rsidRDefault="00A35090">
            <w:pPr>
              <w:rPr>
                <w:rFonts w:eastAsia="SimSun"/>
                <w:sz w:val="20"/>
                <w:szCs w:val="20"/>
              </w:rPr>
            </w:pPr>
            <w:r>
              <w:rPr>
                <w:rFonts w:eastAsia="SimSun"/>
                <w:sz w:val="20"/>
                <w:szCs w:val="20"/>
              </w:rPr>
              <w:t>We are also fine with UE-side CSI prediction only.</w:t>
            </w:r>
          </w:p>
        </w:tc>
      </w:tr>
      <w:tr w:rsidR="006E2B65" w14:paraId="239CE3AA" w14:textId="77777777">
        <w:trPr>
          <w:trHeight w:val="204"/>
        </w:trPr>
        <w:tc>
          <w:tcPr>
            <w:tcW w:w="2705" w:type="dxa"/>
          </w:tcPr>
          <w:p w14:paraId="04468BE7" w14:textId="501DCCBB" w:rsidR="006E2B65" w:rsidRDefault="006E2B65" w:rsidP="006E2B65">
            <w:pPr>
              <w:rPr>
                <w:rFonts w:eastAsia="SimSun"/>
                <w:sz w:val="20"/>
                <w:szCs w:val="20"/>
              </w:rPr>
            </w:pPr>
            <w:r>
              <w:rPr>
                <w:rFonts w:eastAsia="SimSun"/>
                <w:sz w:val="20"/>
                <w:szCs w:val="20"/>
              </w:rPr>
              <w:t>Nokia/NSB</w:t>
            </w:r>
          </w:p>
        </w:tc>
        <w:tc>
          <w:tcPr>
            <w:tcW w:w="6305" w:type="dxa"/>
          </w:tcPr>
          <w:p w14:paraId="2243F94D" w14:textId="77777777" w:rsidR="006E2B65" w:rsidRDefault="006E2B65" w:rsidP="006E2B65">
            <w:pPr>
              <w:rPr>
                <w:rFonts w:eastAsia="SimSun"/>
                <w:sz w:val="20"/>
                <w:szCs w:val="20"/>
              </w:rPr>
            </w:pPr>
            <w:r>
              <w:rPr>
                <w:rFonts w:eastAsia="SimSun"/>
                <w:sz w:val="20"/>
                <w:szCs w:val="20"/>
              </w:rPr>
              <w:t>UE-side CSI prediction with AI/ML is higher priority in our view, because UE can acquire multiple channel measurements through CSI-RS and use them as input to the model. Study this approach by assuming as baseline no prediction, as done in Rel18 MIMO, is also useful for future comparison with Rel18 CSI feature which will support UE-side prediction.</w:t>
            </w:r>
          </w:p>
          <w:p w14:paraId="2171BE43" w14:textId="24BFD0DF" w:rsidR="006E2B65" w:rsidRDefault="006E2B65" w:rsidP="006E2B65">
            <w:pPr>
              <w:rPr>
                <w:rFonts w:eastAsia="SimSun"/>
                <w:sz w:val="20"/>
                <w:szCs w:val="20"/>
              </w:rPr>
            </w:pPr>
            <w:r>
              <w:rPr>
                <w:rFonts w:eastAsia="SimSun"/>
                <w:sz w:val="20"/>
                <w:szCs w:val="20"/>
              </w:rPr>
              <w:t xml:space="preserve">gNB side prediction, on the other hand is more challenging and it is not clear how a gNB can acquire past CSIs, whether from SRS assuming UL/DL channel reciprocity in TDD or from multiple CSI reports. In both cases the </w:t>
            </w:r>
            <w:r>
              <w:rPr>
                <w:rFonts w:eastAsia="SimSun"/>
                <w:sz w:val="20"/>
                <w:szCs w:val="20"/>
              </w:rPr>
              <w:lastRenderedPageBreak/>
              <w:t>accuracy of DL channel measurements available at the gNB is inferior to that available at the UE.</w:t>
            </w:r>
          </w:p>
        </w:tc>
      </w:tr>
      <w:tr w:rsidR="00BA4D2A" w14:paraId="276167B1" w14:textId="77777777">
        <w:trPr>
          <w:trHeight w:val="204"/>
        </w:trPr>
        <w:tc>
          <w:tcPr>
            <w:tcW w:w="2705" w:type="dxa"/>
          </w:tcPr>
          <w:p w14:paraId="626A8812" w14:textId="09330063" w:rsidR="00BA4D2A" w:rsidRDefault="00BA4D2A" w:rsidP="00BA4D2A">
            <w:pPr>
              <w:rPr>
                <w:rFonts w:eastAsia="SimSun"/>
                <w:sz w:val="20"/>
                <w:szCs w:val="20"/>
              </w:rPr>
            </w:pPr>
            <w:r w:rsidRPr="004B1F00">
              <w:rPr>
                <w:rFonts w:hint="eastAsia"/>
                <w:bCs/>
                <w:sz w:val="20"/>
                <w:szCs w:val="20"/>
                <w:lang w:eastAsia="en-US"/>
              </w:rPr>
              <w:lastRenderedPageBreak/>
              <w:t>Samsung</w:t>
            </w:r>
          </w:p>
        </w:tc>
        <w:tc>
          <w:tcPr>
            <w:tcW w:w="6305" w:type="dxa"/>
          </w:tcPr>
          <w:p w14:paraId="04A291B0" w14:textId="77777777" w:rsidR="00BA4D2A" w:rsidRPr="004B1F00" w:rsidRDefault="00BA4D2A" w:rsidP="00BA4D2A">
            <w:pPr>
              <w:rPr>
                <w:bCs/>
                <w:sz w:val="20"/>
                <w:szCs w:val="20"/>
                <w:lang w:eastAsia="en-US"/>
              </w:rPr>
            </w:pPr>
            <w:r w:rsidRPr="004B1F00">
              <w:rPr>
                <w:bCs/>
                <w:sz w:val="20"/>
                <w:szCs w:val="20"/>
                <w:lang w:eastAsia="en-US"/>
              </w:rPr>
              <w:t xml:space="preserve">We do not see why the study has to be limited to UE-side prediction. Network-side prediction has the following </w:t>
            </w:r>
            <w:r>
              <w:rPr>
                <w:bCs/>
                <w:sz w:val="20"/>
                <w:szCs w:val="20"/>
                <w:lang w:eastAsia="en-US"/>
              </w:rPr>
              <w:t xml:space="preserve">obvious </w:t>
            </w:r>
            <w:r w:rsidRPr="004B1F00">
              <w:rPr>
                <w:bCs/>
                <w:sz w:val="20"/>
                <w:szCs w:val="20"/>
                <w:lang w:eastAsia="en-US"/>
              </w:rPr>
              <w:t>advantages</w:t>
            </w:r>
            <w:r>
              <w:rPr>
                <w:bCs/>
                <w:sz w:val="20"/>
                <w:szCs w:val="20"/>
                <w:lang w:eastAsia="en-US"/>
              </w:rPr>
              <w:t>:</w:t>
            </w:r>
          </w:p>
          <w:p w14:paraId="6BBBB77F" w14:textId="77777777" w:rsidR="00BA4D2A" w:rsidRPr="004B1F00" w:rsidRDefault="00BA4D2A" w:rsidP="00BA4D2A">
            <w:pPr>
              <w:pStyle w:val="ListParagraph"/>
              <w:numPr>
                <w:ilvl w:val="0"/>
                <w:numId w:val="47"/>
              </w:numPr>
              <w:ind w:leftChars="0"/>
              <w:rPr>
                <w:bCs/>
                <w:szCs w:val="20"/>
                <w:lang w:eastAsia="en-US"/>
              </w:rPr>
            </w:pPr>
            <w:r w:rsidRPr="004B1F00">
              <w:rPr>
                <w:bCs/>
                <w:szCs w:val="20"/>
                <w:lang w:eastAsia="en-US"/>
              </w:rPr>
              <w:t>Network</w:t>
            </w:r>
            <w:r>
              <w:rPr>
                <w:bCs/>
                <w:szCs w:val="20"/>
                <w:lang w:eastAsia="en-US"/>
              </w:rPr>
              <w:t>-</w:t>
            </w:r>
            <w:r w:rsidRPr="004B1F00">
              <w:rPr>
                <w:bCs/>
                <w:szCs w:val="20"/>
                <w:lang w:eastAsia="en-US"/>
              </w:rPr>
              <w:t>side model can be site-specific</w:t>
            </w:r>
            <w:r>
              <w:rPr>
                <w:bCs/>
                <w:szCs w:val="20"/>
                <w:lang w:eastAsia="en-US"/>
              </w:rPr>
              <w:t xml:space="preserve"> (an obvious performance advantage)</w:t>
            </w:r>
          </w:p>
          <w:p w14:paraId="1B7B6392" w14:textId="77777777" w:rsidR="00BA4D2A" w:rsidRPr="004B1F00" w:rsidRDefault="00BA4D2A" w:rsidP="00BA4D2A">
            <w:pPr>
              <w:pStyle w:val="ListParagraph"/>
              <w:numPr>
                <w:ilvl w:val="0"/>
                <w:numId w:val="47"/>
              </w:numPr>
              <w:ind w:leftChars="0"/>
              <w:rPr>
                <w:bCs/>
                <w:szCs w:val="20"/>
                <w:lang w:eastAsia="en-US"/>
              </w:rPr>
            </w:pPr>
            <w:r w:rsidRPr="004B1F00">
              <w:rPr>
                <w:bCs/>
                <w:szCs w:val="20"/>
                <w:lang w:eastAsia="en-US"/>
              </w:rPr>
              <w:t>Netwo</w:t>
            </w:r>
            <w:r w:rsidRPr="0020699F">
              <w:rPr>
                <w:bCs/>
                <w:szCs w:val="20"/>
                <w:lang w:eastAsia="en-US"/>
              </w:rPr>
              <w:t>rk</w:t>
            </w:r>
            <w:r>
              <w:rPr>
                <w:bCs/>
                <w:szCs w:val="20"/>
                <w:lang w:eastAsia="en-US"/>
              </w:rPr>
              <w:t>-</w:t>
            </w:r>
            <w:r w:rsidRPr="0020699F">
              <w:rPr>
                <w:bCs/>
                <w:szCs w:val="20"/>
                <w:lang w:eastAsia="en-US"/>
              </w:rPr>
              <w:t xml:space="preserve">side model </w:t>
            </w:r>
            <w:r>
              <w:rPr>
                <w:bCs/>
                <w:szCs w:val="20"/>
                <w:lang w:eastAsia="en-US"/>
              </w:rPr>
              <w:t>im</w:t>
            </w:r>
            <w:r w:rsidRPr="0020699F">
              <w:rPr>
                <w:bCs/>
                <w:szCs w:val="20"/>
                <w:lang w:eastAsia="en-US"/>
              </w:rPr>
              <w:t xml:space="preserve">poses </w:t>
            </w:r>
            <w:r>
              <w:rPr>
                <w:bCs/>
                <w:szCs w:val="20"/>
                <w:lang w:eastAsia="en-US"/>
              </w:rPr>
              <w:t>fewer requirements on</w:t>
            </w:r>
            <w:r w:rsidRPr="004B1F00">
              <w:rPr>
                <w:bCs/>
                <w:szCs w:val="20"/>
                <w:lang w:eastAsia="en-US"/>
              </w:rPr>
              <w:t xml:space="preserve"> LCM signalling </w:t>
            </w:r>
          </w:p>
          <w:p w14:paraId="67A7A92F" w14:textId="77777777" w:rsidR="00BA4D2A" w:rsidRDefault="00BA4D2A" w:rsidP="00BA4D2A">
            <w:pPr>
              <w:pStyle w:val="ListParagraph"/>
              <w:numPr>
                <w:ilvl w:val="0"/>
                <w:numId w:val="47"/>
              </w:numPr>
              <w:ind w:leftChars="0"/>
              <w:rPr>
                <w:bCs/>
                <w:szCs w:val="20"/>
                <w:lang w:eastAsia="en-US"/>
              </w:rPr>
            </w:pPr>
            <w:r>
              <w:rPr>
                <w:bCs/>
                <w:szCs w:val="20"/>
                <w:lang w:eastAsia="en-US"/>
              </w:rPr>
              <w:t>The network</w:t>
            </w:r>
            <w:r w:rsidRPr="004B1F00">
              <w:rPr>
                <w:bCs/>
                <w:szCs w:val="20"/>
                <w:lang w:eastAsia="en-US"/>
              </w:rPr>
              <w:t xml:space="preserve"> can predict the CSI </w:t>
            </w:r>
            <w:r>
              <w:rPr>
                <w:bCs/>
                <w:szCs w:val="20"/>
                <w:lang w:eastAsia="en-US"/>
              </w:rPr>
              <w:t xml:space="preserve">for </w:t>
            </w:r>
            <w:r w:rsidRPr="004B1F00">
              <w:rPr>
                <w:bCs/>
                <w:szCs w:val="20"/>
                <w:lang w:eastAsia="en-US"/>
              </w:rPr>
              <w:t xml:space="preserve">the actual slot </w:t>
            </w:r>
            <w:r>
              <w:rPr>
                <w:bCs/>
                <w:szCs w:val="20"/>
                <w:lang w:eastAsia="en-US"/>
              </w:rPr>
              <w:t xml:space="preserve">when </w:t>
            </w:r>
            <w:r w:rsidRPr="004B1F00">
              <w:rPr>
                <w:bCs/>
                <w:szCs w:val="20"/>
                <w:lang w:eastAsia="en-US"/>
              </w:rPr>
              <w:t>it schedules PDSCH</w:t>
            </w:r>
          </w:p>
          <w:p w14:paraId="2612656A" w14:textId="77777777" w:rsidR="00BA4D2A" w:rsidRPr="004B1F00" w:rsidRDefault="00BA4D2A" w:rsidP="00BA4D2A">
            <w:pPr>
              <w:pStyle w:val="ListParagraph"/>
              <w:numPr>
                <w:ilvl w:val="0"/>
                <w:numId w:val="47"/>
              </w:numPr>
              <w:ind w:leftChars="0"/>
              <w:rPr>
                <w:bCs/>
                <w:szCs w:val="20"/>
                <w:lang w:eastAsia="en-US"/>
              </w:rPr>
            </w:pPr>
            <w:r>
              <w:rPr>
                <w:bCs/>
                <w:szCs w:val="20"/>
                <w:lang w:eastAsia="en-US"/>
              </w:rPr>
              <w:t xml:space="preserve">The network has more computational resources (to state the obvious) </w:t>
            </w:r>
          </w:p>
          <w:p w14:paraId="2BF31460" w14:textId="2AC95838" w:rsidR="00BA4D2A" w:rsidRDefault="00BA4D2A" w:rsidP="00BA4D2A">
            <w:pPr>
              <w:rPr>
                <w:rFonts w:eastAsia="SimSun"/>
                <w:sz w:val="20"/>
                <w:szCs w:val="20"/>
              </w:rPr>
            </w:pPr>
            <w:r w:rsidRPr="004B1F00">
              <w:rPr>
                <w:bCs/>
                <w:sz w:val="20"/>
                <w:szCs w:val="20"/>
                <w:lang w:eastAsia="en-US"/>
              </w:rPr>
              <w:t xml:space="preserve">Given </w:t>
            </w:r>
            <w:r>
              <w:rPr>
                <w:bCs/>
                <w:sz w:val="20"/>
                <w:szCs w:val="20"/>
                <w:lang w:eastAsia="en-US"/>
              </w:rPr>
              <w:t>these</w:t>
            </w:r>
            <w:r w:rsidRPr="004B1F00">
              <w:rPr>
                <w:bCs/>
                <w:sz w:val="20"/>
                <w:szCs w:val="20"/>
                <w:lang w:eastAsia="en-US"/>
              </w:rPr>
              <w:t xml:space="preserve"> advantages, we do not see why network-side prediction has to be precluded</w:t>
            </w:r>
            <w:r>
              <w:rPr>
                <w:bCs/>
                <w:sz w:val="20"/>
                <w:szCs w:val="20"/>
                <w:lang w:eastAsia="en-US"/>
              </w:rPr>
              <w:t xml:space="preserve"> at this stage</w:t>
            </w:r>
            <w:r w:rsidRPr="004B1F00">
              <w:rPr>
                <w:bCs/>
                <w:sz w:val="20"/>
                <w:szCs w:val="20"/>
                <w:lang w:eastAsia="en-US"/>
              </w:rPr>
              <w:t>.</w:t>
            </w:r>
            <w:r>
              <w:rPr>
                <w:b/>
                <w:bCs/>
                <w:szCs w:val="20"/>
                <w:lang w:eastAsia="en-US"/>
              </w:rPr>
              <w:t xml:space="preserve"> </w:t>
            </w:r>
            <w:r>
              <w:rPr>
                <w:bCs/>
                <w:sz w:val="20"/>
                <w:szCs w:val="20"/>
                <w:lang w:eastAsia="en-US"/>
              </w:rPr>
              <w:t xml:space="preserve">Besides, the evaluation assumptions for network-side and UE-side prediction are almost identical; therefore, the argument that “it adds workload” does not hold water.   </w:t>
            </w:r>
            <w:r>
              <w:rPr>
                <w:b/>
                <w:bCs/>
                <w:szCs w:val="20"/>
                <w:lang w:eastAsia="en-US"/>
              </w:rPr>
              <w:t xml:space="preserve"> </w:t>
            </w:r>
          </w:p>
        </w:tc>
      </w:tr>
      <w:tr w:rsidR="00CB2545" w14:paraId="738501F0" w14:textId="77777777">
        <w:trPr>
          <w:trHeight w:val="204"/>
        </w:trPr>
        <w:tc>
          <w:tcPr>
            <w:tcW w:w="2705" w:type="dxa"/>
          </w:tcPr>
          <w:p w14:paraId="2C37052F" w14:textId="6B2B786B" w:rsidR="00CB2545" w:rsidRPr="004B1F00" w:rsidRDefault="00CB2545" w:rsidP="00BA4D2A">
            <w:pPr>
              <w:rPr>
                <w:bCs/>
                <w:sz w:val="20"/>
                <w:szCs w:val="20"/>
                <w:lang w:eastAsia="en-US"/>
              </w:rPr>
            </w:pPr>
            <w:r>
              <w:rPr>
                <w:bCs/>
                <w:sz w:val="20"/>
                <w:szCs w:val="20"/>
                <w:lang w:eastAsia="en-US"/>
              </w:rPr>
              <w:t>AT&amp;T</w:t>
            </w:r>
          </w:p>
        </w:tc>
        <w:tc>
          <w:tcPr>
            <w:tcW w:w="6305" w:type="dxa"/>
          </w:tcPr>
          <w:p w14:paraId="55CEA461" w14:textId="78644F54" w:rsidR="00CB2545" w:rsidRPr="004B1F00" w:rsidRDefault="00CB2545" w:rsidP="00BA4D2A">
            <w:pPr>
              <w:rPr>
                <w:bCs/>
                <w:sz w:val="20"/>
                <w:szCs w:val="20"/>
                <w:lang w:eastAsia="en-US"/>
              </w:rPr>
            </w:pPr>
            <w:r>
              <w:rPr>
                <w:bCs/>
                <w:sz w:val="20"/>
                <w:szCs w:val="20"/>
                <w:lang w:eastAsia="en-US"/>
              </w:rPr>
              <w:t>We would prefer to study both UE and gNB side implementation. We understand the concern from different companies regarding workload however it is still to early to down select gNB. We are of the opinion, that at this stage we can prioritize and focus on UE side model and down select gNB side model later based on the workload.</w:t>
            </w:r>
          </w:p>
        </w:tc>
      </w:tr>
      <w:tr w:rsidR="004B21F6" w14:paraId="4A3D4065" w14:textId="77777777">
        <w:trPr>
          <w:trHeight w:val="204"/>
        </w:trPr>
        <w:tc>
          <w:tcPr>
            <w:tcW w:w="2705" w:type="dxa"/>
          </w:tcPr>
          <w:p w14:paraId="43E043B7" w14:textId="6194E9AC" w:rsidR="004B21F6" w:rsidRDefault="004B21F6" w:rsidP="00BA4D2A">
            <w:pPr>
              <w:rPr>
                <w:bCs/>
                <w:sz w:val="20"/>
                <w:szCs w:val="20"/>
                <w:lang w:eastAsia="en-US"/>
              </w:rPr>
            </w:pPr>
            <w:r>
              <w:rPr>
                <w:bCs/>
                <w:sz w:val="20"/>
                <w:szCs w:val="20"/>
                <w:lang w:eastAsia="en-US"/>
              </w:rPr>
              <w:t>Qualcomm</w:t>
            </w:r>
          </w:p>
        </w:tc>
        <w:tc>
          <w:tcPr>
            <w:tcW w:w="6305" w:type="dxa"/>
          </w:tcPr>
          <w:p w14:paraId="0D928D23" w14:textId="258A3085" w:rsidR="004B21F6" w:rsidRDefault="00997019" w:rsidP="00BA4D2A">
            <w:pPr>
              <w:rPr>
                <w:bCs/>
                <w:sz w:val="20"/>
                <w:szCs w:val="20"/>
                <w:lang w:eastAsia="en-US"/>
              </w:rPr>
            </w:pPr>
            <w:r w:rsidRPr="00997019">
              <w:rPr>
                <w:bCs/>
                <w:sz w:val="20"/>
                <w:szCs w:val="20"/>
                <w:lang w:eastAsia="en-US"/>
              </w:rPr>
              <w:t xml:space="preserve">The decision to select CSI prediction as a representative sub-use-case should be made after further discussion of evaluation results from companies. Our indication in the table above is that if it is agreed to be selected, then we </w:t>
            </w:r>
            <w:r>
              <w:rPr>
                <w:bCs/>
                <w:sz w:val="20"/>
                <w:szCs w:val="20"/>
                <w:lang w:eastAsia="en-US"/>
              </w:rPr>
              <w:t>prefer</w:t>
            </w:r>
            <w:r w:rsidRPr="00997019">
              <w:rPr>
                <w:bCs/>
                <w:sz w:val="20"/>
                <w:szCs w:val="20"/>
                <w:lang w:eastAsia="en-US"/>
              </w:rPr>
              <w:t xml:space="preserve"> selecting only UE-side prediction.</w:t>
            </w:r>
          </w:p>
        </w:tc>
      </w:tr>
      <w:tr w:rsidR="005F08EA" w14:paraId="5492925D" w14:textId="77777777">
        <w:trPr>
          <w:trHeight w:val="204"/>
        </w:trPr>
        <w:tc>
          <w:tcPr>
            <w:tcW w:w="2705" w:type="dxa"/>
          </w:tcPr>
          <w:p w14:paraId="7E9F4900" w14:textId="11965CC0" w:rsidR="005F08EA" w:rsidRDefault="005F08EA" w:rsidP="005F08EA">
            <w:pPr>
              <w:rPr>
                <w:bCs/>
                <w:sz w:val="20"/>
                <w:szCs w:val="20"/>
                <w:lang w:eastAsia="en-US"/>
              </w:rPr>
            </w:pPr>
            <w:r>
              <w:rPr>
                <w:rFonts w:eastAsia="Yu Mincho"/>
                <w:sz w:val="20"/>
                <w:szCs w:val="20"/>
                <w:lang w:eastAsia="ja-JP"/>
              </w:rPr>
              <w:t>Sony</w:t>
            </w:r>
          </w:p>
        </w:tc>
        <w:tc>
          <w:tcPr>
            <w:tcW w:w="6305" w:type="dxa"/>
          </w:tcPr>
          <w:p w14:paraId="3FC06FEC" w14:textId="5070EF7E" w:rsidR="005F08EA" w:rsidRPr="00997019" w:rsidRDefault="005F08EA" w:rsidP="005F08EA">
            <w:pPr>
              <w:rPr>
                <w:bCs/>
                <w:sz w:val="20"/>
                <w:szCs w:val="20"/>
                <w:lang w:eastAsia="en-US"/>
              </w:rPr>
            </w:pPr>
            <w:r>
              <w:rPr>
                <w:rFonts w:eastAsia="Yu Mincho"/>
                <w:sz w:val="20"/>
                <w:szCs w:val="20"/>
                <w:lang w:eastAsia="ja-JP"/>
              </w:rPr>
              <w:t>We also think it is early to decide but agree the gNB side could be implementation specific.</w:t>
            </w:r>
          </w:p>
        </w:tc>
      </w:tr>
    </w:tbl>
    <w:p w14:paraId="260501D0" w14:textId="77777777" w:rsidR="00B43834" w:rsidRDefault="00B43834"/>
    <w:p w14:paraId="29235F42" w14:textId="77777777" w:rsidR="00B43834" w:rsidRDefault="00E122ED">
      <w:pPr>
        <w:pStyle w:val="Heading1"/>
      </w:pPr>
      <w:r>
        <w:t xml:space="preserve">Potential specification impact for CSI compression with two-sided model  </w:t>
      </w:r>
    </w:p>
    <w:p w14:paraId="4D0A2085" w14:textId="77777777" w:rsidR="00B43834" w:rsidRDefault="00E122ED">
      <w:pPr>
        <w:pStyle w:val="Heading2"/>
      </w:pPr>
      <w:r>
        <w:t xml:space="preserve">Training collaboration </w:t>
      </w:r>
    </w:p>
    <w:p w14:paraId="188E7B57" w14:textId="77777777" w:rsidR="00B43834" w:rsidRDefault="00E122ED">
      <w:pPr>
        <w:rPr>
          <w:sz w:val="20"/>
          <w:szCs w:val="20"/>
        </w:rPr>
      </w:pPr>
      <w:r>
        <w:rPr>
          <w:sz w:val="20"/>
          <w:szCs w:val="20"/>
        </w:rPr>
        <w:t xml:space="preserve">Three types of training collaboration were agreed in RAN1 110. Following table summarize company’s proposals related to each type of training collaboration.  </w:t>
      </w:r>
    </w:p>
    <w:tbl>
      <w:tblPr>
        <w:tblStyle w:val="TableGrid"/>
        <w:tblW w:w="8995" w:type="dxa"/>
        <w:tblLook w:val="04A0" w:firstRow="1" w:lastRow="0" w:firstColumn="1" w:lastColumn="0" w:noHBand="0" w:noVBand="1"/>
      </w:tblPr>
      <w:tblGrid>
        <w:gridCol w:w="1583"/>
        <w:gridCol w:w="7412"/>
      </w:tblGrid>
      <w:tr w:rsidR="00B43834" w14:paraId="179CB84B" w14:textId="77777777">
        <w:tc>
          <w:tcPr>
            <w:tcW w:w="1583" w:type="dxa"/>
          </w:tcPr>
          <w:p w14:paraId="2D1E7719" w14:textId="77777777" w:rsidR="00B43834" w:rsidRDefault="00E122ED">
            <w:pPr>
              <w:rPr>
                <w:b/>
                <w:sz w:val="20"/>
                <w:szCs w:val="20"/>
              </w:rPr>
            </w:pPr>
            <w:r>
              <w:rPr>
                <w:rFonts w:hint="eastAsia"/>
                <w:b/>
                <w:sz w:val="20"/>
                <w:szCs w:val="20"/>
              </w:rPr>
              <w:t>Company</w:t>
            </w:r>
          </w:p>
        </w:tc>
        <w:tc>
          <w:tcPr>
            <w:tcW w:w="7412" w:type="dxa"/>
          </w:tcPr>
          <w:p w14:paraId="04CBC04B" w14:textId="77777777" w:rsidR="00B43834" w:rsidRDefault="00E122ED">
            <w:pPr>
              <w:rPr>
                <w:b/>
                <w:sz w:val="20"/>
                <w:szCs w:val="20"/>
              </w:rPr>
            </w:pPr>
            <w:r>
              <w:rPr>
                <w:b/>
                <w:sz w:val="20"/>
                <w:szCs w:val="20"/>
              </w:rPr>
              <w:t>Key Proposals/Observations/Positions</w:t>
            </w:r>
          </w:p>
        </w:tc>
      </w:tr>
      <w:tr w:rsidR="00B43834" w14:paraId="29F8B53B" w14:textId="77777777">
        <w:tc>
          <w:tcPr>
            <w:tcW w:w="1583" w:type="dxa"/>
          </w:tcPr>
          <w:p w14:paraId="7256CDD0" w14:textId="77777777" w:rsidR="00B43834" w:rsidRDefault="00E122ED">
            <w:pPr>
              <w:rPr>
                <w:bCs/>
                <w:sz w:val="20"/>
                <w:szCs w:val="20"/>
              </w:rPr>
            </w:pPr>
            <w:r>
              <w:rPr>
                <w:bCs/>
                <w:sz w:val="20"/>
                <w:szCs w:val="20"/>
              </w:rPr>
              <w:t xml:space="preserve"> FUTUREWEI</w:t>
            </w:r>
          </w:p>
        </w:tc>
        <w:tc>
          <w:tcPr>
            <w:tcW w:w="7412" w:type="dxa"/>
          </w:tcPr>
          <w:p w14:paraId="0722AA17" w14:textId="77777777" w:rsidR="00B43834" w:rsidRDefault="00E122ED">
            <w:pPr>
              <w:rPr>
                <w:bCs/>
                <w:sz w:val="20"/>
                <w:szCs w:val="20"/>
              </w:rPr>
            </w:pPr>
            <w:r>
              <w:rPr>
                <w:bCs/>
                <w:sz w:val="20"/>
                <w:szCs w:val="20"/>
              </w:rPr>
              <w:t>Proposal 2: For solution belongs to training/collaboration Type 1, further study potential standards impact associated with:</w:t>
            </w:r>
          </w:p>
          <w:p w14:paraId="57E3DBD7" w14:textId="77777777" w:rsidR="00B43834" w:rsidRDefault="00E122ED">
            <w:pPr>
              <w:rPr>
                <w:bCs/>
                <w:sz w:val="20"/>
                <w:szCs w:val="20"/>
              </w:rPr>
            </w:pPr>
            <w:r>
              <w:rPr>
                <w:bCs/>
                <w:sz w:val="20"/>
                <w:szCs w:val="20"/>
              </w:rPr>
              <w:t>o</w:t>
            </w:r>
            <w:r>
              <w:rPr>
                <w:bCs/>
                <w:sz w:val="20"/>
                <w:szCs w:val="20"/>
              </w:rPr>
              <w:tab/>
              <w:t>Exchanging model information, including protocol/signalling mechanism that enables the model transfer</w:t>
            </w:r>
          </w:p>
          <w:p w14:paraId="5B75BCBE" w14:textId="77777777" w:rsidR="00B43834" w:rsidRDefault="00E122ED">
            <w:pPr>
              <w:rPr>
                <w:bCs/>
                <w:sz w:val="20"/>
                <w:szCs w:val="20"/>
              </w:rPr>
            </w:pPr>
            <w:r>
              <w:rPr>
                <w:bCs/>
                <w:sz w:val="20"/>
                <w:szCs w:val="20"/>
              </w:rPr>
              <w:lastRenderedPageBreak/>
              <w:t>o</w:t>
            </w:r>
            <w:r>
              <w:rPr>
                <w:bCs/>
                <w:sz w:val="20"/>
                <w:szCs w:val="20"/>
              </w:rPr>
              <w:tab/>
              <w:t xml:space="preserve">Exchanging additional functional modules (if not integrated with the model) and/or other supporting information between gNB and UE to help the receiving node to perform the encoding/decoding function </w:t>
            </w:r>
          </w:p>
          <w:p w14:paraId="4ED6A59B" w14:textId="77777777" w:rsidR="00B43834" w:rsidRDefault="00E122ED">
            <w:pPr>
              <w:rPr>
                <w:bCs/>
                <w:sz w:val="20"/>
                <w:szCs w:val="20"/>
              </w:rPr>
            </w:pPr>
            <w:r>
              <w:rPr>
                <w:bCs/>
                <w:sz w:val="20"/>
                <w:szCs w:val="20"/>
              </w:rPr>
              <w:t>Proposal 3: For solution belongs to training/collaboration Type 2, further study potential standards impact related to:</w:t>
            </w:r>
          </w:p>
          <w:p w14:paraId="1B9C0A52" w14:textId="77777777" w:rsidR="00B43834" w:rsidRDefault="00E122ED">
            <w:pPr>
              <w:rPr>
                <w:bCs/>
                <w:sz w:val="20"/>
                <w:szCs w:val="20"/>
              </w:rPr>
            </w:pPr>
            <w:r>
              <w:rPr>
                <w:bCs/>
                <w:sz w:val="20"/>
                <w:szCs w:val="20"/>
              </w:rPr>
              <w:t>o</w:t>
            </w:r>
            <w:r>
              <w:rPr>
                <w:bCs/>
                <w:sz w:val="20"/>
                <w:szCs w:val="20"/>
              </w:rPr>
              <w:tab/>
              <w:t xml:space="preserve">Information exchanges between the UE and network prior to the joint training procedure at UE side (for CSI generation part) and network side (for CSI reconstruction) respectively, e.g., training data, supporting information. </w:t>
            </w:r>
          </w:p>
          <w:p w14:paraId="4C44AB8D" w14:textId="77777777" w:rsidR="00B43834" w:rsidRDefault="00E122ED">
            <w:pPr>
              <w:rPr>
                <w:bCs/>
                <w:sz w:val="20"/>
                <w:szCs w:val="20"/>
              </w:rPr>
            </w:pPr>
            <w:r>
              <w:rPr>
                <w:bCs/>
                <w:sz w:val="20"/>
                <w:szCs w:val="20"/>
              </w:rPr>
              <w:t>o</w:t>
            </w:r>
            <w:r>
              <w:rPr>
                <w:bCs/>
                <w:sz w:val="20"/>
                <w:szCs w:val="20"/>
              </w:rPr>
              <w:tab/>
              <w:t>Information exchanges between the UE and network during the joint training stage.</w:t>
            </w:r>
          </w:p>
          <w:p w14:paraId="0176302B" w14:textId="77777777" w:rsidR="00B43834" w:rsidRDefault="00E122ED">
            <w:pPr>
              <w:rPr>
                <w:bCs/>
                <w:sz w:val="20"/>
                <w:szCs w:val="20"/>
              </w:rPr>
            </w:pPr>
            <w:r>
              <w:rPr>
                <w:bCs/>
                <w:sz w:val="20"/>
                <w:szCs w:val="20"/>
              </w:rPr>
              <w:t>Proposal 4: For solution belongs to training/collaboration Type 3, further study potential standards impact related to:</w:t>
            </w:r>
          </w:p>
          <w:p w14:paraId="2E22A356" w14:textId="77777777" w:rsidR="00B43834" w:rsidRDefault="00E122ED">
            <w:pPr>
              <w:rPr>
                <w:bCs/>
                <w:sz w:val="20"/>
                <w:szCs w:val="20"/>
              </w:rPr>
            </w:pPr>
            <w:r>
              <w:rPr>
                <w:bCs/>
                <w:sz w:val="20"/>
                <w:szCs w:val="20"/>
              </w:rPr>
              <w:t>o</w:t>
            </w:r>
            <w:r>
              <w:rPr>
                <w:bCs/>
                <w:sz w:val="20"/>
                <w:szCs w:val="20"/>
              </w:rPr>
              <w:tab/>
              <w:t>Information exchanges between the UE and network prior to the separate training procedure. at UE side and network side which may include training data, intermediate output, and other supporting information, e.g., common assumptions, if applicable.</w:t>
            </w:r>
          </w:p>
          <w:p w14:paraId="01E0D930" w14:textId="77777777" w:rsidR="00B43834" w:rsidRDefault="00E122ED">
            <w:pPr>
              <w:rPr>
                <w:bCs/>
                <w:sz w:val="20"/>
                <w:szCs w:val="20"/>
              </w:rPr>
            </w:pPr>
            <w:r>
              <w:rPr>
                <w:bCs/>
                <w:sz w:val="20"/>
                <w:szCs w:val="20"/>
              </w:rPr>
              <w:t>Proposal 5: For CSI compression using two-sided model use case, study potential standards impact related to supporting multi-vendor operations across UE vendors and network vendors.</w:t>
            </w:r>
          </w:p>
        </w:tc>
      </w:tr>
      <w:tr w:rsidR="00B43834" w14:paraId="14E72C67" w14:textId="77777777">
        <w:tc>
          <w:tcPr>
            <w:tcW w:w="1583" w:type="dxa"/>
          </w:tcPr>
          <w:p w14:paraId="454D6FC4" w14:textId="77777777" w:rsidR="00B43834" w:rsidRDefault="00E122ED">
            <w:pPr>
              <w:rPr>
                <w:bCs/>
                <w:sz w:val="20"/>
                <w:szCs w:val="20"/>
              </w:rPr>
            </w:pPr>
            <w:r>
              <w:rPr>
                <w:bCs/>
                <w:sz w:val="20"/>
                <w:szCs w:val="20"/>
              </w:rPr>
              <w:lastRenderedPageBreak/>
              <w:t>Huawei</w:t>
            </w:r>
          </w:p>
        </w:tc>
        <w:tc>
          <w:tcPr>
            <w:tcW w:w="7412" w:type="dxa"/>
          </w:tcPr>
          <w:p w14:paraId="46C58470" w14:textId="77777777" w:rsidR="00B43834" w:rsidRDefault="00E122ED">
            <w:pPr>
              <w:rPr>
                <w:bCs/>
                <w:sz w:val="20"/>
                <w:szCs w:val="20"/>
              </w:rPr>
            </w:pPr>
            <w:r>
              <w:rPr>
                <w:bCs/>
                <w:sz w:val="20"/>
                <w:szCs w:val="20"/>
              </w:rPr>
              <w:t>Proposal 8: Further clarify the steps of performing training Type 3, e.g., for the sequential training starting with Network side training:</w:t>
            </w:r>
          </w:p>
          <w:p w14:paraId="227690C2" w14:textId="77777777" w:rsidR="00B43834" w:rsidRDefault="00E122ED">
            <w:pPr>
              <w:rPr>
                <w:bCs/>
                <w:sz w:val="20"/>
                <w:szCs w:val="20"/>
              </w:rPr>
            </w:pPr>
            <w:r>
              <w:rPr>
                <w:bCs/>
                <w:sz w:val="20"/>
                <w:szCs w:val="20"/>
              </w:rPr>
              <w:t>•</w:t>
            </w:r>
            <w:r>
              <w:rPr>
                <w:bCs/>
                <w:sz w:val="20"/>
                <w:szCs w:val="20"/>
              </w:rPr>
              <w:tab/>
              <w:t>Step1: Network trains the Network side CSI generation part (which is not used for inference) and the Network side CSI reconstruction part jointly</w:t>
            </w:r>
          </w:p>
          <w:p w14:paraId="399C34AC" w14:textId="77777777" w:rsidR="00B43834" w:rsidRDefault="00E122ED">
            <w:pPr>
              <w:rPr>
                <w:bCs/>
                <w:sz w:val="20"/>
                <w:szCs w:val="20"/>
              </w:rPr>
            </w:pPr>
            <w:r>
              <w:rPr>
                <w:bCs/>
                <w:sz w:val="20"/>
                <w:szCs w:val="20"/>
              </w:rPr>
              <w:t>•</w:t>
            </w:r>
            <w:r>
              <w:rPr>
                <w:bCs/>
                <w:sz w:val="20"/>
                <w:szCs w:val="20"/>
              </w:rPr>
              <w:tab/>
              <w:t>Step2: Network shares UE side with the dataset including the input (original CSI) and output (CSI feedback) of the Network side CSI generation part</w:t>
            </w:r>
          </w:p>
          <w:p w14:paraId="389D8E4A" w14:textId="77777777" w:rsidR="00B43834" w:rsidRDefault="00E122ED">
            <w:pPr>
              <w:rPr>
                <w:bCs/>
                <w:sz w:val="20"/>
                <w:szCs w:val="20"/>
              </w:rPr>
            </w:pPr>
            <w:r>
              <w:rPr>
                <w:bCs/>
                <w:sz w:val="20"/>
                <w:szCs w:val="20"/>
              </w:rPr>
              <w:t>•</w:t>
            </w:r>
            <w:r>
              <w:rPr>
                <w:bCs/>
                <w:sz w:val="20"/>
                <w:szCs w:val="20"/>
              </w:rPr>
              <w:tab/>
              <w:t>Step3: UE side trains the UE side CSI generation part based on the dataset shared by Network</w:t>
            </w:r>
          </w:p>
          <w:p w14:paraId="0F6884A1" w14:textId="77777777" w:rsidR="00B43834" w:rsidRDefault="00E122ED">
            <w:pPr>
              <w:rPr>
                <w:bCs/>
                <w:sz w:val="20"/>
                <w:szCs w:val="20"/>
              </w:rPr>
            </w:pPr>
            <w:r>
              <w:rPr>
                <w:bCs/>
                <w:sz w:val="20"/>
                <w:szCs w:val="20"/>
              </w:rPr>
              <w:t>Proposal 9: Study the potential specification impact for each of the following training types:</w:t>
            </w:r>
          </w:p>
          <w:p w14:paraId="37B4BC80" w14:textId="77777777" w:rsidR="00B43834" w:rsidRDefault="00E122ED">
            <w:pPr>
              <w:rPr>
                <w:bCs/>
                <w:sz w:val="20"/>
                <w:szCs w:val="20"/>
              </w:rPr>
            </w:pPr>
            <w:r>
              <w:rPr>
                <w:bCs/>
                <w:sz w:val="20"/>
                <w:szCs w:val="20"/>
              </w:rPr>
              <w:t>•</w:t>
            </w:r>
            <w:r>
              <w:rPr>
                <w:bCs/>
                <w:sz w:val="20"/>
                <w:szCs w:val="20"/>
              </w:rPr>
              <w:tab/>
              <w:t>Type 1 (Joint training at a single side/entity), including AI/ML model transfer, e.g., the model structure, model parameters, etc.</w:t>
            </w:r>
          </w:p>
          <w:p w14:paraId="2BB05431" w14:textId="77777777" w:rsidR="00B43834" w:rsidRDefault="00E122ED">
            <w:pPr>
              <w:rPr>
                <w:bCs/>
                <w:sz w:val="20"/>
                <w:szCs w:val="20"/>
              </w:rPr>
            </w:pPr>
            <w:r>
              <w:rPr>
                <w:bCs/>
                <w:sz w:val="20"/>
                <w:szCs w:val="20"/>
              </w:rPr>
              <w:t>•</w:t>
            </w:r>
            <w:r>
              <w:rPr>
                <w:bCs/>
                <w:sz w:val="20"/>
                <w:szCs w:val="20"/>
              </w:rPr>
              <w:tab/>
              <w:t>Type 2 (Joint training of the two-sided model at Network side and UE side, respectively), including FP/BP information exchange, training dataset delivery, etc.</w:t>
            </w:r>
          </w:p>
          <w:p w14:paraId="269A9F8A" w14:textId="77777777" w:rsidR="00B43834" w:rsidRDefault="00E122ED">
            <w:pPr>
              <w:rPr>
                <w:bCs/>
                <w:sz w:val="20"/>
                <w:szCs w:val="20"/>
              </w:rPr>
            </w:pPr>
            <w:r>
              <w:rPr>
                <w:bCs/>
                <w:sz w:val="20"/>
                <w:szCs w:val="20"/>
              </w:rPr>
              <w:t>•</w:t>
            </w:r>
            <w:r>
              <w:rPr>
                <w:bCs/>
                <w:sz w:val="20"/>
                <w:szCs w:val="20"/>
              </w:rPr>
              <w:tab/>
              <w:t>Type 3 (Separate training at Network side and UE side), including training dataset delivery.</w:t>
            </w:r>
          </w:p>
        </w:tc>
      </w:tr>
      <w:tr w:rsidR="00B43834" w14:paraId="04AD8B77" w14:textId="77777777">
        <w:tc>
          <w:tcPr>
            <w:tcW w:w="1583" w:type="dxa"/>
          </w:tcPr>
          <w:p w14:paraId="039F38E6" w14:textId="77777777" w:rsidR="00B43834" w:rsidRDefault="00E122ED">
            <w:pPr>
              <w:rPr>
                <w:bCs/>
                <w:sz w:val="20"/>
                <w:szCs w:val="20"/>
              </w:rPr>
            </w:pPr>
            <w:r>
              <w:rPr>
                <w:bCs/>
                <w:sz w:val="20"/>
                <w:szCs w:val="20"/>
              </w:rPr>
              <w:t>ZTE</w:t>
            </w:r>
          </w:p>
        </w:tc>
        <w:tc>
          <w:tcPr>
            <w:tcW w:w="7412" w:type="dxa"/>
          </w:tcPr>
          <w:p w14:paraId="0E567BFE" w14:textId="77777777" w:rsidR="00B43834" w:rsidRDefault="00E122ED">
            <w:pPr>
              <w:rPr>
                <w:bCs/>
                <w:sz w:val="20"/>
                <w:szCs w:val="20"/>
              </w:rPr>
            </w:pPr>
            <w:r>
              <w:rPr>
                <w:bCs/>
                <w:sz w:val="20"/>
                <w:szCs w:val="20"/>
              </w:rPr>
              <w:t>Proposal 1: Further study AI/ML model training collaborations, including:</w:t>
            </w:r>
          </w:p>
          <w:p w14:paraId="26DF67BD" w14:textId="77777777" w:rsidR="00B43834" w:rsidRDefault="00E122ED">
            <w:pPr>
              <w:rPr>
                <w:bCs/>
                <w:sz w:val="20"/>
                <w:szCs w:val="20"/>
              </w:rPr>
            </w:pPr>
            <w:r>
              <w:rPr>
                <w:bCs/>
                <w:sz w:val="20"/>
                <w:szCs w:val="20"/>
              </w:rPr>
              <w:t>•</w:t>
            </w:r>
            <w:r>
              <w:rPr>
                <w:bCs/>
                <w:sz w:val="20"/>
                <w:szCs w:val="20"/>
              </w:rPr>
              <w:tab/>
              <w:t>Type 1: Joint training of the two-sided model at a single side/entity, e.g., UE-sided or Network-sided.</w:t>
            </w:r>
          </w:p>
          <w:p w14:paraId="639B746E" w14:textId="77777777" w:rsidR="00B43834" w:rsidRDefault="00E122ED">
            <w:pPr>
              <w:rPr>
                <w:bCs/>
                <w:sz w:val="20"/>
                <w:szCs w:val="20"/>
              </w:rPr>
            </w:pPr>
            <w:r>
              <w:rPr>
                <w:bCs/>
                <w:sz w:val="20"/>
                <w:szCs w:val="20"/>
              </w:rPr>
              <w:t>•</w:t>
            </w:r>
            <w:r>
              <w:rPr>
                <w:bCs/>
                <w:sz w:val="20"/>
                <w:szCs w:val="20"/>
              </w:rPr>
              <w:tab/>
              <w:t>Type 2: Joint training of the two-sided model at network side and UE side, respectively.</w:t>
            </w:r>
          </w:p>
          <w:p w14:paraId="5DCE97B2" w14:textId="77777777" w:rsidR="00B43834" w:rsidRDefault="00E122ED">
            <w:pPr>
              <w:rPr>
                <w:bCs/>
                <w:sz w:val="20"/>
                <w:szCs w:val="20"/>
              </w:rPr>
            </w:pPr>
            <w:r>
              <w:rPr>
                <w:bCs/>
                <w:sz w:val="20"/>
                <w:szCs w:val="20"/>
              </w:rPr>
              <w:t>▫</w:t>
            </w:r>
            <w:r>
              <w:rPr>
                <w:bCs/>
                <w:sz w:val="20"/>
                <w:szCs w:val="20"/>
              </w:rPr>
              <w:tab/>
              <w:t>Type 2-1: With specified interactions for dataset and intermediate results of forward propagation and backward propagation between network side and UE side</w:t>
            </w:r>
          </w:p>
          <w:p w14:paraId="599E6B8B" w14:textId="77777777" w:rsidR="00B43834" w:rsidRDefault="00E122ED">
            <w:pPr>
              <w:rPr>
                <w:bCs/>
                <w:sz w:val="20"/>
                <w:szCs w:val="20"/>
              </w:rPr>
            </w:pPr>
            <w:r>
              <w:rPr>
                <w:bCs/>
                <w:sz w:val="20"/>
                <w:szCs w:val="20"/>
              </w:rPr>
              <w:t>▫</w:t>
            </w:r>
            <w:r>
              <w:rPr>
                <w:bCs/>
                <w:sz w:val="20"/>
                <w:szCs w:val="20"/>
              </w:rPr>
              <w:tab/>
              <w:t>Type 2-2: Interactions for dataset and intermediate results of forward propagation and backward propagation are specification-transparent between network side and UE side</w:t>
            </w:r>
          </w:p>
          <w:p w14:paraId="2D909235" w14:textId="77777777" w:rsidR="00B43834" w:rsidRDefault="00E122ED">
            <w:pPr>
              <w:rPr>
                <w:bCs/>
                <w:sz w:val="20"/>
                <w:szCs w:val="20"/>
              </w:rPr>
            </w:pPr>
            <w:r>
              <w:rPr>
                <w:bCs/>
                <w:sz w:val="20"/>
                <w:szCs w:val="20"/>
              </w:rPr>
              <w:lastRenderedPageBreak/>
              <w:t>•</w:t>
            </w:r>
            <w:r>
              <w:rPr>
                <w:bCs/>
                <w:sz w:val="20"/>
                <w:szCs w:val="20"/>
              </w:rPr>
              <w:tab/>
              <w:t>Type 3: Separate training at network side and UE side, where the UE-side CSI generation part and the network-side CSI reconstruction part are trained by UE side and network side, respectively.</w:t>
            </w:r>
          </w:p>
          <w:p w14:paraId="1E45C583" w14:textId="77777777" w:rsidR="00B43834" w:rsidRDefault="00E122ED">
            <w:pPr>
              <w:rPr>
                <w:bCs/>
                <w:sz w:val="20"/>
                <w:szCs w:val="20"/>
              </w:rPr>
            </w:pPr>
            <w:r>
              <w:rPr>
                <w:bCs/>
                <w:sz w:val="20"/>
                <w:szCs w:val="20"/>
              </w:rPr>
              <w:t>▫</w:t>
            </w:r>
            <w:r>
              <w:rPr>
                <w:bCs/>
                <w:sz w:val="20"/>
                <w:szCs w:val="20"/>
              </w:rPr>
              <w:tab/>
              <w:t>Type 3-1: With specified interactions for dataset used for model training in another side</w:t>
            </w:r>
          </w:p>
          <w:p w14:paraId="75B6E64A" w14:textId="77777777" w:rsidR="00B43834" w:rsidRDefault="00E122ED">
            <w:pPr>
              <w:rPr>
                <w:bCs/>
                <w:sz w:val="20"/>
                <w:szCs w:val="20"/>
              </w:rPr>
            </w:pPr>
            <w:r>
              <w:rPr>
                <w:bCs/>
                <w:sz w:val="20"/>
                <w:szCs w:val="20"/>
              </w:rPr>
              <w:t>▫</w:t>
            </w:r>
            <w:r>
              <w:rPr>
                <w:bCs/>
                <w:sz w:val="20"/>
                <w:szCs w:val="20"/>
              </w:rPr>
              <w:tab/>
              <w:t>Type 3-2: Interactions for dataset used for model training in another side are specification-transparent between network side and UE side</w:t>
            </w:r>
          </w:p>
        </w:tc>
      </w:tr>
      <w:tr w:rsidR="00B43834" w14:paraId="084A2865" w14:textId="77777777">
        <w:tc>
          <w:tcPr>
            <w:tcW w:w="1583" w:type="dxa"/>
          </w:tcPr>
          <w:p w14:paraId="10CBFAF9" w14:textId="77777777" w:rsidR="00B43834" w:rsidRDefault="00E122ED">
            <w:pPr>
              <w:rPr>
                <w:bCs/>
                <w:sz w:val="20"/>
                <w:szCs w:val="20"/>
              </w:rPr>
            </w:pPr>
            <w:r>
              <w:rPr>
                <w:bCs/>
                <w:sz w:val="20"/>
                <w:szCs w:val="20"/>
              </w:rPr>
              <w:lastRenderedPageBreak/>
              <w:t>Vivo</w:t>
            </w:r>
          </w:p>
        </w:tc>
        <w:tc>
          <w:tcPr>
            <w:tcW w:w="7412" w:type="dxa"/>
          </w:tcPr>
          <w:p w14:paraId="7C67D268" w14:textId="77777777" w:rsidR="00B43834" w:rsidRDefault="00E122ED">
            <w:pPr>
              <w:rPr>
                <w:bCs/>
                <w:sz w:val="20"/>
                <w:szCs w:val="20"/>
              </w:rPr>
            </w:pPr>
            <w:r>
              <w:rPr>
                <w:bCs/>
                <w:sz w:val="20"/>
                <w:szCs w:val="20"/>
              </w:rPr>
              <w:t>Observation 3:</w:t>
            </w:r>
            <w:r>
              <w:rPr>
                <w:bCs/>
                <w:sz w:val="20"/>
                <w:szCs w:val="20"/>
              </w:rPr>
              <w:tab/>
              <w:t xml:space="preserve">Pros/cons for training collaboration type 1: </w:t>
            </w:r>
          </w:p>
          <w:p w14:paraId="35FFE993" w14:textId="77777777" w:rsidR="00B43834" w:rsidRDefault="00E122ED">
            <w:pPr>
              <w:rPr>
                <w:bCs/>
                <w:sz w:val="20"/>
                <w:szCs w:val="20"/>
              </w:rPr>
            </w:pPr>
            <w:r>
              <w:rPr>
                <w:bCs/>
                <w:sz w:val="20"/>
                <w:szCs w:val="20"/>
              </w:rPr>
              <w:t>1)</w:t>
            </w:r>
            <w:r>
              <w:rPr>
                <w:bCs/>
                <w:sz w:val="20"/>
                <w:szCs w:val="20"/>
              </w:rPr>
              <w:tab/>
              <w:t>Pros: one side (UE or network) only needs to store models that are adaptive to specific scenarios/configurations, which could provide better performance and save storage room.</w:t>
            </w:r>
          </w:p>
          <w:p w14:paraId="35B087BE" w14:textId="77777777" w:rsidR="00B43834" w:rsidRDefault="00E122ED">
            <w:pPr>
              <w:rPr>
                <w:bCs/>
                <w:sz w:val="20"/>
                <w:szCs w:val="20"/>
              </w:rPr>
            </w:pPr>
            <w:r>
              <w:rPr>
                <w:bCs/>
                <w:sz w:val="20"/>
                <w:szCs w:val="20"/>
              </w:rPr>
              <w:t>2)</w:t>
            </w:r>
            <w:r>
              <w:rPr>
                <w:bCs/>
                <w:sz w:val="20"/>
                <w:szCs w:val="20"/>
              </w:rPr>
              <w:tab/>
              <w:t>Pros: Trivial model (such as one-layer MLP) is enough to provide satisfying performance for specific scenarios/configurations, of which the model transfer overhead is very low.</w:t>
            </w:r>
          </w:p>
          <w:p w14:paraId="5054479C" w14:textId="77777777" w:rsidR="00B43834" w:rsidRDefault="00E122ED">
            <w:pPr>
              <w:rPr>
                <w:bCs/>
                <w:sz w:val="20"/>
                <w:szCs w:val="20"/>
              </w:rPr>
            </w:pPr>
            <w:r>
              <w:rPr>
                <w:bCs/>
                <w:sz w:val="20"/>
                <w:szCs w:val="20"/>
              </w:rPr>
              <w:t>3)</w:t>
            </w:r>
            <w:r>
              <w:rPr>
                <w:bCs/>
                <w:sz w:val="20"/>
                <w:szCs w:val="20"/>
              </w:rPr>
              <w:tab/>
              <w:t>Cons:  Model proprietary could not be kept during model transfer.</w:t>
            </w:r>
          </w:p>
          <w:p w14:paraId="4C4BFF5E" w14:textId="77777777" w:rsidR="00B43834" w:rsidRDefault="00E122ED">
            <w:pPr>
              <w:rPr>
                <w:bCs/>
                <w:sz w:val="20"/>
                <w:szCs w:val="20"/>
              </w:rPr>
            </w:pPr>
            <w:r>
              <w:rPr>
                <w:bCs/>
                <w:sz w:val="20"/>
                <w:szCs w:val="20"/>
              </w:rPr>
              <w:t>Observation 4:</w:t>
            </w:r>
            <w:r>
              <w:rPr>
                <w:bCs/>
                <w:sz w:val="20"/>
                <w:szCs w:val="20"/>
              </w:rPr>
              <w:tab/>
              <w:t>Pros/cons for training collaboration type 2:</w:t>
            </w:r>
          </w:p>
          <w:p w14:paraId="1A908EDE" w14:textId="77777777" w:rsidR="00B43834" w:rsidRDefault="00E122ED">
            <w:pPr>
              <w:rPr>
                <w:bCs/>
                <w:sz w:val="20"/>
                <w:szCs w:val="20"/>
              </w:rPr>
            </w:pPr>
            <w:r>
              <w:rPr>
                <w:bCs/>
                <w:sz w:val="20"/>
                <w:szCs w:val="20"/>
              </w:rPr>
              <w:t>1)</w:t>
            </w:r>
            <w:r>
              <w:rPr>
                <w:bCs/>
                <w:sz w:val="20"/>
                <w:szCs w:val="20"/>
              </w:rPr>
              <w:tab/>
              <w:t>Pros: Model proprietary could be kept.</w:t>
            </w:r>
          </w:p>
          <w:p w14:paraId="36C5ACB2" w14:textId="77777777" w:rsidR="00B43834" w:rsidRDefault="00E122ED">
            <w:pPr>
              <w:rPr>
                <w:bCs/>
                <w:sz w:val="20"/>
                <w:szCs w:val="20"/>
              </w:rPr>
            </w:pPr>
            <w:r>
              <w:rPr>
                <w:bCs/>
                <w:sz w:val="20"/>
                <w:szCs w:val="20"/>
              </w:rPr>
              <w:t>2)</w:t>
            </w:r>
            <w:r>
              <w:rPr>
                <w:bCs/>
                <w:sz w:val="20"/>
                <w:szCs w:val="20"/>
              </w:rPr>
              <w:tab/>
              <w:t xml:space="preserve">Cons: Need to share real-time information on forward /backward propagation result and label data, of which the overhead is high. </w:t>
            </w:r>
          </w:p>
          <w:p w14:paraId="587EFE88" w14:textId="77777777" w:rsidR="00B43834" w:rsidRDefault="00E122ED">
            <w:pPr>
              <w:rPr>
                <w:bCs/>
                <w:sz w:val="20"/>
                <w:szCs w:val="20"/>
              </w:rPr>
            </w:pPr>
            <w:r>
              <w:rPr>
                <w:bCs/>
                <w:sz w:val="20"/>
                <w:szCs w:val="20"/>
              </w:rPr>
              <w:t>3)</w:t>
            </w:r>
            <w:r>
              <w:rPr>
                <w:bCs/>
                <w:sz w:val="20"/>
                <w:szCs w:val="20"/>
              </w:rPr>
              <w:tab/>
              <w:t>Cons: Both sides need to train and store a large number of models to adapt to various scenarios/configurations</w:t>
            </w:r>
          </w:p>
          <w:p w14:paraId="1AF78764" w14:textId="77777777" w:rsidR="00B43834" w:rsidRDefault="00E122ED">
            <w:pPr>
              <w:rPr>
                <w:bCs/>
                <w:sz w:val="20"/>
                <w:szCs w:val="20"/>
              </w:rPr>
            </w:pPr>
            <w:r>
              <w:rPr>
                <w:bCs/>
                <w:sz w:val="20"/>
                <w:szCs w:val="20"/>
              </w:rPr>
              <w:t>Observation 5:</w:t>
            </w:r>
            <w:r>
              <w:rPr>
                <w:bCs/>
                <w:sz w:val="20"/>
                <w:szCs w:val="20"/>
              </w:rPr>
              <w:tab/>
              <w:t xml:space="preserve">Pros/cons for training collaboration type 3: </w:t>
            </w:r>
          </w:p>
          <w:p w14:paraId="2511D4F5" w14:textId="77777777" w:rsidR="00B43834" w:rsidRDefault="00E122ED">
            <w:pPr>
              <w:rPr>
                <w:bCs/>
                <w:sz w:val="20"/>
                <w:szCs w:val="20"/>
              </w:rPr>
            </w:pPr>
            <w:r>
              <w:rPr>
                <w:bCs/>
                <w:sz w:val="20"/>
                <w:szCs w:val="20"/>
              </w:rPr>
              <w:t>1)</w:t>
            </w:r>
            <w:r>
              <w:rPr>
                <w:bCs/>
                <w:sz w:val="20"/>
                <w:szCs w:val="20"/>
              </w:rPr>
              <w:tab/>
              <w:t>Pros: Model proprietary could be kept.</w:t>
            </w:r>
          </w:p>
          <w:p w14:paraId="38237560" w14:textId="77777777" w:rsidR="00B43834" w:rsidRDefault="00E122ED">
            <w:pPr>
              <w:rPr>
                <w:bCs/>
                <w:sz w:val="20"/>
                <w:szCs w:val="20"/>
              </w:rPr>
            </w:pPr>
            <w:r>
              <w:rPr>
                <w:bCs/>
                <w:sz w:val="20"/>
                <w:szCs w:val="20"/>
              </w:rPr>
              <w:t>2)</w:t>
            </w:r>
            <w:r>
              <w:rPr>
                <w:bCs/>
                <w:sz w:val="20"/>
                <w:szCs w:val="20"/>
              </w:rPr>
              <w:tab/>
              <w:t>Cons: Need to share information on dataset.</w:t>
            </w:r>
          </w:p>
          <w:p w14:paraId="435AAA75" w14:textId="77777777" w:rsidR="00B43834" w:rsidRDefault="00E122ED">
            <w:pPr>
              <w:rPr>
                <w:bCs/>
                <w:sz w:val="20"/>
                <w:szCs w:val="20"/>
              </w:rPr>
            </w:pPr>
            <w:r>
              <w:rPr>
                <w:bCs/>
                <w:sz w:val="20"/>
                <w:szCs w:val="20"/>
              </w:rPr>
              <w:t>3)</w:t>
            </w:r>
            <w:r>
              <w:rPr>
                <w:bCs/>
                <w:sz w:val="20"/>
                <w:szCs w:val="20"/>
              </w:rPr>
              <w:tab/>
              <w:t>Cons: Performance will degrade if shared dataset is insufficient.</w:t>
            </w:r>
          </w:p>
        </w:tc>
      </w:tr>
      <w:tr w:rsidR="00B43834" w14:paraId="1668D078" w14:textId="77777777">
        <w:tc>
          <w:tcPr>
            <w:tcW w:w="1583" w:type="dxa"/>
          </w:tcPr>
          <w:p w14:paraId="1FFC4EA9" w14:textId="77777777" w:rsidR="00B43834" w:rsidRDefault="00E122ED">
            <w:pPr>
              <w:rPr>
                <w:bCs/>
                <w:sz w:val="20"/>
                <w:szCs w:val="20"/>
              </w:rPr>
            </w:pPr>
            <w:r>
              <w:rPr>
                <w:bCs/>
                <w:sz w:val="20"/>
                <w:szCs w:val="20"/>
              </w:rPr>
              <w:t>China Telecom</w:t>
            </w:r>
          </w:p>
        </w:tc>
        <w:tc>
          <w:tcPr>
            <w:tcW w:w="7412" w:type="dxa"/>
          </w:tcPr>
          <w:p w14:paraId="2D626411" w14:textId="77777777" w:rsidR="00B43834" w:rsidRDefault="00E122ED">
            <w:pPr>
              <w:rPr>
                <w:bCs/>
                <w:sz w:val="20"/>
                <w:szCs w:val="20"/>
              </w:rPr>
            </w:pPr>
            <w:r>
              <w:rPr>
                <w:bCs/>
                <w:sz w:val="20"/>
                <w:szCs w:val="20"/>
              </w:rPr>
              <w:t>Observation 1: We need further clarification what aspects should be specified or studied for air-interface enhancement with model exchange. e.g, size and format of AI model information and transmission method, signaling design on exchanging AI/ML model parameters, and so on.</w:t>
            </w:r>
          </w:p>
          <w:p w14:paraId="32A59C45" w14:textId="77777777" w:rsidR="00B43834" w:rsidRDefault="00E122ED">
            <w:pPr>
              <w:rPr>
                <w:bCs/>
                <w:sz w:val="20"/>
                <w:szCs w:val="20"/>
              </w:rPr>
            </w:pPr>
            <w:r>
              <w:rPr>
                <w:bCs/>
                <w:sz w:val="20"/>
                <w:szCs w:val="20"/>
              </w:rPr>
              <w:t>Proposal 5: Further evaluation the performance impact of air-interface enhancement without model exchange.</w:t>
            </w:r>
          </w:p>
        </w:tc>
      </w:tr>
      <w:tr w:rsidR="00B43834" w14:paraId="2FC3D846" w14:textId="77777777">
        <w:tc>
          <w:tcPr>
            <w:tcW w:w="1583" w:type="dxa"/>
          </w:tcPr>
          <w:p w14:paraId="4E12576C" w14:textId="77777777" w:rsidR="00B43834" w:rsidRDefault="00E122ED">
            <w:pPr>
              <w:rPr>
                <w:bCs/>
                <w:sz w:val="20"/>
                <w:szCs w:val="20"/>
              </w:rPr>
            </w:pPr>
            <w:r>
              <w:rPr>
                <w:bCs/>
                <w:sz w:val="20"/>
                <w:szCs w:val="20"/>
              </w:rPr>
              <w:t>Oppo</w:t>
            </w:r>
          </w:p>
        </w:tc>
        <w:tc>
          <w:tcPr>
            <w:tcW w:w="7412" w:type="dxa"/>
          </w:tcPr>
          <w:p w14:paraId="30B09D2E" w14:textId="77777777" w:rsidR="00B43834" w:rsidRDefault="00E122ED">
            <w:pPr>
              <w:rPr>
                <w:bCs/>
                <w:sz w:val="20"/>
                <w:szCs w:val="20"/>
              </w:rPr>
            </w:pPr>
            <w:r>
              <w:rPr>
                <w:bCs/>
                <w:sz w:val="20"/>
                <w:szCs w:val="20"/>
              </w:rPr>
              <w:t>Proposal 5: In CSI compression using two-sided model use case, the following AI/ML model delivery collaborations could be further studied:</w:t>
            </w:r>
          </w:p>
          <w:p w14:paraId="028ACA7A" w14:textId="77777777" w:rsidR="00B43834" w:rsidRDefault="00E122ED">
            <w:pPr>
              <w:rPr>
                <w:bCs/>
                <w:sz w:val="20"/>
                <w:szCs w:val="20"/>
              </w:rPr>
            </w:pPr>
            <w:r>
              <w:rPr>
                <w:bCs/>
                <w:sz w:val="20"/>
                <w:szCs w:val="20"/>
              </w:rPr>
              <w:t>•</w:t>
            </w:r>
            <w:r>
              <w:rPr>
                <w:bCs/>
                <w:sz w:val="20"/>
                <w:szCs w:val="20"/>
              </w:rPr>
              <w:tab/>
              <w:t>Type 0: model delivery transparent to air interface</w:t>
            </w:r>
          </w:p>
          <w:p w14:paraId="218658DA" w14:textId="77777777" w:rsidR="00B43834" w:rsidRDefault="00E122ED">
            <w:pPr>
              <w:rPr>
                <w:bCs/>
                <w:sz w:val="20"/>
                <w:szCs w:val="20"/>
              </w:rPr>
            </w:pPr>
            <w:r>
              <w:rPr>
                <w:bCs/>
                <w:sz w:val="20"/>
                <w:szCs w:val="20"/>
              </w:rPr>
              <w:t>•</w:t>
            </w:r>
            <w:r>
              <w:rPr>
                <w:bCs/>
                <w:sz w:val="20"/>
                <w:szCs w:val="20"/>
              </w:rPr>
              <w:tab/>
              <w:t>Type 1: model delivery form UE to gNB via air interface</w:t>
            </w:r>
          </w:p>
          <w:p w14:paraId="3A0B7552" w14:textId="77777777" w:rsidR="00B43834" w:rsidRDefault="00E122ED">
            <w:pPr>
              <w:rPr>
                <w:bCs/>
                <w:sz w:val="20"/>
                <w:szCs w:val="20"/>
              </w:rPr>
            </w:pPr>
            <w:r>
              <w:rPr>
                <w:bCs/>
                <w:sz w:val="20"/>
                <w:szCs w:val="20"/>
              </w:rPr>
              <w:t>•</w:t>
            </w:r>
            <w:r>
              <w:rPr>
                <w:bCs/>
                <w:sz w:val="20"/>
                <w:szCs w:val="20"/>
              </w:rPr>
              <w:tab/>
              <w:t>Type 2: model delivery from gNB to UE via air interface</w:t>
            </w:r>
          </w:p>
          <w:p w14:paraId="64A09843" w14:textId="77777777" w:rsidR="00B43834" w:rsidRDefault="00E122ED">
            <w:pPr>
              <w:rPr>
                <w:bCs/>
                <w:sz w:val="20"/>
                <w:szCs w:val="20"/>
              </w:rPr>
            </w:pPr>
            <w:r>
              <w:rPr>
                <w:bCs/>
                <w:sz w:val="20"/>
                <w:szCs w:val="20"/>
              </w:rPr>
              <w:t>•</w:t>
            </w:r>
            <w:r>
              <w:rPr>
                <w:bCs/>
                <w:sz w:val="20"/>
                <w:szCs w:val="20"/>
              </w:rPr>
              <w:tab/>
              <w:t>FFS: event triggered model delivery, periodic model delivery,  e.g. for training or LCM purpose.</w:t>
            </w:r>
          </w:p>
          <w:p w14:paraId="7FFE3B7F" w14:textId="77777777" w:rsidR="00B43834" w:rsidRDefault="00E122ED">
            <w:pPr>
              <w:rPr>
                <w:bCs/>
                <w:sz w:val="20"/>
                <w:szCs w:val="20"/>
              </w:rPr>
            </w:pPr>
            <w:r>
              <w:rPr>
                <w:bCs/>
                <w:sz w:val="20"/>
                <w:szCs w:val="20"/>
              </w:rPr>
              <w:t xml:space="preserve">Proposal 6: In Rel-18, analyze the difficulty and requirement of AI/ML model deployment, and distinguish the impact of different conditions and assumptions, including: </w:t>
            </w:r>
          </w:p>
          <w:p w14:paraId="573D6C53" w14:textId="77777777" w:rsidR="00B43834" w:rsidRDefault="00E122ED">
            <w:pPr>
              <w:rPr>
                <w:bCs/>
                <w:sz w:val="20"/>
                <w:szCs w:val="20"/>
              </w:rPr>
            </w:pPr>
            <w:r>
              <w:rPr>
                <w:bCs/>
                <w:sz w:val="20"/>
                <w:szCs w:val="20"/>
              </w:rPr>
              <w:lastRenderedPageBreak/>
              <w:t>•</w:t>
            </w:r>
            <w:r>
              <w:rPr>
                <w:bCs/>
                <w:sz w:val="20"/>
                <w:szCs w:val="20"/>
              </w:rPr>
              <w:tab/>
              <w:t>Real-time deployment</w:t>
            </w:r>
          </w:p>
          <w:p w14:paraId="6A718949" w14:textId="77777777" w:rsidR="00B43834" w:rsidRDefault="00E122ED">
            <w:pPr>
              <w:rPr>
                <w:bCs/>
                <w:sz w:val="20"/>
                <w:szCs w:val="20"/>
              </w:rPr>
            </w:pPr>
            <w:r>
              <w:rPr>
                <w:bCs/>
                <w:sz w:val="20"/>
                <w:szCs w:val="20"/>
              </w:rPr>
              <w:t>•</w:t>
            </w:r>
            <w:r>
              <w:rPr>
                <w:bCs/>
                <w:sz w:val="20"/>
                <w:szCs w:val="20"/>
              </w:rPr>
              <w:tab/>
              <w:t>Non real-time deployment</w:t>
            </w:r>
          </w:p>
          <w:p w14:paraId="20ACAD42" w14:textId="77777777" w:rsidR="00B43834" w:rsidRDefault="00E122ED">
            <w:pPr>
              <w:rPr>
                <w:bCs/>
                <w:sz w:val="20"/>
                <w:szCs w:val="20"/>
              </w:rPr>
            </w:pPr>
            <w:r>
              <w:rPr>
                <w:bCs/>
                <w:sz w:val="20"/>
                <w:szCs w:val="20"/>
              </w:rPr>
              <w:t>•</w:t>
            </w:r>
            <w:r>
              <w:rPr>
                <w:bCs/>
                <w:sz w:val="20"/>
                <w:szCs w:val="20"/>
              </w:rPr>
              <w:tab/>
              <w:t>Whole model deployment</w:t>
            </w:r>
          </w:p>
          <w:p w14:paraId="1B7F7A7F" w14:textId="77777777" w:rsidR="00B43834" w:rsidRDefault="00E122ED">
            <w:pPr>
              <w:rPr>
                <w:bCs/>
                <w:sz w:val="20"/>
                <w:szCs w:val="20"/>
              </w:rPr>
            </w:pPr>
            <w:r>
              <w:rPr>
                <w:bCs/>
                <w:sz w:val="20"/>
                <w:szCs w:val="20"/>
              </w:rPr>
              <w:t>•</w:t>
            </w:r>
            <w:r>
              <w:rPr>
                <w:bCs/>
                <w:sz w:val="20"/>
                <w:szCs w:val="20"/>
              </w:rPr>
              <w:tab/>
              <w:t>Partial model deployment (e.g. only updating model weights)</w:t>
            </w:r>
          </w:p>
          <w:p w14:paraId="048B127D" w14:textId="77777777" w:rsidR="00B43834" w:rsidRDefault="00E122ED">
            <w:pPr>
              <w:rPr>
                <w:bCs/>
                <w:sz w:val="20"/>
                <w:szCs w:val="20"/>
              </w:rPr>
            </w:pPr>
            <w:r>
              <w:rPr>
                <w:bCs/>
                <w:sz w:val="20"/>
                <w:szCs w:val="20"/>
              </w:rPr>
              <w:t>•</w:t>
            </w:r>
            <w:r>
              <w:rPr>
                <w:bCs/>
                <w:sz w:val="20"/>
                <w:szCs w:val="20"/>
              </w:rPr>
              <w:tab/>
              <w:t>Deployment of complex models</w:t>
            </w:r>
          </w:p>
          <w:p w14:paraId="6650E94C" w14:textId="77777777" w:rsidR="00B43834" w:rsidRDefault="00E122ED">
            <w:pPr>
              <w:rPr>
                <w:bCs/>
                <w:sz w:val="20"/>
                <w:szCs w:val="20"/>
              </w:rPr>
            </w:pPr>
            <w:r>
              <w:rPr>
                <w:bCs/>
                <w:sz w:val="20"/>
                <w:szCs w:val="20"/>
              </w:rPr>
              <w:t>•</w:t>
            </w:r>
            <w:r>
              <w:rPr>
                <w:bCs/>
                <w:sz w:val="20"/>
                <w:szCs w:val="20"/>
              </w:rPr>
              <w:tab/>
              <w:t>Deployment of simple models</w:t>
            </w:r>
          </w:p>
          <w:p w14:paraId="49130909" w14:textId="77777777" w:rsidR="00B43834" w:rsidRDefault="00E122ED">
            <w:pPr>
              <w:rPr>
                <w:bCs/>
                <w:sz w:val="20"/>
                <w:szCs w:val="20"/>
              </w:rPr>
            </w:pPr>
            <w:r>
              <w:rPr>
                <w:bCs/>
                <w:sz w:val="20"/>
                <w:szCs w:val="20"/>
              </w:rPr>
              <w:t>Proposal 7: Scenarios for non real-time, partial model deployment and simple model deployment can be considered as the basic deployment assumption for subsequent research in Rel-18.</w:t>
            </w:r>
          </w:p>
          <w:p w14:paraId="7A4E84D8" w14:textId="77777777" w:rsidR="00B43834" w:rsidRDefault="00E122ED">
            <w:pPr>
              <w:rPr>
                <w:bCs/>
                <w:sz w:val="20"/>
                <w:szCs w:val="20"/>
              </w:rPr>
            </w:pPr>
            <w:r>
              <w:rPr>
                <w:bCs/>
                <w:sz w:val="20"/>
                <w:szCs w:val="20"/>
              </w:rPr>
              <w:t>•</w:t>
            </w:r>
            <w:r>
              <w:rPr>
                <w:bCs/>
                <w:sz w:val="20"/>
                <w:szCs w:val="20"/>
              </w:rPr>
              <w:tab/>
              <w:t>FFS Other scenarios</w:t>
            </w:r>
          </w:p>
          <w:p w14:paraId="314B45DC" w14:textId="77777777" w:rsidR="00B43834" w:rsidRDefault="00E122ED">
            <w:pPr>
              <w:rPr>
                <w:bCs/>
                <w:sz w:val="20"/>
                <w:szCs w:val="20"/>
              </w:rPr>
            </w:pPr>
            <w:r>
              <w:rPr>
                <w:bCs/>
                <w:sz w:val="20"/>
                <w:szCs w:val="20"/>
              </w:rPr>
              <w:t>Proposal 8: Both protocol visible interfaces and protocol invisible interfaces can be used in subsequent AI/ML applications and need to be studied.</w:t>
            </w:r>
          </w:p>
        </w:tc>
      </w:tr>
      <w:tr w:rsidR="00B43834" w14:paraId="15234CFE" w14:textId="77777777">
        <w:tc>
          <w:tcPr>
            <w:tcW w:w="1583" w:type="dxa"/>
          </w:tcPr>
          <w:p w14:paraId="074CB69F" w14:textId="77777777" w:rsidR="00B43834" w:rsidRDefault="00E122ED">
            <w:pPr>
              <w:rPr>
                <w:bCs/>
                <w:sz w:val="20"/>
                <w:szCs w:val="20"/>
              </w:rPr>
            </w:pPr>
            <w:r>
              <w:rPr>
                <w:bCs/>
                <w:sz w:val="20"/>
                <w:szCs w:val="20"/>
              </w:rPr>
              <w:lastRenderedPageBreak/>
              <w:t>CATT</w:t>
            </w:r>
          </w:p>
        </w:tc>
        <w:tc>
          <w:tcPr>
            <w:tcW w:w="7412" w:type="dxa"/>
          </w:tcPr>
          <w:p w14:paraId="2506A64A" w14:textId="77777777" w:rsidR="00B43834" w:rsidRDefault="00E122ED">
            <w:pPr>
              <w:rPr>
                <w:bCs/>
                <w:sz w:val="20"/>
                <w:szCs w:val="20"/>
              </w:rPr>
            </w:pPr>
            <w:r>
              <w:rPr>
                <w:bCs/>
                <w:sz w:val="20"/>
                <w:szCs w:val="20"/>
              </w:rPr>
              <w:t>Proposal 3: Study the following aspects on separate training for spatial-frequency domain CSI compression:</w:t>
            </w:r>
          </w:p>
          <w:p w14:paraId="0B262506" w14:textId="77777777" w:rsidR="00B43834" w:rsidRDefault="00E122ED">
            <w:pPr>
              <w:pStyle w:val="ListParagraph"/>
              <w:numPr>
                <w:ilvl w:val="0"/>
                <w:numId w:val="15"/>
              </w:numPr>
              <w:ind w:leftChars="0"/>
              <w:rPr>
                <w:bCs/>
                <w:szCs w:val="20"/>
              </w:rPr>
            </w:pPr>
            <w:r>
              <w:rPr>
                <w:bCs/>
                <w:szCs w:val="20"/>
              </w:rPr>
              <w:t>The performance of sequential training and parallel training;</w:t>
            </w:r>
          </w:p>
          <w:p w14:paraId="51671D3D" w14:textId="77777777" w:rsidR="00B43834" w:rsidRDefault="00E122ED">
            <w:pPr>
              <w:pStyle w:val="ListParagraph"/>
              <w:numPr>
                <w:ilvl w:val="0"/>
                <w:numId w:val="15"/>
              </w:numPr>
              <w:ind w:leftChars="0"/>
              <w:rPr>
                <w:bCs/>
                <w:szCs w:val="20"/>
              </w:rPr>
            </w:pPr>
            <w:r>
              <w:rPr>
                <w:bCs/>
                <w:szCs w:val="20"/>
              </w:rPr>
              <w:t>Whether the network side and the UE side can use different AI/ML model structures (e.g. one side uses transformer and the other side uses ResNet);</w:t>
            </w:r>
          </w:p>
          <w:p w14:paraId="7BD980A0" w14:textId="77777777" w:rsidR="00B43834" w:rsidRDefault="00E122ED">
            <w:pPr>
              <w:pStyle w:val="ListParagraph"/>
              <w:numPr>
                <w:ilvl w:val="0"/>
                <w:numId w:val="15"/>
              </w:numPr>
              <w:ind w:leftChars="0"/>
              <w:rPr>
                <w:bCs/>
                <w:szCs w:val="20"/>
              </w:rPr>
            </w:pPr>
            <w:r>
              <w:rPr>
                <w:bCs/>
                <w:szCs w:val="20"/>
              </w:rPr>
              <w:t>Whether different size of dataset can be used by the network and the UE for AI/ML model training;</w:t>
            </w:r>
          </w:p>
          <w:p w14:paraId="622887AA" w14:textId="77777777" w:rsidR="00B43834" w:rsidRDefault="00E122ED">
            <w:pPr>
              <w:pStyle w:val="ListParagraph"/>
              <w:numPr>
                <w:ilvl w:val="0"/>
                <w:numId w:val="15"/>
              </w:numPr>
              <w:ind w:leftChars="0"/>
              <w:rPr>
                <w:bCs/>
                <w:szCs w:val="20"/>
              </w:rPr>
            </w:pPr>
            <w:r>
              <w:rPr>
                <w:bCs/>
                <w:szCs w:val="20"/>
              </w:rPr>
              <w:t>Mechanisms on training dataset collection &amp; transfer.</w:t>
            </w:r>
          </w:p>
          <w:p w14:paraId="47E9633E" w14:textId="77777777" w:rsidR="00B43834" w:rsidRDefault="00E122ED">
            <w:pPr>
              <w:rPr>
                <w:bCs/>
                <w:sz w:val="20"/>
                <w:szCs w:val="20"/>
              </w:rPr>
            </w:pPr>
            <w:r>
              <w:rPr>
                <w:bCs/>
                <w:sz w:val="20"/>
                <w:szCs w:val="20"/>
              </w:rPr>
              <w:t>Proposal 5: At least for AI/ML based CSI feedback with joint training, the training dataset is generated by the network side, e,g. by collecting CSI data from UEs.</w:t>
            </w:r>
          </w:p>
          <w:p w14:paraId="5F911D3C" w14:textId="77777777" w:rsidR="00B43834" w:rsidRDefault="00E122ED">
            <w:pPr>
              <w:rPr>
                <w:bCs/>
                <w:sz w:val="20"/>
                <w:szCs w:val="20"/>
              </w:rPr>
            </w:pPr>
            <w:r>
              <w:rPr>
                <w:bCs/>
                <w:sz w:val="20"/>
                <w:szCs w:val="20"/>
              </w:rPr>
              <w:t>Proposal 6: For AI/ML based CSI feedback, collecting high accuracy CSI from UEs by the network should be supported.</w:t>
            </w:r>
          </w:p>
          <w:p w14:paraId="5D1B6D39" w14:textId="77777777" w:rsidR="00B43834" w:rsidRDefault="00E122ED">
            <w:pPr>
              <w:rPr>
                <w:bCs/>
                <w:sz w:val="20"/>
                <w:szCs w:val="20"/>
              </w:rPr>
            </w:pPr>
            <w:r>
              <w:rPr>
                <w:bCs/>
                <w:sz w:val="20"/>
                <w:szCs w:val="20"/>
              </w:rPr>
              <w:t>Proposal 7: For training collaboration type 1 with the AI/ML model training deployed at the UE side and training collaboration type 3, the training dataset should be transferred from the network side to the UE side.</w:t>
            </w:r>
          </w:p>
          <w:p w14:paraId="003A092A" w14:textId="77777777" w:rsidR="00B43834" w:rsidRDefault="00E122ED">
            <w:pPr>
              <w:rPr>
                <w:bCs/>
                <w:sz w:val="20"/>
                <w:szCs w:val="20"/>
              </w:rPr>
            </w:pPr>
            <w:r>
              <w:rPr>
                <w:bCs/>
                <w:sz w:val="20"/>
                <w:szCs w:val="20"/>
              </w:rPr>
              <w:t>Proposal 14: Study the spec impacts of AI/ML model transfer for AI/ML model training collaboration Type 1/2, with the following aspects considered:</w:t>
            </w:r>
          </w:p>
          <w:p w14:paraId="4D7E417C" w14:textId="77777777" w:rsidR="00B43834" w:rsidRDefault="00E122ED">
            <w:pPr>
              <w:rPr>
                <w:bCs/>
                <w:sz w:val="20"/>
                <w:szCs w:val="20"/>
              </w:rPr>
            </w:pPr>
            <w:r>
              <w:rPr>
                <w:bCs/>
                <w:sz w:val="20"/>
                <w:szCs w:val="20"/>
              </w:rPr>
              <w:t></w:t>
            </w:r>
            <w:r>
              <w:rPr>
                <w:bCs/>
                <w:sz w:val="20"/>
                <w:szCs w:val="20"/>
              </w:rPr>
              <w:tab/>
              <w:t>Full or partial model transfer;</w:t>
            </w:r>
          </w:p>
          <w:p w14:paraId="7FA318D9" w14:textId="77777777" w:rsidR="00B43834" w:rsidRDefault="00E122ED">
            <w:pPr>
              <w:rPr>
                <w:bCs/>
                <w:sz w:val="20"/>
                <w:szCs w:val="20"/>
              </w:rPr>
            </w:pPr>
            <w:r>
              <w:rPr>
                <w:bCs/>
                <w:sz w:val="20"/>
                <w:szCs w:val="20"/>
              </w:rPr>
              <w:t></w:t>
            </w:r>
            <w:r>
              <w:rPr>
                <w:bCs/>
                <w:sz w:val="20"/>
                <w:szCs w:val="20"/>
              </w:rPr>
              <w:tab/>
              <w:t>Periodicity/trigger;</w:t>
            </w:r>
          </w:p>
          <w:p w14:paraId="2EFD2D27" w14:textId="77777777" w:rsidR="00B43834" w:rsidRDefault="00E122ED">
            <w:pPr>
              <w:rPr>
                <w:bCs/>
                <w:sz w:val="20"/>
                <w:szCs w:val="20"/>
              </w:rPr>
            </w:pPr>
            <w:r>
              <w:rPr>
                <w:bCs/>
                <w:sz w:val="20"/>
                <w:szCs w:val="20"/>
              </w:rPr>
              <w:t></w:t>
            </w:r>
            <w:r>
              <w:rPr>
                <w:bCs/>
                <w:sz w:val="20"/>
                <w:szCs w:val="20"/>
              </w:rPr>
              <w:tab/>
              <w:t>Latency and reliability requirement;</w:t>
            </w:r>
          </w:p>
          <w:p w14:paraId="41B9EF6F" w14:textId="77777777" w:rsidR="00B43834" w:rsidRDefault="00E122ED">
            <w:pPr>
              <w:rPr>
                <w:bCs/>
                <w:sz w:val="20"/>
                <w:szCs w:val="20"/>
              </w:rPr>
            </w:pPr>
            <w:r>
              <w:rPr>
                <w:bCs/>
                <w:sz w:val="20"/>
                <w:szCs w:val="20"/>
              </w:rPr>
              <w:t></w:t>
            </w:r>
            <w:r>
              <w:rPr>
                <w:bCs/>
                <w:sz w:val="20"/>
                <w:szCs w:val="20"/>
              </w:rPr>
              <w:tab/>
              <w:t>Model representation format (MRF).</w:t>
            </w:r>
          </w:p>
        </w:tc>
      </w:tr>
      <w:tr w:rsidR="00B43834" w14:paraId="6281E87E" w14:textId="77777777">
        <w:tc>
          <w:tcPr>
            <w:tcW w:w="1583" w:type="dxa"/>
          </w:tcPr>
          <w:p w14:paraId="064D73AF" w14:textId="77777777" w:rsidR="00B43834" w:rsidRDefault="00E122ED">
            <w:pPr>
              <w:rPr>
                <w:bCs/>
                <w:sz w:val="20"/>
                <w:szCs w:val="20"/>
              </w:rPr>
            </w:pPr>
            <w:r>
              <w:rPr>
                <w:bCs/>
                <w:sz w:val="20"/>
                <w:szCs w:val="20"/>
              </w:rPr>
              <w:t>Fujitsu</w:t>
            </w:r>
          </w:p>
        </w:tc>
        <w:tc>
          <w:tcPr>
            <w:tcW w:w="7412" w:type="dxa"/>
          </w:tcPr>
          <w:p w14:paraId="645BB805" w14:textId="77777777" w:rsidR="00B43834" w:rsidRDefault="00E122ED">
            <w:pPr>
              <w:rPr>
                <w:bCs/>
                <w:sz w:val="20"/>
                <w:szCs w:val="20"/>
              </w:rPr>
            </w:pPr>
            <w:r>
              <w:rPr>
                <w:bCs/>
                <w:sz w:val="20"/>
                <w:szCs w:val="20"/>
              </w:rPr>
              <w:t>Proposal-1: The signaling and standard impacts for supporting three types of training collaborations can be studied based on the following overhead estimations:</w:t>
            </w:r>
          </w:p>
          <w:p w14:paraId="2DAF818B" w14:textId="77777777" w:rsidR="00B43834" w:rsidRDefault="00E122ED">
            <w:pPr>
              <w:rPr>
                <w:bCs/>
                <w:sz w:val="20"/>
                <w:szCs w:val="20"/>
              </w:rPr>
            </w:pPr>
            <w:r>
              <w:rPr>
                <w:bCs/>
                <w:sz w:val="20"/>
                <w:szCs w:val="20"/>
              </w:rPr>
              <w:t>•</w:t>
            </w:r>
            <w:r>
              <w:rPr>
                <w:bCs/>
                <w:sz w:val="20"/>
                <w:szCs w:val="20"/>
              </w:rPr>
              <w:tab/>
              <w:t>Type-1: overhead assessment for model transfer</w:t>
            </w:r>
          </w:p>
          <w:p w14:paraId="41097049" w14:textId="77777777" w:rsidR="00B43834" w:rsidRDefault="00E122ED">
            <w:pPr>
              <w:rPr>
                <w:bCs/>
                <w:sz w:val="20"/>
                <w:szCs w:val="20"/>
              </w:rPr>
            </w:pPr>
            <w:r>
              <w:rPr>
                <w:bCs/>
                <w:sz w:val="20"/>
                <w:szCs w:val="20"/>
              </w:rPr>
              <w:t>•</w:t>
            </w:r>
            <w:r>
              <w:rPr>
                <w:bCs/>
                <w:sz w:val="20"/>
                <w:szCs w:val="20"/>
              </w:rPr>
              <w:tab/>
              <w:t>Type-2: overhead assessment for gradient exchange</w:t>
            </w:r>
          </w:p>
          <w:p w14:paraId="2225829A" w14:textId="77777777" w:rsidR="00B43834" w:rsidRDefault="00E122ED">
            <w:pPr>
              <w:rPr>
                <w:bCs/>
                <w:sz w:val="20"/>
                <w:szCs w:val="20"/>
              </w:rPr>
            </w:pPr>
            <w:r>
              <w:rPr>
                <w:bCs/>
                <w:sz w:val="20"/>
                <w:szCs w:val="20"/>
              </w:rPr>
              <w:t>•</w:t>
            </w:r>
            <w:r>
              <w:rPr>
                <w:bCs/>
                <w:sz w:val="20"/>
                <w:szCs w:val="20"/>
              </w:rPr>
              <w:tab/>
              <w:t>Type-3: overhead assessment for dataset exchange</w:t>
            </w:r>
          </w:p>
          <w:p w14:paraId="14101EDF" w14:textId="77777777" w:rsidR="00B43834" w:rsidRDefault="00B43834">
            <w:pPr>
              <w:rPr>
                <w:bCs/>
                <w:sz w:val="20"/>
                <w:szCs w:val="20"/>
              </w:rPr>
            </w:pPr>
          </w:p>
          <w:p w14:paraId="497D0B15" w14:textId="77777777" w:rsidR="00B43834" w:rsidRDefault="00E122ED">
            <w:pPr>
              <w:rPr>
                <w:bCs/>
                <w:sz w:val="20"/>
                <w:szCs w:val="20"/>
              </w:rPr>
            </w:pPr>
            <w:r>
              <w:rPr>
                <w:bCs/>
                <w:sz w:val="20"/>
                <w:szCs w:val="20"/>
              </w:rPr>
              <w:t>Proposal-2: For separate training, study potential specification impacts on dataset transfer from at least the following aspects:</w:t>
            </w:r>
          </w:p>
          <w:p w14:paraId="5D1EF5B3" w14:textId="77777777" w:rsidR="00B43834" w:rsidRDefault="00E122ED">
            <w:pPr>
              <w:rPr>
                <w:bCs/>
                <w:sz w:val="20"/>
                <w:szCs w:val="20"/>
              </w:rPr>
            </w:pPr>
            <w:r>
              <w:rPr>
                <w:bCs/>
                <w:sz w:val="20"/>
                <w:szCs w:val="20"/>
              </w:rPr>
              <w:t>•</w:t>
            </w:r>
            <w:r>
              <w:rPr>
                <w:bCs/>
                <w:sz w:val="20"/>
                <w:szCs w:val="20"/>
              </w:rPr>
              <w:tab/>
              <w:t>The method of data quantization to reduce the overhead in dataset transfer.</w:t>
            </w:r>
          </w:p>
          <w:p w14:paraId="07C4C267" w14:textId="77777777" w:rsidR="00B43834" w:rsidRDefault="00E122ED">
            <w:pPr>
              <w:rPr>
                <w:bCs/>
                <w:sz w:val="20"/>
                <w:szCs w:val="20"/>
              </w:rPr>
            </w:pPr>
            <w:r>
              <w:rPr>
                <w:bCs/>
                <w:sz w:val="20"/>
                <w:szCs w:val="20"/>
              </w:rPr>
              <w:t>•</w:t>
            </w:r>
            <w:r>
              <w:rPr>
                <w:bCs/>
                <w:sz w:val="20"/>
                <w:szCs w:val="20"/>
              </w:rPr>
              <w:tab/>
              <w:t>The sizes of data for the schemes of model training, finetuning, and model transfer, respectively.</w:t>
            </w:r>
          </w:p>
          <w:p w14:paraId="22628BE3" w14:textId="77777777" w:rsidR="00B43834" w:rsidRDefault="00E122ED">
            <w:pPr>
              <w:rPr>
                <w:bCs/>
                <w:sz w:val="20"/>
                <w:szCs w:val="20"/>
              </w:rPr>
            </w:pPr>
            <w:r>
              <w:rPr>
                <w:bCs/>
                <w:sz w:val="20"/>
                <w:szCs w:val="20"/>
              </w:rPr>
              <w:t>•</w:t>
            </w:r>
            <w:r>
              <w:rPr>
                <w:bCs/>
                <w:sz w:val="20"/>
                <w:szCs w:val="20"/>
              </w:rPr>
              <w:tab/>
              <w:t>The contents of the dataset, including data format, dataset parameters, and model ID, etc.</w:t>
            </w:r>
          </w:p>
          <w:p w14:paraId="399D4C39" w14:textId="77777777" w:rsidR="00B43834" w:rsidRDefault="00E122ED">
            <w:pPr>
              <w:rPr>
                <w:bCs/>
                <w:sz w:val="20"/>
                <w:szCs w:val="20"/>
              </w:rPr>
            </w:pPr>
            <w:r>
              <w:rPr>
                <w:bCs/>
                <w:sz w:val="20"/>
                <w:szCs w:val="20"/>
              </w:rPr>
              <w:t>•</w:t>
            </w:r>
            <w:r>
              <w:rPr>
                <w:bCs/>
                <w:sz w:val="20"/>
                <w:szCs w:val="20"/>
              </w:rPr>
              <w:tab/>
              <w:t>The signaling for the dataset transfer.</w:t>
            </w:r>
          </w:p>
        </w:tc>
      </w:tr>
      <w:tr w:rsidR="00B43834" w14:paraId="6EADE456" w14:textId="77777777">
        <w:tc>
          <w:tcPr>
            <w:tcW w:w="1583" w:type="dxa"/>
          </w:tcPr>
          <w:p w14:paraId="2CC1160C" w14:textId="77777777" w:rsidR="00B43834" w:rsidRDefault="00E122ED">
            <w:pPr>
              <w:rPr>
                <w:bCs/>
                <w:sz w:val="20"/>
                <w:szCs w:val="20"/>
              </w:rPr>
            </w:pPr>
            <w:r>
              <w:rPr>
                <w:bCs/>
                <w:sz w:val="20"/>
                <w:szCs w:val="20"/>
              </w:rPr>
              <w:lastRenderedPageBreak/>
              <w:t>Intel</w:t>
            </w:r>
          </w:p>
        </w:tc>
        <w:tc>
          <w:tcPr>
            <w:tcW w:w="7412" w:type="dxa"/>
          </w:tcPr>
          <w:p w14:paraId="06778FE6" w14:textId="77777777" w:rsidR="00B43834" w:rsidRDefault="00E122ED">
            <w:pPr>
              <w:rPr>
                <w:bCs/>
                <w:sz w:val="20"/>
                <w:szCs w:val="20"/>
              </w:rPr>
            </w:pPr>
            <w:r>
              <w:rPr>
                <w:bCs/>
                <w:sz w:val="20"/>
                <w:szCs w:val="20"/>
              </w:rPr>
              <w:t>Proposal 4:</w:t>
            </w:r>
          </w:p>
          <w:p w14:paraId="33D80D3F" w14:textId="77777777" w:rsidR="00B43834" w:rsidRDefault="00E122ED">
            <w:pPr>
              <w:rPr>
                <w:bCs/>
                <w:sz w:val="20"/>
                <w:szCs w:val="20"/>
              </w:rPr>
            </w:pPr>
            <w:r>
              <w:rPr>
                <w:bCs/>
                <w:sz w:val="20"/>
                <w:szCs w:val="20"/>
              </w:rPr>
              <w:t>•</w:t>
            </w:r>
            <w:r>
              <w:rPr>
                <w:bCs/>
                <w:sz w:val="20"/>
                <w:szCs w:val="20"/>
              </w:rPr>
              <w:tab/>
              <w:t>It should be clarified that offline training only is assumed for the agreed training collaboration types</w:t>
            </w:r>
          </w:p>
          <w:p w14:paraId="0281078D" w14:textId="77777777" w:rsidR="00B43834" w:rsidRDefault="00E122ED">
            <w:pPr>
              <w:rPr>
                <w:bCs/>
                <w:sz w:val="20"/>
                <w:szCs w:val="20"/>
              </w:rPr>
            </w:pPr>
            <w:r>
              <w:rPr>
                <w:bCs/>
                <w:sz w:val="20"/>
                <w:szCs w:val="20"/>
              </w:rPr>
              <w:t xml:space="preserve">Proposal 5: </w:t>
            </w:r>
          </w:p>
          <w:p w14:paraId="2B0B61A6" w14:textId="77777777" w:rsidR="00B43834" w:rsidRDefault="00E122ED">
            <w:pPr>
              <w:rPr>
                <w:bCs/>
                <w:sz w:val="20"/>
                <w:szCs w:val="20"/>
              </w:rPr>
            </w:pPr>
            <w:r>
              <w:rPr>
                <w:bCs/>
                <w:sz w:val="20"/>
                <w:szCs w:val="20"/>
              </w:rPr>
              <w:t>•</w:t>
            </w:r>
            <w:r>
              <w:rPr>
                <w:bCs/>
                <w:sz w:val="20"/>
                <w:szCs w:val="20"/>
              </w:rPr>
              <w:tab/>
              <w:t>Performance loss is expected for Type 3 model training collaboration depending on training order and number of iterations</w:t>
            </w:r>
          </w:p>
        </w:tc>
      </w:tr>
      <w:tr w:rsidR="00B43834" w14:paraId="73463B6D" w14:textId="77777777">
        <w:tc>
          <w:tcPr>
            <w:tcW w:w="1583" w:type="dxa"/>
          </w:tcPr>
          <w:p w14:paraId="201DAF94" w14:textId="77777777" w:rsidR="00B43834" w:rsidRDefault="00E122ED">
            <w:pPr>
              <w:rPr>
                <w:bCs/>
                <w:sz w:val="20"/>
                <w:szCs w:val="20"/>
              </w:rPr>
            </w:pPr>
            <w:r>
              <w:rPr>
                <w:bCs/>
                <w:sz w:val="20"/>
                <w:szCs w:val="20"/>
              </w:rPr>
              <w:t>Lenovo</w:t>
            </w:r>
          </w:p>
        </w:tc>
        <w:tc>
          <w:tcPr>
            <w:tcW w:w="7412" w:type="dxa"/>
          </w:tcPr>
          <w:p w14:paraId="2DE58FD1" w14:textId="77777777" w:rsidR="00B43834" w:rsidRDefault="00E122ED">
            <w:pPr>
              <w:rPr>
                <w:bCs/>
                <w:sz w:val="20"/>
                <w:szCs w:val="20"/>
              </w:rPr>
            </w:pPr>
            <w:r>
              <w:rPr>
                <w:bCs/>
                <w:sz w:val="20"/>
                <w:szCs w:val="20"/>
              </w:rPr>
              <w:t>Proposal 9</w:t>
            </w:r>
            <w:r>
              <w:rPr>
                <w:bCs/>
                <w:sz w:val="20"/>
                <w:szCs w:val="20"/>
              </w:rPr>
              <w:tab/>
              <w:t>Study the training collaboration types considering the communication overhead and/or the corresponding latency, based on whether the communication between gNB and UE sides during model training occurs over the NR air interface or via proprietary signaling</w:t>
            </w:r>
          </w:p>
          <w:p w14:paraId="5ACB109A" w14:textId="77777777" w:rsidR="00B43834" w:rsidRDefault="00E122ED">
            <w:pPr>
              <w:rPr>
                <w:bCs/>
                <w:sz w:val="20"/>
                <w:szCs w:val="20"/>
              </w:rPr>
            </w:pPr>
            <w:r>
              <w:rPr>
                <w:bCs/>
                <w:sz w:val="20"/>
                <w:szCs w:val="20"/>
              </w:rPr>
              <w:t>Proposal 10</w:t>
            </w:r>
            <w:r>
              <w:rPr>
                <w:bCs/>
                <w:sz w:val="20"/>
                <w:szCs w:val="20"/>
              </w:rPr>
              <w:tab/>
              <w:t>Study the advantages/disadvantages of joint training at the UE side vs. joint training at the network side with Type 1 training collaboration</w:t>
            </w:r>
          </w:p>
          <w:p w14:paraId="3B48CF51" w14:textId="77777777" w:rsidR="00B43834" w:rsidRDefault="00E122ED">
            <w:pPr>
              <w:rPr>
                <w:bCs/>
                <w:sz w:val="20"/>
                <w:szCs w:val="20"/>
              </w:rPr>
            </w:pPr>
            <w:r>
              <w:rPr>
                <w:bCs/>
                <w:sz w:val="20"/>
                <w:szCs w:val="20"/>
              </w:rPr>
              <w:t>Proposal 11</w:t>
            </w:r>
            <w:r>
              <w:rPr>
                <w:bCs/>
                <w:sz w:val="20"/>
                <w:szCs w:val="20"/>
              </w:rPr>
              <w:tab/>
              <w:t>For FDD systems with network-based model training, study the means of feeding back the CSI training data from the UE to the network for FDD systems</w:t>
            </w:r>
          </w:p>
        </w:tc>
      </w:tr>
      <w:tr w:rsidR="00B43834" w14:paraId="4FBADB03" w14:textId="77777777">
        <w:tc>
          <w:tcPr>
            <w:tcW w:w="1583" w:type="dxa"/>
          </w:tcPr>
          <w:p w14:paraId="6862BF1A" w14:textId="77777777" w:rsidR="00B43834" w:rsidRDefault="00E122ED">
            <w:pPr>
              <w:rPr>
                <w:bCs/>
                <w:sz w:val="20"/>
                <w:szCs w:val="20"/>
              </w:rPr>
            </w:pPr>
            <w:r>
              <w:rPr>
                <w:bCs/>
                <w:sz w:val="20"/>
                <w:szCs w:val="20"/>
              </w:rPr>
              <w:t>Panasonic</w:t>
            </w:r>
          </w:p>
        </w:tc>
        <w:tc>
          <w:tcPr>
            <w:tcW w:w="7412" w:type="dxa"/>
          </w:tcPr>
          <w:p w14:paraId="2F4A480D" w14:textId="77777777" w:rsidR="00B43834" w:rsidRDefault="00E122ED">
            <w:pPr>
              <w:rPr>
                <w:bCs/>
                <w:sz w:val="20"/>
                <w:szCs w:val="20"/>
              </w:rPr>
            </w:pPr>
            <w:r>
              <w:rPr>
                <w:bCs/>
                <w:sz w:val="20"/>
                <w:szCs w:val="20"/>
              </w:rPr>
              <w:t>Observation 1: Type 2 and 3 with offline training might be feasible options at least Re.18/19 timeline from standardization effort perspective. Type 1 with network sided training can be potential in the long-term.</w:t>
            </w:r>
          </w:p>
        </w:tc>
      </w:tr>
      <w:tr w:rsidR="00B43834" w14:paraId="71E0364F" w14:textId="77777777">
        <w:tc>
          <w:tcPr>
            <w:tcW w:w="1583" w:type="dxa"/>
          </w:tcPr>
          <w:p w14:paraId="4E70D615" w14:textId="77777777" w:rsidR="00B43834" w:rsidRDefault="00E122ED">
            <w:pPr>
              <w:rPr>
                <w:bCs/>
                <w:sz w:val="20"/>
                <w:szCs w:val="20"/>
              </w:rPr>
            </w:pPr>
            <w:r>
              <w:rPr>
                <w:bCs/>
                <w:sz w:val="20"/>
                <w:szCs w:val="20"/>
              </w:rPr>
              <w:t>CAICT</w:t>
            </w:r>
          </w:p>
        </w:tc>
        <w:tc>
          <w:tcPr>
            <w:tcW w:w="7412" w:type="dxa"/>
          </w:tcPr>
          <w:p w14:paraId="59D1D538" w14:textId="77777777" w:rsidR="00B43834" w:rsidRDefault="00E122ED">
            <w:pPr>
              <w:rPr>
                <w:bCs/>
                <w:sz w:val="20"/>
                <w:szCs w:val="20"/>
              </w:rPr>
            </w:pPr>
            <w:r>
              <w:rPr>
                <w:bCs/>
                <w:sz w:val="20"/>
                <w:szCs w:val="20"/>
              </w:rPr>
              <w:t>Proposal 3: For joint training of the two-sided model at a single side/entity, network-sided training should be considered with higher priority than UE-sided training.</w:t>
            </w:r>
          </w:p>
          <w:p w14:paraId="61EDAD44" w14:textId="77777777" w:rsidR="00B43834" w:rsidRDefault="00E122ED">
            <w:pPr>
              <w:rPr>
                <w:bCs/>
                <w:sz w:val="20"/>
                <w:szCs w:val="20"/>
              </w:rPr>
            </w:pPr>
            <w:r>
              <w:rPr>
                <w:bCs/>
                <w:sz w:val="20"/>
                <w:szCs w:val="20"/>
              </w:rPr>
              <w:t>Proposal 5: AI model transfer process should be specified for joint training of the two-sided model at a single side/entity.</w:t>
            </w:r>
          </w:p>
          <w:p w14:paraId="761D076E" w14:textId="77777777" w:rsidR="00B43834" w:rsidRDefault="00E122ED">
            <w:pPr>
              <w:rPr>
                <w:bCs/>
                <w:sz w:val="20"/>
                <w:szCs w:val="20"/>
              </w:rPr>
            </w:pPr>
            <w:r>
              <w:rPr>
                <w:bCs/>
                <w:sz w:val="20"/>
                <w:szCs w:val="20"/>
              </w:rPr>
              <w:t>Proposal 6: In order to control the burden of intermedia results transfer of joint training of the two-side model at network and UE side, the amount and times of intermedia results transmission should be limited as much as possible.</w:t>
            </w:r>
          </w:p>
          <w:p w14:paraId="52B2FF38" w14:textId="77777777" w:rsidR="00B43834" w:rsidRDefault="00E122ED">
            <w:pPr>
              <w:rPr>
                <w:bCs/>
                <w:sz w:val="20"/>
                <w:szCs w:val="20"/>
              </w:rPr>
            </w:pPr>
            <w:r>
              <w:rPr>
                <w:bCs/>
                <w:sz w:val="20"/>
                <w:szCs w:val="20"/>
              </w:rPr>
              <w:t>Proposal 7: Original CSI information feedback from UE side to network is also needed for joint training of the two-sided model at network side and UE side.</w:t>
            </w:r>
          </w:p>
          <w:p w14:paraId="37F5F5B7" w14:textId="77777777" w:rsidR="00B43834" w:rsidRDefault="00E122ED">
            <w:pPr>
              <w:rPr>
                <w:bCs/>
                <w:sz w:val="20"/>
                <w:szCs w:val="20"/>
              </w:rPr>
            </w:pPr>
            <w:r>
              <w:rPr>
                <w:bCs/>
                <w:sz w:val="20"/>
                <w:szCs w:val="20"/>
              </w:rPr>
              <w:t>Proposal 8: Dataset transfer from network to UE and AI model information exchanging between UE an network side should be considered for separate training at network aide and UE side.</w:t>
            </w:r>
          </w:p>
        </w:tc>
      </w:tr>
      <w:tr w:rsidR="00B43834" w14:paraId="7B34720B" w14:textId="77777777">
        <w:tc>
          <w:tcPr>
            <w:tcW w:w="1583" w:type="dxa"/>
          </w:tcPr>
          <w:p w14:paraId="419063D1" w14:textId="77777777" w:rsidR="00B43834" w:rsidRDefault="00E122ED">
            <w:pPr>
              <w:rPr>
                <w:bCs/>
                <w:sz w:val="20"/>
                <w:szCs w:val="20"/>
              </w:rPr>
            </w:pPr>
            <w:r>
              <w:rPr>
                <w:bCs/>
                <w:sz w:val="20"/>
                <w:szCs w:val="20"/>
              </w:rPr>
              <w:t>Xiaomi</w:t>
            </w:r>
          </w:p>
        </w:tc>
        <w:tc>
          <w:tcPr>
            <w:tcW w:w="7412" w:type="dxa"/>
          </w:tcPr>
          <w:p w14:paraId="5B523126" w14:textId="77777777" w:rsidR="00B43834" w:rsidRDefault="00E122ED">
            <w:pPr>
              <w:rPr>
                <w:bCs/>
                <w:sz w:val="20"/>
                <w:szCs w:val="20"/>
              </w:rPr>
            </w:pPr>
            <w:r>
              <w:rPr>
                <w:bCs/>
                <w:sz w:val="20"/>
                <w:szCs w:val="20"/>
              </w:rPr>
              <w:t>Proposal 5: The selected training collaboration type of a two-sided model should at least consider specification workload, overhead and system performance.</w:t>
            </w:r>
          </w:p>
        </w:tc>
      </w:tr>
      <w:tr w:rsidR="00B43834" w14:paraId="0A3E9DC8" w14:textId="77777777">
        <w:tc>
          <w:tcPr>
            <w:tcW w:w="1583" w:type="dxa"/>
          </w:tcPr>
          <w:p w14:paraId="2607F7C6" w14:textId="77777777" w:rsidR="00B43834" w:rsidRDefault="00E122ED">
            <w:pPr>
              <w:rPr>
                <w:bCs/>
                <w:sz w:val="20"/>
                <w:szCs w:val="20"/>
              </w:rPr>
            </w:pPr>
            <w:r>
              <w:rPr>
                <w:bCs/>
                <w:sz w:val="20"/>
                <w:szCs w:val="20"/>
              </w:rPr>
              <w:t>CMCC</w:t>
            </w:r>
          </w:p>
        </w:tc>
        <w:tc>
          <w:tcPr>
            <w:tcW w:w="7412" w:type="dxa"/>
          </w:tcPr>
          <w:p w14:paraId="1AB93070" w14:textId="77777777" w:rsidR="00B43834" w:rsidRDefault="00E122ED">
            <w:pPr>
              <w:rPr>
                <w:bCs/>
                <w:sz w:val="20"/>
                <w:szCs w:val="20"/>
              </w:rPr>
            </w:pPr>
            <w:r>
              <w:rPr>
                <w:bCs/>
                <w:sz w:val="20"/>
                <w:szCs w:val="20"/>
              </w:rPr>
              <w:t>Proposal 4: For AI based CSI enhancement, the potential spec impact on the training data transfer should be studied.</w:t>
            </w:r>
          </w:p>
          <w:p w14:paraId="4D83F36E" w14:textId="77777777" w:rsidR="00B43834" w:rsidRDefault="00E122ED">
            <w:pPr>
              <w:rPr>
                <w:bCs/>
                <w:sz w:val="20"/>
                <w:szCs w:val="20"/>
              </w:rPr>
            </w:pPr>
            <w:r>
              <w:rPr>
                <w:bCs/>
                <w:sz w:val="20"/>
                <w:szCs w:val="20"/>
              </w:rPr>
              <w:lastRenderedPageBreak/>
              <w:t>Proposal 5: In CSI compression using two-sided model use case, transfer learning-based method could be studied for the training phase.</w:t>
            </w:r>
          </w:p>
          <w:p w14:paraId="5A1EAC62" w14:textId="77777777" w:rsidR="00B43834" w:rsidRDefault="00E122ED">
            <w:pPr>
              <w:rPr>
                <w:bCs/>
                <w:sz w:val="20"/>
                <w:szCs w:val="20"/>
              </w:rPr>
            </w:pPr>
            <w:r>
              <w:rPr>
                <w:bCs/>
                <w:sz w:val="20"/>
                <w:szCs w:val="20"/>
              </w:rPr>
              <w:t>Proposal 6: For CSI compression using two-sided model use case, when using Type 1 training collaboration, the potential spec impact on AI model transfer need to be studied.</w:t>
            </w:r>
          </w:p>
          <w:p w14:paraId="65C81B3E" w14:textId="77777777" w:rsidR="00B43834" w:rsidRDefault="00E122ED">
            <w:pPr>
              <w:rPr>
                <w:bCs/>
                <w:sz w:val="20"/>
                <w:szCs w:val="20"/>
              </w:rPr>
            </w:pPr>
            <w:r>
              <w:rPr>
                <w:bCs/>
                <w:sz w:val="20"/>
                <w:szCs w:val="20"/>
              </w:rPr>
              <w:t>Proposal 7: For CSI compression using two-sided model use case, when using Type 2 training collaboration, the potential spec impact on forward propagation and backward propagation information exchange need to be studied.</w:t>
            </w:r>
          </w:p>
          <w:p w14:paraId="48CA0C17" w14:textId="77777777" w:rsidR="00B43834" w:rsidRDefault="00E122ED">
            <w:pPr>
              <w:rPr>
                <w:bCs/>
                <w:sz w:val="20"/>
                <w:szCs w:val="20"/>
              </w:rPr>
            </w:pPr>
            <w:r>
              <w:rPr>
                <w:bCs/>
                <w:sz w:val="20"/>
                <w:szCs w:val="20"/>
              </w:rPr>
              <w:t>Proposal 8: For CSI compression using two-sided model use case, when using Type 3 training collaboration, the potential spec impact on assistance signaling for AI model information need to be studied.</w:t>
            </w:r>
          </w:p>
        </w:tc>
      </w:tr>
      <w:tr w:rsidR="00B43834" w14:paraId="2C4421C2" w14:textId="77777777">
        <w:tc>
          <w:tcPr>
            <w:tcW w:w="1583" w:type="dxa"/>
          </w:tcPr>
          <w:p w14:paraId="1F37C9D1" w14:textId="77777777" w:rsidR="00B43834" w:rsidRDefault="00E122ED">
            <w:pPr>
              <w:rPr>
                <w:bCs/>
                <w:sz w:val="20"/>
                <w:szCs w:val="20"/>
              </w:rPr>
            </w:pPr>
            <w:r>
              <w:rPr>
                <w:bCs/>
                <w:sz w:val="20"/>
                <w:szCs w:val="20"/>
              </w:rPr>
              <w:lastRenderedPageBreak/>
              <w:t>Nokia</w:t>
            </w:r>
          </w:p>
        </w:tc>
        <w:tc>
          <w:tcPr>
            <w:tcW w:w="7412" w:type="dxa"/>
          </w:tcPr>
          <w:p w14:paraId="3A460755" w14:textId="77777777" w:rsidR="00B43834" w:rsidRDefault="00E122ED">
            <w:pPr>
              <w:rPr>
                <w:bCs/>
                <w:sz w:val="20"/>
                <w:szCs w:val="20"/>
              </w:rPr>
            </w:pPr>
            <w:r>
              <w:rPr>
                <w:bCs/>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2B940865" w14:textId="77777777" w:rsidR="00B43834" w:rsidRDefault="00B43834">
            <w:pPr>
              <w:rPr>
                <w:bCs/>
                <w:sz w:val="20"/>
                <w:szCs w:val="20"/>
              </w:rPr>
            </w:pPr>
          </w:p>
          <w:p w14:paraId="6912CD3A" w14:textId="77777777" w:rsidR="00B43834" w:rsidRDefault="00E122ED">
            <w:pPr>
              <w:rPr>
                <w:bCs/>
                <w:sz w:val="20"/>
                <w:szCs w:val="20"/>
              </w:rPr>
            </w:pPr>
            <w:r>
              <w:rPr>
                <w:bCs/>
                <w:sz w:val="20"/>
                <w:szCs w:val="20"/>
              </w:rPr>
              <w:t xml:space="preserve">Proposal 2: For UE-first separate training scenario, the training dataset for NW-side model training needs to be studied to determine whether CSI feedback (output of UE part of the two-sided model) and projected target CSI (output of the UE assumed (hypothetical) network part of the two-sided model) are sufficient, or any additional/alternative data needs to be provided. </w:t>
            </w:r>
          </w:p>
          <w:p w14:paraId="11580F4D" w14:textId="77777777" w:rsidR="00B43834" w:rsidRDefault="00E122ED">
            <w:pPr>
              <w:rPr>
                <w:bCs/>
                <w:sz w:val="20"/>
                <w:szCs w:val="20"/>
              </w:rPr>
            </w:pPr>
            <w:r>
              <w:rPr>
                <w:bCs/>
                <w:sz w:val="20"/>
                <w:szCs w:val="20"/>
              </w:rPr>
              <w:t>•</w:t>
            </w:r>
            <w:r>
              <w:rPr>
                <w:bCs/>
                <w:sz w:val="20"/>
                <w:szCs w:val="20"/>
              </w:rPr>
              <w:tab/>
              <w:t>This investigation needs to be done with generalization of this concept over multiple UE vendors in mind.</w:t>
            </w:r>
          </w:p>
          <w:p w14:paraId="7A4FBFA8" w14:textId="77777777" w:rsidR="00B43834" w:rsidRDefault="00B43834">
            <w:pPr>
              <w:rPr>
                <w:bCs/>
                <w:sz w:val="20"/>
                <w:szCs w:val="20"/>
              </w:rPr>
            </w:pPr>
          </w:p>
          <w:p w14:paraId="60788332" w14:textId="77777777" w:rsidR="00B43834" w:rsidRDefault="00E122ED">
            <w:pPr>
              <w:rPr>
                <w:bCs/>
                <w:sz w:val="20"/>
                <w:szCs w:val="20"/>
              </w:rPr>
            </w:pPr>
            <w:r>
              <w:rPr>
                <w:bCs/>
                <w:sz w:val="20"/>
                <w:szCs w:val="20"/>
              </w:rPr>
              <w:t>Proposal 3: For NW-first separate training scenario, the training dataset for UE-side model training needs to be studied to determine whether the input to a hypothetical UE model should be included. There can be practical difficulties in finding a common set of data across multiple UE vendors.</w:t>
            </w:r>
          </w:p>
          <w:p w14:paraId="0A4DF60D" w14:textId="77777777" w:rsidR="00B43834" w:rsidRDefault="00B43834">
            <w:pPr>
              <w:rPr>
                <w:bCs/>
                <w:sz w:val="20"/>
                <w:szCs w:val="20"/>
              </w:rPr>
            </w:pPr>
          </w:p>
          <w:p w14:paraId="6BE4FEE0" w14:textId="77777777" w:rsidR="00B43834" w:rsidRDefault="00E122ED">
            <w:pPr>
              <w:rPr>
                <w:bCs/>
                <w:sz w:val="20"/>
                <w:szCs w:val="20"/>
              </w:rPr>
            </w:pPr>
            <w:r>
              <w:rPr>
                <w:bCs/>
                <w:sz w:val="20"/>
                <w:szCs w:val="20"/>
              </w:rPr>
              <w:t xml:space="preserve">Proposal 4: For NW-first separate training scenario, training dataset for UE-side model training needs to be studied to determine whether projected CSI feedback (output of hypothetical UE part of the two-sided model) and target CSI (output of the network part of the two-sided model) are sufficient, or any additional/alternative data needs to be provided. </w:t>
            </w:r>
          </w:p>
          <w:p w14:paraId="4B12D362" w14:textId="77777777" w:rsidR="00B43834" w:rsidRDefault="00E122ED">
            <w:pPr>
              <w:rPr>
                <w:bCs/>
                <w:sz w:val="20"/>
                <w:szCs w:val="20"/>
              </w:rPr>
            </w:pPr>
            <w:r>
              <w:rPr>
                <w:bCs/>
                <w:sz w:val="20"/>
                <w:szCs w:val="20"/>
              </w:rPr>
              <w:t>•</w:t>
            </w:r>
            <w:r>
              <w:rPr>
                <w:bCs/>
                <w:sz w:val="20"/>
                <w:szCs w:val="20"/>
              </w:rPr>
              <w:tab/>
              <w:t>This investigation needs to be done with generalization of this concept over multiple NW vendors in mind.</w:t>
            </w:r>
          </w:p>
        </w:tc>
      </w:tr>
      <w:tr w:rsidR="00B43834" w14:paraId="098276E7" w14:textId="77777777">
        <w:tc>
          <w:tcPr>
            <w:tcW w:w="1583" w:type="dxa"/>
          </w:tcPr>
          <w:p w14:paraId="4CCFCA12" w14:textId="77777777" w:rsidR="00B43834" w:rsidRDefault="00E122ED">
            <w:pPr>
              <w:rPr>
                <w:bCs/>
                <w:sz w:val="20"/>
                <w:szCs w:val="20"/>
              </w:rPr>
            </w:pPr>
            <w:r>
              <w:rPr>
                <w:bCs/>
                <w:sz w:val="20"/>
                <w:szCs w:val="20"/>
              </w:rPr>
              <w:t>ETRI</w:t>
            </w:r>
          </w:p>
        </w:tc>
        <w:tc>
          <w:tcPr>
            <w:tcW w:w="7412" w:type="dxa"/>
          </w:tcPr>
          <w:p w14:paraId="5A87F006" w14:textId="77777777" w:rsidR="00B43834" w:rsidRDefault="00E122ED">
            <w:pPr>
              <w:rPr>
                <w:bCs/>
                <w:sz w:val="20"/>
                <w:szCs w:val="20"/>
              </w:rPr>
            </w:pPr>
            <w:r>
              <w:rPr>
                <w:bCs/>
                <w:sz w:val="20"/>
                <w:szCs w:val="20"/>
              </w:rPr>
              <w:t>Observation 1: AE based CSI compression can be trained separately at gNB and UE side in parallel when proper transformation and/or regulation is applied.</w:t>
            </w:r>
          </w:p>
          <w:p w14:paraId="2C100E11" w14:textId="77777777" w:rsidR="00B43834" w:rsidRDefault="00E122ED">
            <w:pPr>
              <w:rPr>
                <w:bCs/>
                <w:sz w:val="20"/>
                <w:szCs w:val="20"/>
              </w:rPr>
            </w:pPr>
            <w:r>
              <w:rPr>
                <w:bCs/>
                <w:sz w:val="20"/>
                <w:szCs w:val="20"/>
              </w:rPr>
              <w:t>Observation 2: PCA based CSI compression can either be trained jointly at a single side (gNB or UE sides) or separately at gNB and UE sides in parallel.</w:t>
            </w:r>
          </w:p>
          <w:p w14:paraId="7EF86DA0" w14:textId="77777777" w:rsidR="00B43834" w:rsidRDefault="00B43834">
            <w:pPr>
              <w:rPr>
                <w:bCs/>
                <w:sz w:val="20"/>
                <w:szCs w:val="20"/>
              </w:rPr>
            </w:pPr>
          </w:p>
          <w:p w14:paraId="1B928FF5" w14:textId="77777777" w:rsidR="00B43834" w:rsidRDefault="00E122ED">
            <w:pPr>
              <w:rPr>
                <w:bCs/>
                <w:sz w:val="20"/>
                <w:szCs w:val="20"/>
              </w:rPr>
            </w:pPr>
            <w:r>
              <w:rPr>
                <w:bCs/>
                <w:sz w:val="20"/>
                <w:szCs w:val="20"/>
              </w:rPr>
              <w:t>Proposal 1: For AI/ML model-based CSI compression sub use case in NR air interface, study AE based CSI compression including:</w:t>
            </w:r>
          </w:p>
          <w:p w14:paraId="60A97528" w14:textId="77777777" w:rsidR="00B43834" w:rsidRDefault="00E122ED">
            <w:pPr>
              <w:rPr>
                <w:bCs/>
                <w:sz w:val="20"/>
                <w:szCs w:val="20"/>
              </w:rPr>
            </w:pPr>
            <w:r>
              <w:rPr>
                <w:bCs/>
                <w:sz w:val="20"/>
                <w:szCs w:val="20"/>
              </w:rPr>
              <w:t>-</w:t>
            </w:r>
            <w:r>
              <w:rPr>
                <w:bCs/>
                <w:sz w:val="20"/>
                <w:szCs w:val="20"/>
              </w:rPr>
              <w:tab/>
              <w:t>Transformation to align different latent space(s) (e.g., Procrustes transformation)</w:t>
            </w:r>
          </w:p>
          <w:p w14:paraId="6000607D" w14:textId="77777777" w:rsidR="00B43834" w:rsidRDefault="00E122ED">
            <w:pPr>
              <w:rPr>
                <w:bCs/>
                <w:sz w:val="20"/>
                <w:szCs w:val="20"/>
              </w:rPr>
            </w:pPr>
            <w:r>
              <w:rPr>
                <w:bCs/>
                <w:sz w:val="20"/>
                <w:szCs w:val="20"/>
              </w:rPr>
              <w:lastRenderedPageBreak/>
              <w:t>-</w:t>
            </w:r>
            <w:r>
              <w:rPr>
                <w:bCs/>
                <w:sz w:val="20"/>
                <w:szCs w:val="20"/>
              </w:rPr>
              <w:tab/>
              <w:t>Regulation to have geometric similarities between different latent space(s) (e.g., isometry regulation)</w:t>
            </w:r>
          </w:p>
        </w:tc>
      </w:tr>
      <w:tr w:rsidR="00B43834" w14:paraId="3DCC3F55" w14:textId="77777777">
        <w:tc>
          <w:tcPr>
            <w:tcW w:w="1583" w:type="dxa"/>
          </w:tcPr>
          <w:p w14:paraId="6D182713" w14:textId="77777777" w:rsidR="00B43834" w:rsidRDefault="00E122ED">
            <w:pPr>
              <w:rPr>
                <w:bCs/>
                <w:sz w:val="20"/>
                <w:szCs w:val="20"/>
              </w:rPr>
            </w:pPr>
            <w:r>
              <w:rPr>
                <w:bCs/>
                <w:sz w:val="20"/>
                <w:szCs w:val="20"/>
              </w:rPr>
              <w:lastRenderedPageBreak/>
              <w:t>MediaTek</w:t>
            </w:r>
          </w:p>
        </w:tc>
        <w:tc>
          <w:tcPr>
            <w:tcW w:w="7412" w:type="dxa"/>
          </w:tcPr>
          <w:p w14:paraId="529FF5B8" w14:textId="77777777" w:rsidR="00B43834" w:rsidRDefault="00E122ED">
            <w:pPr>
              <w:rPr>
                <w:bCs/>
                <w:sz w:val="20"/>
                <w:szCs w:val="20"/>
              </w:rPr>
            </w:pPr>
            <w:r>
              <w:rPr>
                <w:bCs/>
                <w:sz w:val="20"/>
                <w:szCs w:val="20"/>
              </w:rPr>
              <w:t>Proposal 3: Discuss potential spec impact on model exchange focusing on the followings</w:t>
            </w:r>
          </w:p>
          <w:p w14:paraId="5DA26A62" w14:textId="77777777" w:rsidR="00B43834" w:rsidRDefault="00E122ED">
            <w:pPr>
              <w:rPr>
                <w:bCs/>
                <w:sz w:val="20"/>
                <w:szCs w:val="20"/>
              </w:rPr>
            </w:pPr>
            <w:r>
              <w:rPr>
                <w:bCs/>
                <w:sz w:val="20"/>
                <w:szCs w:val="20"/>
              </w:rPr>
              <w:t>•</w:t>
            </w:r>
            <w:r>
              <w:rPr>
                <w:bCs/>
                <w:sz w:val="20"/>
                <w:szCs w:val="20"/>
              </w:rPr>
              <w:tab/>
              <w:t>Content of the model exchange including model format, pre/post-processing choice, model parameters, hyper-parameters, etc.</w:t>
            </w:r>
          </w:p>
          <w:p w14:paraId="3AD829F0" w14:textId="77777777" w:rsidR="00B43834" w:rsidRDefault="00E122ED">
            <w:pPr>
              <w:rPr>
                <w:bCs/>
                <w:sz w:val="20"/>
                <w:szCs w:val="20"/>
              </w:rPr>
            </w:pPr>
            <w:r>
              <w:rPr>
                <w:bCs/>
                <w:sz w:val="20"/>
                <w:szCs w:val="20"/>
              </w:rPr>
              <w:t>•</w:t>
            </w:r>
            <w:r>
              <w:rPr>
                <w:bCs/>
                <w:sz w:val="20"/>
                <w:szCs w:val="20"/>
              </w:rPr>
              <w:tab/>
              <w:t>Signalling format for the model exchange</w:t>
            </w:r>
          </w:p>
          <w:p w14:paraId="11CDAB17" w14:textId="77777777" w:rsidR="00B43834" w:rsidRDefault="00E122ED">
            <w:pPr>
              <w:rPr>
                <w:bCs/>
                <w:sz w:val="20"/>
                <w:szCs w:val="20"/>
              </w:rPr>
            </w:pPr>
            <w:r>
              <w:rPr>
                <w:bCs/>
                <w:sz w:val="20"/>
                <w:szCs w:val="20"/>
              </w:rPr>
              <w:t>•</w:t>
            </w:r>
            <w:r>
              <w:rPr>
                <w:bCs/>
                <w:sz w:val="20"/>
                <w:szCs w:val="20"/>
              </w:rPr>
              <w:tab/>
              <w:t>Related UE capability</w:t>
            </w:r>
          </w:p>
          <w:p w14:paraId="1A294F19" w14:textId="77777777" w:rsidR="00B43834" w:rsidRDefault="00E122ED">
            <w:pPr>
              <w:rPr>
                <w:bCs/>
                <w:sz w:val="20"/>
                <w:szCs w:val="20"/>
              </w:rPr>
            </w:pPr>
            <w:r>
              <w:rPr>
                <w:bCs/>
                <w:sz w:val="20"/>
                <w:szCs w:val="20"/>
              </w:rPr>
              <w:t>Proposal 5: Discuss the potential spec impact of life cycle management for CSI compression in AI 9.2.1 General aspects of AI/ML framework</w:t>
            </w:r>
          </w:p>
        </w:tc>
      </w:tr>
      <w:tr w:rsidR="00B43834" w14:paraId="1FEA7526" w14:textId="77777777">
        <w:tc>
          <w:tcPr>
            <w:tcW w:w="1583" w:type="dxa"/>
          </w:tcPr>
          <w:p w14:paraId="5FA68422" w14:textId="77777777" w:rsidR="00B43834" w:rsidRDefault="00E122ED">
            <w:pPr>
              <w:rPr>
                <w:bCs/>
                <w:sz w:val="20"/>
                <w:szCs w:val="20"/>
              </w:rPr>
            </w:pPr>
            <w:r>
              <w:rPr>
                <w:bCs/>
                <w:sz w:val="20"/>
                <w:szCs w:val="20"/>
              </w:rPr>
              <w:t>Apple</w:t>
            </w:r>
          </w:p>
        </w:tc>
        <w:tc>
          <w:tcPr>
            <w:tcW w:w="7412" w:type="dxa"/>
          </w:tcPr>
          <w:p w14:paraId="1227E78B" w14:textId="77777777" w:rsidR="00B43834" w:rsidRDefault="00E122ED">
            <w:pPr>
              <w:rPr>
                <w:bCs/>
                <w:sz w:val="20"/>
                <w:szCs w:val="20"/>
              </w:rPr>
            </w:pPr>
            <w:r>
              <w:rPr>
                <w:bCs/>
                <w:sz w:val="20"/>
                <w:szCs w:val="20"/>
              </w:rPr>
              <w:t xml:space="preserve">Proposal 3: Further discuss the pros/cons of each training collaboration type and sub-types.  </w:t>
            </w:r>
          </w:p>
        </w:tc>
      </w:tr>
      <w:tr w:rsidR="00B43834" w14:paraId="2155358B" w14:textId="77777777">
        <w:tc>
          <w:tcPr>
            <w:tcW w:w="1583" w:type="dxa"/>
          </w:tcPr>
          <w:p w14:paraId="009CE862" w14:textId="77777777" w:rsidR="00B43834" w:rsidRDefault="00E122ED">
            <w:pPr>
              <w:rPr>
                <w:bCs/>
                <w:sz w:val="20"/>
                <w:szCs w:val="20"/>
              </w:rPr>
            </w:pPr>
            <w:r>
              <w:rPr>
                <w:bCs/>
                <w:sz w:val="20"/>
                <w:szCs w:val="20"/>
              </w:rPr>
              <w:t>NVIDIA</w:t>
            </w:r>
          </w:p>
        </w:tc>
        <w:tc>
          <w:tcPr>
            <w:tcW w:w="7412" w:type="dxa"/>
          </w:tcPr>
          <w:p w14:paraId="1E8BA636" w14:textId="77777777" w:rsidR="00B43834" w:rsidRDefault="00E122ED">
            <w:pPr>
              <w:rPr>
                <w:bCs/>
                <w:sz w:val="20"/>
                <w:szCs w:val="20"/>
              </w:rPr>
            </w:pPr>
            <w:r>
              <w:rPr>
                <w:bCs/>
                <w:sz w:val="20"/>
                <w:szCs w:val="20"/>
              </w:rPr>
              <w:t>Proposal 6: In CSI compression using two-sided model use case, study the pros and cons of the following AI/ML model training collaborations:</w:t>
            </w:r>
          </w:p>
          <w:p w14:paraId="6E741858" w14:textId="77777777" w:rsidR="00B43834" w:rsidRDefault="00E122ED">
            <w:pPr>
              <w:rPr>
                <w:bCs/>
                <w:sz w:val="20"/>
                <w:szCs w:val="20"/>
              </w:rPr>
            </w:pPr>
            <w:r>
              <w:rPr>
                <w:bCs/>
                <w:sz w:val="20"/>
                <w:szCs w:val="20"/>
              </w:rPr>
              <w:t>•</w:t>
            </w:r>
            <w:r>
              <w:rPr>
                <w:bCs/>
                <w:sz w:val="20"/>
                <w:szCs w:val="20"/>
              </w:rPr>
              <w:tab/>
              <w:t>Type 1: Joint training of the two-sided model at a single side/entity, e.g., UE-sided or Network-sided.</w:t>
            </w:r>
          </w:p>
          <w:p w14:paraId="76D6CC2F" w14:textId="77777777" w:rsidR="00B43834" w:rsidRDefault="00E122ED">
            <w:pPr>
              <w:rPr>
                <w:bCs/>
                <w:sz w:val="20"/>
                <w:szCs w:val="20"/>
              </w:rPr>
            </w:pPr>
            <w:r>
              <w:rPr>
                <w:bCs/>
                <w:sz w:val="20"/>
                <w:szCs w:val="20"/>
              </w:rPr>
              <w:t>•</w:t>
            </w:r>
            <w:r>
              <w:rPr>
                <w:bCs/>
                <w:sz w:val="20"/>
                <w:szCs w:val="20"/>
              </w:rPr>
              <w:tab/>
              <w:t>Type 2: Joint training of the two-sided model at network side and UE side, respectively.</w:t>
            </w:r>
          </w:p>
          <w:p w14:paraId="29641200" w14:textId="77777777" w:rsidR="00B43834" w:rsidRDefault="00E122ED">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7F134544" w14:textId="77777777" w:rsidR="00B43834" w:rsidRDefault="00B43834">
            <w:pPr>
              <w:rPr>
                <w:bCs/>
                <w:sz w:val="20"/>
                <w:szCs w:val="20"/>
              </w:rPr>
            </w:pPr>
          </w:p>
        </w:tc>
      </w:tr>
      <w:tr w:rsidR="00B43834" w14:paraId="7A226655" w14:textId="77777777">
        <w:tc>
          <w:tcPr>
            <w:tcW w:w="1583" w:type="dxa"/>
          </w:tcPr>
          <w:p w14:paraId="5CF3E871" w14:textId="77777777" w:rsidR="00B43834" w:rsidRDefault="00E122ED">
            <w:pPr>
              <w:rPr>
                <w:bCs/>
                <w:sz w:val="20"/>
                <w:szCs w:val="20"/>
              </w:rPr>
            </w:pPr>
            <w:r>
              <w:rPr>
                <w:bCs/>
                <w:sz w:val="20"/>
                <w:szCs w:val="20"/>
              </w:rPr>
              <w:t>Samsung</w:t>
            </w:r>
          </w:p>
        </w:tc>
        <w:tc>
          <w:tcPr>
            <w:tcW w:w="7412" w:type="dxa"/>
          </w:tcPr>
          <w:p w14:paraId="142913D1" w14:textId="77777777" w:rsidR="00B43834" w:rsidRDefault="00E122ED">
            <w:pPr>
              <w:rPr>
                <w:bCs/>
                <w:sz w:val="20"/>
                <w:szCs w:val="20"/>
              </w:rPr>
            </w:pPr>
            <w:r>
              <w:rPr>
                <w:bCs/>
                <w:sz w:val="20"/>
                <w:szCs w:val="20"/>
              </w:rPr>
              <w:t>Proposal 2-2: Study the various types of AI/ML model training collaborations under agenda item 9.2.1: general aspects of AI/ML framework.</w:t>
            </w:r>
          </w:p>
          <w:p w14:paraId="06E9E776" w14:textId="77777777" w:rsidR="00B43834" w:rsidRDefault="00E122ED">
            <w:pPr>
              <w:rPr>
                <w:bCs/>
                <w:sz w:val="20"/>
                <w:szCs w:val="20"/>
              </w:rPr>
            </w:pPr>
            <w:r>
              <w:rPr>
                <w:bCs/>
                <w:sz w:val="20"/>
                <w:szCs w:val="20"/>
              </w:rPr>
              <w:t>Proposal 2-3: Deprioritize two-sided model training collaboration that requires extensive sharing of training, validation and testing datasets in this study item.</w:t>
            </w:r>
          </w:p>
          <w:p w14:paraId="566145A0" w14:textId="77777777" w:rsidR="00B43834" w:rsidRDefault="00E122ED">
            <w:pPr>
              <w:rPr>
                <w:bCs/>
                <w:sz w:val="20"/>
                <w:szCs w:val="20"/>
              </w:rPr>
            </w:pPr>
            <w:r>
              <w:rPr>
                <w:bCs/>
                <w:sz w:val="20"/>
                <w:szCs w:val="20"/>
              </w:rPr>
              <w:t>Proposal 2-4: Study the impact of the following factors on two-sided model development approaches:</w:t>
            </w:r>
          </w:p>
          <w:p w14:paraId="6CB8E7F5" w14:textId="77777777" w:rsidR="00B43834" w:rsidRDefault="00E122ED">
            <w:pPr>
              <w:rPr>
                <w:bCs/>
                <w:sz w:val="20"/>
                <w:szCs w:val="20"/>
              </w:rPr>
            </w:pPr>
            <w:r>
              <w:rPr>
                <w:bCs/>
                <w:sz w:val="20"/>
                <w:szCs w:val="20"/>
              </w:rPr>
              <w:t>•</w:t>
            </w:r>
            <w:r>
              <w:rPr>
                <w:bCs/>
                <w:sz w:val="20"/>
                <w:szCs w:val="20"/>
              </w:rPr>
              <w:tab/>
              <w:t xml:space="preserve">Requirements on privacy-sensitive dataset sharing </w:t>
            </w:r>
          </w:p>
          <w:p w14:paraId="0CA7A43C" w14:textId="77777777" w:rsidR="00B43834" w:rsidRDefault="00E122ED">
            <w:pPr>
              <w:rPr>
                <w:bCs/>
                <w:sz w:val="20"/>
                <w:szCs w:val="20"/>
              </w:rPr>
            </w:pPr>
            <w:r>
              <w:rPr>
                <w:bCs/>
                <w:sz w:val="20"/>
                <w:szCs w:val="20"/>
              </w:rPr>
              <w:t>•</w:t>
            </w:r>
            <w:r>
              <w:rPr>
                <w:bCs/>
                <w:sz w:val="20"/>
                <w:szCs w:val="20"/>
              </w:rPr>
              <w:tab/>
              <w:t>Scalability, i.e., whether the number of models one vendor should develop increases with the number of collaborating vendors</w:t>
            </w:r>
          </w:p>
          <w:p w14:paraId="16543996" w14:textId="77777777" w:rsidR="00B43834" w:rsidRDefault="00E122ED">
            <w:pPr>
              <w:rPr>
                <w:bCs/>
                <w:sz w:val="20"/>
                <w:szCs w:val="20"/>
              </w:rPr>
            </w:pPr>
            <w:r>
              <w:rPr>
                <w:bCs/>
                <w:sz w:val="20"/>
                <w:szCs w:val="20"/>
              </w:rPr>
              <w:t>•</w:t>
            </w:r>
            <w:r>
              <w:rPr>
                <w:bCs/>
                <w:sz w:val="20"/>
                <w:szCs w:val="20"/>
              </w:rPr>
              <w:tab/>
              <w:t>Whether two-sided model development approaches adhere to 3GPP’s open and fair framework</w:t>
            </w:r>
          </w:p>
          <w:p w14:paraId="3831F447" w14:textId="77777777" w:rsidR="00B43834" w:rsidRDefault="00E122ED">
            <w:r>
              <w:rPr>
                <w:bCs/>
                <w:sz w:val="20"/>
                <w:szCs w:val="20"/>
              </w:rPr>
              <w:t>Proposal 2-5: For Type 3 training collaboration, study performance impact of training/testing an encoder with a reference decoder.</w:t>
            </w:r>
            <w:r>
              <w:t xml:space="preserve"> </w:t>
            </w:r>
          </w:p>
          <w:p w14:paraId="6F7517E4" w14:textId="77777777" w:rsidR="00B43834" w:rsidRDefault="00B43834">
            <w:pPr>
              <w:rPr>
                <w:bCs/>
                <w:sz w:val="20"/>
                <w:szCs w:val="20"/>
              </w:rPr>
            </w:pPr>
          </w:p>
        </w:tc>
      </w:tr>
      <w:tr w:rsidR="00B43834" w14:paraId="4D83AD30" w14:textId="77777777">
        <w:tc>
          <w:tcPr>
            <w:tcW w:w="1583" w:type="dxa"/>
          </w:tcPr>
          <w:p w14:paraId="14BCC949" w14:textId="77777777" w:rsidR="00B43834" w:rsidRDefault="00E122ED">
            <w:pPr>
              <w:rPr>
                <w:bCs/>
                <w:sz w:val="20"/>
                <w:szCs w:val="20"/>
              </w:rPr>
            </w:pPr>
            <w:r>
              <w:rPr>
                <w:bCs/>
                <w:sz w:val="20"/>
                <w:szCs w:val="20"/>
              </w:rPr>
              <w:t>NTT Docomo</w:t>
            </w:r>
          </w:p>
        </w:tc>
        <w:tc>
          <w:tcPr>
            <w:tcW w:w="7412" w:type="dxa"/>
          </w:tcPr>
          <w:p w14:paraId="2982B97B" w14:textId="77777777" w:rsidR="00B43834" w:rsidRDefault="00E122ED">
            <w:pPr>
              <w:rPr>
                <w:bCs/>
                <w:sz w:val="20"/>
                <w:szCs w:val="20"/>
              </w:rPr>
            </w:pPr>
            <w:r>
              <w:rPr>
                <w:bCs/>
                <w:sz w:val="20"/>
                <w:szCs w:val="20"/>
              </w:rPr>
              <w:t xml:space="preserve">Observation 1: Joint training provides better performance than separate training.  </w:t>
            </w:r>
          </w:p>
          <w:p w14:paraId="171273DC" w14:textId="77777777" w:rsidR="00B43834" w:rsidRDefault="00E122ED">
            <w:pPr>
              <w:rPr>
                <w:bCs/>
                <w:sz w:val="20"/>
                <w:szCs w:val="20"/>
              </w:rPr>
            </w:pPr>
            <w:r>
              <w:rPr>
                <w:bCs/>
                <w:sz w:val="20"/>
                <w:szCs w:val="20"/>
              </w:rPr>
              <w:t xml:space="preserve">Observation 2: Type 2 and Type 3 training procedure requires large signalling overhead due to the dataset transfer from one side to the other.  </w:t>
            </w:r>
          </w:p>
          <w:p w14:paraId="39F38009" w14:textId="77777777" w:rsidR="00B43834" w:rsidRDefault="00E122ED">
            <w:pPr>
              <w:rPr>
                <w:bCs/>
                <w:sz w:val="20"/>
                <w:szCs w:val="20"/>
              </w:rPr>
            </w:pPr>
            <w:r>
              <w:rPr>
                <w:bCs/>
                <w:sz w:val="20"/>
                <w:szCs w:val="20"/>
              </w:rPr>
              <w:t>Proposal 2: Consider Type 1 training procedure with model delivery outside 3GPP in Rel-18 AI/ML as baseline, where offline agreements are made between multiple vendors before the model delivery.</w:t>
            </w:r>
          </w:p>
        </w:tc>
      </w:tr>
      <w:tr w:rsidR="00B43834" w14:paraId="7513B534" w14:textId="77777777">
        <w:tc>
          <w:tcPr>
            <w:tcW w:w="1583" w:type="dxa"/>
          </w:tcPr>
          <w:p w14:paraId="4F97F50F" w14:textId="77777777" w:rsidR="00B43834" w:rsidRDefault="00E122ED">
            <w:pPr>
              <w:rPr>
                <w:bCs/>
                <w:sz w:val="20"/>
                <w:szCs w:val="20"/>
              </w:rPr>
            </w:pPr>
            <w:r>
              <w:rPr>
                <w:bCs/>
                <w:sz w:val="20"/>
                <w:szCs w:val="20"/>
              </w:rPr>
              <w:lastRenderedPageBreak/>
              <w:t>Qualcomm</w:t>
            </w:r>
          </w:p>
        </w:tc>
        <w:tc>
          <w:tcPr>
            <w:tcW w:w="7412" w:type="dxa"/>
          </w:tcPr>
          <w:p w14:paraId="13A12C80" w14:textId="77777777" w:rsidR="00B43834" w:rsidRDefault="00E122ED">
            <w:pPr>
              <w:rPr>
                <w:bCs/>
                <w:sz w:val="20"/>
                <w:szCs w:val="20"/>
              </w:rPr>
            </w:pPr>
            <w:r>
              <w:rPr>
                <w:bCs/>
                <w:sz w:val="20"/>
                <w:szCs w:val="20"/>
              </w:rPr>
              <w:t>Observation 2:</w:t>
            </w:r>
            <w:r>
              <w:rPr>
                <w:bCs/>
                <w:sz w:val="20"/>
                <w:szCs w:val="20"/>
              </w:rPr>
              <w:tab/>
              <w:t>For the AI/ML-based CSI feedback enhancement use case, the use of an AI/ML model for inference within a device would require prior offline target-specific optimization and testing.</w:t>
            </w:r>
          </w:p>
          <w:p w14:paraId="2934DB21" w14:textId="77777777" w:rsidR="00B43834" w:rsidRDefault="00E122ED">
            <w:pPr>
              <w:rPr>
                <w:bCs/>
                <w:sz w:val="20"/>
                <w:szCs w:val="20"/>
              </w:rPr>
            </w:pPr>
            <w:r>
              <w:rPr>
                <w:bCs/>
                <w:sz w:val="20"/>
                <w:szCs w:val="20"/>
              </w:rPr>
              <w:t>Observation 3:</w:t>
            </w:r>
            <w:r>
              <w:rPr>
                <w:bCs/>
                <w:sz w:val="20"/>
                <w:szCs w:val="20"/>
              </w:rPr>
              <w:tab/>
              <w:t>For the AI/ML-based CSI feedback enhancement use case, the motivation for online training over the air-interface is not clear.</w:t>
            </w:r>
          </w:p>
          <w:p w14:paraId="6BC75667" w14:textId="77777777" w:rsidR="00B43834" w:rsidRDefault="00E122ED">
            <w:pPr>
              <w:rPr>
                <w:bCs/>
                <w:sz w:val="20"/>
                <w:szCs w:val="20"/>
              </w:rPr>
            </w:pPr>
            <w:r>
              <w:rPr>
                <w:bCs/>
                <w:sz w:val="20"/>
                <w:szCs w:val="20"/>
              </w:rPr>
              <w:t>Observation 5:</w:t>
            </w:r>
            <w:r>
              <w:rPr>
                <w:bCs/>
                <w:sz w:val="20"/>
                <w:szCs w:val="20"/>
              </w:rPr>
              <w:tab/>
              <w:t>Type 1 training requires the UE-side and NW-side to coordinate and provide information (such as model structure, pre-processing, post-processing, datasets and ground truth) to the single training entity to ensure that the trained models are suitable for inference.</w:t>
            </w:r>
          </w:p>
          <w:p w14:paraId="594AB051" w14:textId="77777777" w:rsidR="00B43834" w:rsidRDefault="00E122ED">
            <w:pPr>
              <w:rPr>
                <w:bCs/>
                <w:sz w:val="20"/>
                <w:szCs w:val="20"/>
              </w:rPr>
            </w:pPr>
            <w:r>
              <w:rPr>
                <w:bCs/>
                <w:sz w:val="20"/>
                <w:szCs w:val="20"/>
              </w:rPr>
              <w:t>Observation 6:</w:t>
            </w:r>
            <w:r>
              <w:rPr>
                <w:bCs/>
                <w:sz w:val="20"/>
                <w:szCs w:val="20"/>
              </w:rPr>
              <w:tab/>
              <w:t>It is feasible to train a two-sided AI/ML model using an offline Type 2 (multi-vendor) training approach with performance comparable to Type 1 training.</w:t>
            </w:r>
          </w:p>
          <w:p w14:paraId="215AF9DB" w14:textId="77777777" w:rsidR="00B43834" w:rsidRDefault="00E122ED">
            <w:pPr>
              <w:rPr>
                <w:bCs/>
                <w:sz w:val="20"/>
                <w:szCs w:val="20"/>
              </w:rPr>
            </w:pPr>
            <w:r>
              <w:rPr>
                <w:bCs/>
                <w:sz w:val="20"/>
                <w:szCs w:val="20"/>
              </w:rPr>
              <w:t>Observation 7:</w:t>
            </w:r>
            <w:r>
              <w:rPr>
                <w:bCs/>
                <w:sz w:val="20"/>
                <w:szCs w:val="20"/>
              </w:rPr>
              <w:tab/>
              <w:t>As compared to Type 2 training, the Type 3 offline training approach is more flexible as it does not require coordination during the training process.</w:t>
            </w:r>
          </w:p>
          <w:p w14:paraId="3A3005A6" w14:textId="77777777" w:rsidR="00B43834" w:rsidRDefault="00E122ED">
            <w:pPr>
              <w:rPr>
                <w:bCs/>
                <w:sz w:val="20"/>
                <w:szCs w:val="20"/>
              </w:rPr>
            </w:pPr>
            <w:r>
              <w:rPr>
                <w:bCs/>
                <w:sz w:val="20"/>
                <w:szCs w:val="20"/>
              </w:rPr>
              <w:t>Observation 8:</w:t>
            </w:r>
            <w:r>
              <w:rPr>
                <w:bCs/>
                <w:sz w:val="20"/>
                <w:szCs w:val="20"/>
              </w:rPr>
              <w:tab/>
              <w:t>It is feasible to train a common NW-side model that is compatible with multiple UE-side models using Type 2 or Type 3 training approach with performance comparable to Type 1 training.</w:t>
            </w:r>
          </w:p>
          <w:p w14:paraId="5F5588E5" w14:textId="77777777" w:rsidR="00B43834" w:rsidRDefault="00E122ED">
            <w:pPr>
              <w:rPr>
                <w:bCs/>
                <w:sz w:val="20"/>
                <w:szCs w:val="20"/>
              </w:rPr>
            </w:pPr>
            <w:r>
              <w:rPr>
                <w:bCs/>
                <w:sz w:val="20"/>
                <w:szCs w:val="20"/>
              </w:rPr>
              <w:t>Proposal 5:</w:t>
            </w:r>
            <w:r>
              <w:rPr>
                <w:bCs/>
                <w:sz w:val="20"/>
                <w:szCs w:val="20"/>
              </w:rPr>
              <w:tab/>
              <w:t>For AI/ML-based CSI feedback enhancement use-case, take offline training as a starting point.</w:t>
            </w:r>
          </w:p>
          <w:p w14:paraId="6F719FFE" w14:textId="77777777" w:rsidR="00B43834" w:rsidRDefault="00B43834">
            <w:pPr>
              <w:rPr>
                <w:bCs/>
                <w:sz w:val="20"/>
                <w:szCs w:val="20"/>
              </w:rPr>
            </w:pPr>
          </w:p>
        </w:tc>
      </w:tr>
    </w:tbl>
    <w:p w14:paraId="101B7551" w14:textId="77777777" w:rsidR="00B43834" w:rsidRDefault="00E122ED">
      <w:pPr>
        <w:rPr>
          <w:sz w:val="20"/>
          <w:szCs w:val="20"/>
        </w:rPr>
      </w:pPr>
      <w:r>
        <w:rPr>
          <w:sz w:val="20"/>
          <w:szCs w:val="20"/>
        </w:rPr>
        <w:t xml:space="preserve">  </w:t>
      </w:r>
    </w:p>
    <w:p w14:paraId="08706DC9" w14:textId="77777777" w:rsidR="00B43834" w:rsidRDefault="00E122ED">
      <w:pPr>
        <w:rPr>
          <w:sz w:val="20"/>
          <w:szCs w:val="20"/>
        </w:rPr>
      </w:pPr>
      <w:r>
        <w:rPr>
          <w:sz w:val="20"/>
          <w:szCs w:val="20"/>
        </w:rPr>
        <w:t>Type 1, 2,3 training collaboration were agreed in RAN1 110. Sub-types under each training collaboration type were proposed, and potential specification impacts are proposed. The discussion here focuses on identify potential specification impact for each training collaboration type. The data collection which is common to all training collaboration is discussed in section 3.2.</w:t>
      </w:r>
    </w:p>
    <w:p w14:paraId="5C3064D3" w14:textId="77777777" w:rsidR="00B43834" w:rsidRDefault="00B43834">
      <w:pPr>
        <w:rPr>
          <w:sz w:val="20"/>
          <w:szCs w:val="20"/>
        </w:rPr>
      </w:pPr>
    </w:p>
    <w:p w14:paraId="4798E45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 (closed): </w:t>
      </w:r>
    </w:p>
    <w:p w14:paraId="4F7BE652"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1, further study potential specification impact on:</w:t>
      </w:r>
    </w:p>
    <w:p w14:paraId="5F3FAB08" w14:textId="77777777" w:rsidR="00B43834" w:rsidRDefault="00E122ED">
      <w:pPr>
        <w:pStyle w:val="ListParagraph"/>
        <w:numPr>
          <w:ilvl w:val="0"/>
          <w:numId w:val="16"/>
        </w:numPr>
        <w:ind w:leftChars="0"/>
        <w:rPr>
          <w:b/>
          <w:bCs/>
          <w:i/>
          <w:iCs/>
          <w:szCs w:val="20"/>
        </w:rPr>
      </w:pPr>
      <w:r>
        <w:rPr>
          <w:b/>
          <w:bCs/>
          <w:i/>
          <w:iCs/>
          <w:szCs w:val="20"/>
        </w:rPr>
        <w:t xml:space="preserve">Protocol and signaling mechanism to enable CSI compression specific model transfer. </w:t>
      </w:r>
    </w:p>
    <w:p w14:paraId="28914A8B"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68E57AE7" w14:textId="77777777" w:rsidR="00B43834" w:rsidRDefault="00B43834">
      <w:pPr>
        <w:rPr>
          <w:szCs w:val="20"/>
          <w:lang w:val="en-GB" w:eastAsia="en-US"/>
        </w:rPr>
      </w:pPr>
    </w:p>
    <w:p w14:paraId="46A8E9E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EE1235F" w14:textId="77777777">
        <w:tc>
          <w:tcPr>
            <w:tcW w:w="2705" w:type="dxa"/>
          </w:tcPr>
          <w:p w14:paraId="592211AB" w14:textId="77777777" w:rsidR="00B43834" w:rsidRDefault="00E122ED">
            <w:pPr>
              <w:rPr>
                <w:b/>
                <w:bCs/>
                <w:sz w:val="20"/>
                <w:szCs w:val="20"/>
                <w:lang w:eastAsia="en-US"/>
              </w:rPr>
            </w:pPr>
            <w:r>
              <w:rPr>
                <w:b/>
                <w:bCs/>
                <w:sz w:val="20"/>
                <w:szCs w:val="20"/>
                <w:lang w:eastAsia="en-US"/>
              </w:rPr>
              <w:t>Company</w:t>
            </w:r>
          </w:p>
        </w:tc>
        <w:tc>
          <w:tcPr>
            <w:tcW w:w="6305" w:type="dxa"/>
          </w:tcPr>
          <w:p w14:paraId="0B0CA34B" w14:textId="77777777" w:rsidR="00B43834" w:rsidRDefault="00E122ED">
            <w:pPr>
              <w:rPr>
                <w:b/>
                <w:bCs/>
                <w:sz w:val="20"/>
                <w:szCs w:val="20"/>
                <w:lang w:eastAsia="en-US"/>
              </w:rPr>
            </w:pPr>
            <w:r>
              <w:rPr>
                <w:b/>
                <w:bCs/>
                <w:sz w:val="20"/>
                <w:szCs w:val="20"/>
                <w:lang w:eastAsia="en-US"/>
              </w:rPr>
              <w:t>View</w:t>
            </w:r>
          </w:p>
        </w:tc>
      </w:tr>
      <w:tr w:rsidR="00B43834" w14:paraId="61CC5E74" w14:textId="77777777">
        <w:tc>
          <w:tcPr>
            <w:tcW w:w="2705" w:type="dxa"/>
          </w:tcPr>
          <w:p w14:paraId="1E16FD62" w14:textId="77777777" w:rsidR="00B43834" w:rsidRDefault="00E122ED">
            <w:pPr>
              <w:rPr>
                <w:sz w:val="20"/>
                <w:szCs w:val="20"/>
                <w:lang w:eastAsia="en-US"/>
              </w:rPr>
            </w:pPr>
            <w:r>
              <w:rPr>
                <w:sz w:val="20"/>
                <w:szCs w:val="20"/>
                <w:lang w:eastAsia="en-US"/>
              </w:rPr>
              <w:t xml:space="preserve"> NTT DOCOMO</w:t>
            </w:r>
          </w:p>
        </w:tc>
        <w:tc>
          <w:tcPr>
            <w:tcW w:w="6305" w:type="dxa"/>
          </w:tcPr>
          <w:p w14:paraId="73035477" w14:textId="77777777" w:rsidR="00B43834" w:rsidRDefault="00E122ED">
            <w:pPr>
              <w:rPr>
                <w:rFonts w:eastAsia="Malgun Gothic"/>
                <w:b/>
                <w:bCs/>
                <w:i/>
                <w:iCs/>
                <w:sz w:val="20"/>
                <w:szCs w:val="20"/>
              </w:rPr>
            </w:pPr>
            <w:r>
              <w:rPr>
                <w:sz w:val="20"/>
                <w:szCs w:val="20"/>
              </w:rPr>
              <w:t>This proposal assumes that NW-UE collaboration level z is supported for CSI compression. However, before determining to study the detail of model transfer, we prefer to discuss whether or not NW-UE collaboration level z is supported in CSI compression first.</w:t>
            </w:r>
          </w:p>
        </w:tc>
      </w:tr>
      <w:tr w:rsidR="00B43834" w14:paraId="090C844A" w14:textId="77777777">
        <w:tc>
          <w:tcPr>
            <w:tcW w:w="2705" w:type="dxa"/>
          </w:tcPr>
          <w:p w14:paraId="7850607A" w14:textId="77777777" w:rsidR="00B43834" w:rsidRDefault="00E122ED">
            <w:pPr>
              <w:rPr>
                <w:sz w:val="20"/>
                <w:szCs w:val="20"/>
                <w:lang w:eastAsia="en-US"/>
              </w:rPr>
            </w:pPr>
            <w:r>
              <w:rPr>
                <w:sz w:val="20"/>
                <w:szCs w:val="20"/>
                <w:lang w:eastAsia="en-US"/>
              </w:rPr>
              <w:t>Google</w:t>
            </w:r>
          </w:p>
        </w:tc>
        <w:tc>
          <w:tcPr>
            <w:tcW w:w="6305" w:type="dxa"/>
          </w:tcPr>
          <w:p w14:paraId="3E922E71" w14:textId="77777777" w:rsidR="00B43834" w:rsidRDefault="00E122ED">
            <w:pPr>
              <w:rPr>
                <w:sz w:val="20"/>
                <w:szCs w:val="20"/>
              </w:rPr>
            </w:pPr>
            <w:r>
              <w:rPr>
                <w:sz w:val="20"/>
                <w:szCs w:val="20"/>
              </w:rPr>
              <w:t>Support</w:t>
            </w:r>
          </w:p>
        </w:tc>
      </w:tr>
      <w:tr w:rsidR="00B43834" w14:paraId="79F064A6" w14:textId="77777777">
        <w:tc>
          <w:tcPr>
            <w:tcW w:w="2705" w:type="dxa"/>
          </w:tcPr>
          <w:p w14:paraId="403BB930" w14:textId="77777777" w:rsidR="00B43834" w:rsidRDefault="00E122ED">
            <w:pPr>
              <w:rPr>
                <w:sz w:val="20"/>
                <w:szCs w:val="20"/>
                <w:lang w:eastAsia="en-US"/>
              </w:rPr>
            </w:pPr>
            <w:r>
              <w:rPr>
                <w:sz w:val="20"/>
                <w:szCs w:val="20"/>
                <w:lang w:eastAsia="en-US"/>
              </w:rPr>
              <w:t>MediaTek</w:t>
            </w:r>
          </w:p>
        </w:tc>
        <w:tc>
          <w:tcPr>
            <w:tcW w:w="6305" w:type="dxa"/>
          </w:tcPr>
          <w:p w14:paraId="4E3C4A04" w14:textId="77777777" w:rsidR="00B43834" w:rsidRDefault="00E122ED">
            <w:pPr>
              <w:rPr>
                <w:sz w:val="20"/>
                <w:szCs w:val="20"/>
              </w:rPr>
            </w:pPr>
            <w:r>
              <w:rPr>
                <w:sz w:val="20"/>
                <w:szCs w:val="20"/>
              </w:rPr>
              <w:t>Agree with NTT DOCOMO</w:t>
            </w:r>
          </w:p>
        </w:tc>
      </w:tr>
      <w:tr w:rsidR="00B43834" w14:paraId="6F719780" w14:textId="77777777">
        <w:tc>
          <w:tcPr>
            <w:tcW w:w="2705" w:type="dxa"/>
          </w:tcPr>
          <w:p w14:paraId="16523569" w14:textId="77777777" w:rsidR="00B43834" w:rsidRDefault="00E122ED">
            <w:pPr>
              <w:rPr>
                <w:sz w:val="20"/>
                <w:szCs w:val="20"/>
                <w:lang w:eastAsia="en-US"/>
              </w:rPr>
            </w:pPr>
            <w:r>
              <w:rPr>
                <w:sz w:val="20"/>
                <w:szCs w:val="20"/>
                <w:lang w:eastAsia="en-US"/>
              </w:rPr>
              <w:lastRenderedPageBreak/>
              <w:t>NVIDIA</w:t>
            </w:r>
          </w:p>
        </w:tc>
        <w:tc>
          <w:tcPr>
            <w:tcW w:w="6305" w:type="dxa"/>
          </w:tcPr>
          <w:p w14:paraId="6AD7AF6B" w14:textId="77777777" w:rsidR="00B43834" w:rsidRDefault="00E122ED">
            <w:pPr>
              <w:rPr>
                <w:sz w:val="20"/>
                <w:szCs w:val="20"/>
              </w:rPr>
            </w:pPr>
            <w:r>
              <w:rPr>
                <w:sz w:val="20"/>
                <w:szCs w:val="20"/>
              </w:rPr>
              <w:t xml:space="preserve">Whether or not model transfer is needed depends on training type. It may be helpful to first discuss pros and cons of training types 1, 2, and 3. </w:t>
            </w:r>
          </w:p>
        </w:tc>
      </w:tr>
      <w:tr w:rsidR="00B43834" w14:paraId="605DB754" w14:textId="77777777">
        <w:tc>
          <w:tcPr>
            <w:tcW w:w="2705" w:type="dxa"/>
          </w:tcPr>
          <w:p w14:paraId="73CDFE9C" w14:textId="77777777" w:rsidR="00B43834" w:rsidRDefault="00E122ED">
            <w:pPr>
              <w:rPr>
                <w:sz w:val="20"/>
                <w:szCs w:val="20"/>
                <w:lang w:eastAsia="en-US"/>
              </w:rPr>
            </w:pPr>
            <w:r>
              <w:rPr>
                <w:sz w:val="20"/>
                <w:szCs w:val="20"/>
                <w:lang w:eastAsia="en-US"/>
              </w:rPr>
              <w:t>Ericsson</w:t>
            </w:r>
          </w:p>
        </w:tc>
        <w:tc>
          <w:tcPr>
            <w:tcW w:w="6305" w:type="dxa"/>
          </w:tcPr>
          <w:p w14:paraId="40ADA347" w14:textId="77777777" w:rsidR="00B43834" w:rsidRDefault="00E122ED">
            <w:pPr>
              <w:rPr>
                <w:sz w:val="20"/>
                <w:szCs w:val="20"/>
              </w:rPr>
            </w:pPr>
            <w:r>
              <w:rPr>
                <w:sz w:val="20"/>
                <w:szCs w:val="20"/>
              </w:rPr>
              <w:t xml:space="preserve">Support. 3GPP should discuss issues with potential specification impact and we should investigate the impact for type 1,2 and 3 in this SI and conclude on pros and cons (including specification impact).  </w:t>
            </w:r>
          </w:p>
        </w:tc>
      </w:tr>
      <w:tr w:rsidR="00B43834" w14:paraId="5D619A10" w14:textId="77777777">
        <w:tc>
          <w:tcPr>
            <w:tcW w:w="2705" w:type="dxa"/>
          </w:tcPr>
          <w:p w14:paraId="064EF7DF" w14:textId="77777777" w:rsidR="00B43834" w:rsidRDefault="00E122ED">
            <w:pPr>
              <w:rPr>
                <w:sz w:val="20"/>
                <w:szCs w:val="20"/>
                <w:lang w:eastAsia="en-US"/>
              </w:rPr>
            </w:pPr>
            <w:r>
              <w:rPr>
                <w:sz w:val="20"/>
                <w:szCs w:val="20"/>
                <w:lang w:eastAsia="en-US"/>
              </w:rPr>
              <w:t xml:space="preserve"> Lenovo</w:t>
            </w:r>
          </w:p>
        </w:tc>
        <w:tc>
          <w:tcPr>
            <w:tcW w:w="6305" w:type="dxa"/>
          </w:tcPr>
          <w:p w14:paraId="1E87DE23" w14:textId="77777777" w:rsidR="00B43834" w:rsidRDefault="00E122ED">
            <w:pPr>
              <w:rPr>
                <w:sz w:val="20"/>
                <w:szCs w:val="20"/>
              </w:rPr>
            </w:pPr>
            <w:r>
              <w:rPr>
                <w:sz w:val="20"/>
                <w:szCs w:val="20"/>
                <w:lang w:eastAsia="en-US"/>
              </w:rPr>
              <w:t>Support</w:t>
            </w:r>
          </w:p>
        </w:tc>
      </w:tr>
      <w:tr w:rsidR="00B43834" w14:paraId="76D251A0" w14:textId="77777777">
        <w:tc>
          <w:tcPr>
            <w:tcW w:w="2705" w:type="dxa"/>
          </w:tcPr>
          <w:p w14:paraId="04603E3E" w14:textId="77777777" w:rsidR="00B43834" w:rsidRDefault="00E122ED">
            <w:pPr>
              <w:rPr>
                <w:smallCaps/>
                <w:sz w:val="20"/>
                <w:szCs w:val="20"/>
                <w:lang w:eastAsia="en-US"/>
              </w:rPr>
            </w:pPr>
            <w:r>
              <w:rPr>
                <w:smallCaps/>
                <w:sz w:val="20"/>
                <w:szCs w:val="20"/>
                <w:lang w:eastAsia="en-US"/>
              </w:rPr>
              <w:t>Futurewei</w:t>
            </w:r>
          </w:p>
        </w:tc>
        <w:tc>
          <w:tcPr>
            <w:tcW w:w="6305" w:type="dxa"/>
          </w:tcPr>
          <w:p w14:paraId="7B408F9C" w14:textId="77777777" w:rsidR="00B43834" w:rsidRDefault="00E122ED">
            <w:pPr>
              <w:rPr>
                <w:sz w:val="20"/>
                <w:szCs w:val="20"/>
                <w:lang w:eastAsia="en-US"/>
              </w:rPr>
            </w:pPr>
            <w:r>
              <w:rPr>
                <w:sz w:val="20"/>
                <w:szCs w:val="20"/>
                <w:lang w:eastAsia="en-US"/>
              </w:rPr>
              <w:t>We are ok with the proposal.</w:t>
            </w:r>
          </w:p>
        </w:tc>
      </w:tr>
      <w:tr w:rsidR="00B43834" w14:paraId="26C7C2BB" w14:textId="77777777">
        <w:tc>
          <w:tcPr>
            <w:tcW w:w="2705" w:type="dxa"/>
          </w:tcPr>
          <w:p w14:paraId="7D924E00" w14:textId="77777777" w:rsidR="00B43834" w:rsidRDefault="00E122ED">
            <w:pPr>
              <w:rPr>
                <w:smallCaps/>
                <w:sz w:val="20"/>
                <w:szCs w:val="20"/>
                <w:lang w:eastAsia="en-US"/>
              </w:rPr>
            </w:pPr>
            <w:r>
              <w:rPr>
                <w:sz w:val="20"/>
                <w:szCs w:val="20"/>
                <w:lang w:eastAsia="en-US"/>
              </w:rPr>
              <w:t>Intel</w:t>
            </w:r>
          </w:p>
        </w:tc>
        <w:tc>
          <w:tcPr>
            <w:tcW w:w="6305" w:type="dxa"/>
          </w:tcPr>
          <w:p w14:paraId="70C73EF9" w14:textId="77777777" w:rsidR="00B43834" w:rsidRDefault="00E122ED">
            <w:pPr>
              <w:rPr>
                <w:sz w:val="20"/>
                <w:szCs w:val="20"/>
                <w:lang w:eastAsia="en-US"/>
              </w:rPr>
            </w:pPr>
            <w:r>
              <w:rPr>
                <w:sz w:val="20"/>
                <w:szCs w:val="20"/>
                <w:lang w:eastAsia="en-US"/>
              </w:rPr>
              <w:t>It is not clear for us if this agreement is needed now considering the note. Maybe it is better to discuss this proposal after further progress in 9.2.1 on model transfer.</w:t>
            </w:r>
          </w:p>
        </w:tc>
      </w:tr>
      <w:tr w:rsidR="00B43834" w14:paraId="120E88DC" w14:textId="77777777">
        <w:tc>
          <w:tcPr>
            <w:tcW w:w="2705" w:type="dxa"/>
          </w:tcPr>
          <w:p w14:paraId="5886458A" w14:textId="77777777" w:rsidR="00B43834" w:rsidRDefault="00E122ED">
            <w:pPr>
              <w:rPr>
                <w:sz w:val="20"/>
                <w:szCs w:val="20"/>
                <w:lang w:eastAsia="en-US"/>
              </w:rPr>
            </w:pPr>
            <w:r>
              <w:rPr>
                <w:sz w:val="20"/>
                <w:szCs w:val="20"/>
                <w:lang w:eastAsia="en-US"/>
              </w:rPr>
              <w:t>InterDigital</w:t>
            </w:r>
          </w:p>
        </w:tc>
        <w:tc>
          <w:tcPr>
            <w:tcW w:w="6305" w:type="dxa"/>
          </w:tcPr>
          <w:p w14:paraId="3226B585" w14:textId="77777777" w:rsidR="00B43834" w:rsidRDefault="00E122ED">
            <w:pPr>
              <w:rPr>
                <w:sz w:val="20"/>
                <w:szCs w:val="20"/>
                <w:lang w:eastAsia="en-US"/>
              </w:rPr>
            </w:pPr>
            <w:r>
              <w:rPr>
                <w:sz w:val="20"/>
                <w:szCs w:val="20"/>
                <w:lang w:eastAsia="en-US"/>
              </w:rPr>
              <w:t>Ok with the proposal</w:t>
            </w:r>
          </w:p>
        </w:tc>
      </w:tr>
      <w:tr w:rsidR="00B43834" w14:paraId="6A63E891" w14:textId="77777777">
        <w:tc>
          <w:tcPr>
            <w:tcW w:w="2705" w:type="dxa"/>
          </w:tcPr>
          <w:p w14:paraId="52A515B8"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23F1DB8"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B43834" w14:paraId="7423EC88" w14:textId="77777777">
        <w:tc>
          <w:tcPr>
            <w:tcW w:w="2705" w:type="dxa"/>
          </w:tcPr>
          <w:p w14:paraId="15DE02E2"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121436A" w14:textId="77777777" w:rsidR="00B43834" w:rsidRDefault="00E122ED">
            <w:pPr>
              <w:rPr>
                <w:rFonts w:eastAsiaTheme="minorEastAsia"/>
                <w:sz w:val="20"/>
                <w:szCs w:val="20"/>
              </w:rPr>
            </w:pPr>
            <w:r>
              <w:rPr>
                <w:rFonts w:eastAsiaTheme="minorEastAsia"/>
                <w:sz w:val="20"/>
                <w:szCs w:val="20"/>
              </w:rPr>
              <w:t>Support</w:t>
            </w:r>
          </w:p>
        </w:tc>
      </w:tr>
      <w:tr w:rsidR="00B43834" w14:paraId="3DAA8764" w14:textId="77777777">
        <w:tc>
          <w:tcPr>
            <w:tcW w:w="2705" w:type="dxa"/>
          </w:tcPr>
          <w:p w14:paraId="21361200"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25D3AEE"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B43834" w14:paraId="3D12FAC1" w14:textId="77777777">
        <w:tc>
          <w:tcPr>
            <w:tcW w:w="2705" w:type="dxa"/>
          </w:tcPr>
          <w:p w14:paraId="5218D361"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D721817"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 in principle.</w:t>
            </w:r>
          </w:p>
        </w:tc>
      </w:tr>
      <w:tr w:rsidR="00B43834" w14:paraId="1079E708" w14:textId="77777777">
        <w:tc>
          <w:tcPr>
            <w:tcW w:w="2705" w:type="dxa"/>
          </w:tcPr>
          <w:p w14:paraId="1C2A9422"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2881A3E9" w14:textId="77777777" w:rsidR="00B43834" w:rsidRDefault="00E122ED">
            <w:pPr>
              <w:rPr>
                <w:rFonts w:eastAsiaTheme="minorEastAsia"/>
                <w:sz w:val="20"/>
                <w:szCs w:val="20"/>
              </w:rPr>
            </w:pPr>
            <w:r>
              <w:rPr>
                <w:rFonts w:eastAsiaTheme="minorEastAsia" w:hint="eastAsia"/>
                <w:sz w:val="20"/>
                <w:szCs w:val="20"/>
              </w:rPr>
              <w:t>Fine with the proposal.</w:t>
            </w:r>
          </w:p>
        </w:tc>
      </w:tr>
      <w:tr w:rsidR="00B43834" w14:paraId="6413D732" w14:textId="77777777">
        <w:tc>
          <w:tcPr>
            <w:tcW w:w="2705" w:type="dxa"/>
          </w:tcPr>
          <w:p w14:paraId="2FA0D907" w14:textId="77777777" w:rsidR="00B43834" w:rsidRDefault="00E122ED">
            <w:pPr>
              <w:rPr>
                <w:rFonts w:eastAsiaTheme="minorEastAsia"/>
                <w:sz w:val="20"/>
                <w:szCs w:val="20"/>
              </w:rPr>
            </w:pPr>
            <w:r>
              <w:rPr>
                <w:sz w:val="20"/>
                <w:szCs w:val="20"/>
                <w:lang w:eastAsia="en-US"/>
              </w:rPr>
              <w:t>OPPO</w:t>
            </w:r>
          </w:p>
        </w:tc>
        <w:tc>
          <w:tcPr>
            <w:tcW w:w="6305" w:type="dxa"/>
          </w:tcPr>
          <w:p w14:paraId="48B2A115" w14:textId="77777777" w:rsidR="00B43834" w:rsidRDefault="00E122ED">
            <w:pPr>
              <w:rPr>
                <w:sz w:val="20"/>
                <w:szCs w:val="20"/>
              </w:rPr>
            </w:pPr>
            <w:r>
              <w:rPr>
                <w:sz w:val="20"/>
                <w:szCs w:val="20"/>
              </w:rPr>
              <w:t>Agree with NTT DOCOMO</w:t>
            </w:r>
            <w:r>
              <w:rPr>
                <w:rFonts w:eastAsiaTheme="minorEastAsia" w:hint="eastAsia"/>
                <w:sz w:val="20"/>
                <w:szCs w:val="20"/>
              </w:rPr>
              <w:t>,</w:t>
            </w:r>
            <w:r>
              <w:rPr>
                <w:rFonts w:eastAsiaTheme="minorEastAsia"/>
                <w:sz w:val="20"/>
                <w:szCs w:val="20"/>
              </w:rPr>
              <w:t xml:space="preserve"> </w:t>
            </w:r>
            <w:r>
              <w:rPr>
                <w:sz w:val="20"/>
                <w:szCs w:val="20"/>
              </w:rPr>
              <w:t>before determining to study the detail of model transfer, we should discuss whether or not NW-UE collaboration level z is supported in CSI compression first.</w:t>
            </w:r>
          </w:p>
          <w:p w14:paraId="07DA7DAC" w14:textId="77777777" w:rsidR="00B43834" w:rsidRDefault="00E122ED">
            <w:pPr>
              <w:rPr>
                <w:rFonts w:eastAsiaTheme="minorEastAsia"/>
                <w:sz w:val="20"/>
                <w:szCs w:val="20"/>
              </w:rPr>
            </w:pPr>
            <w:r>
              <w:rPr>
                <w:rFonts w:eastAsiaTheme="minorEastAsia"/>
                <w:sz w:val="20"/>
                <w:szCs w:val="20"/>
              </w:rPr>
              <w:t>We suggest to keep this discussion open and study</w:t>
            </w:r>
            <w:r>
              <w:rPr>
                <w:sz w:val="20"/>
                <w:szCs w:val="20"/>
              </w:rPr>
              <w:t xml:space="preserve"> pros and cons of training types 1, 2, and 3 first. </w:t>
            </w:r>
          </w:p>
        </w:tc>
      </w:tr>
      <w:tr w:rsidR="00B43834" w14:paraId="66D5AA92" w14:textId="77777777">
        <w:tc>
          <w:tcPr>
            <w:tcW w:w="2705" w:type="dxa"/>
          </w:tcPr>
          <w:p w14:paraId="68337D57" w14:textId="77777777" w:rsidR="00B43834" w:rsidRDefault="00E122ED">
            <w:pPr>
              <w:rPr>
                <w:rFonts w:eastAsia="Yu Mincho"/>
                <w:sz w:val="20"/>
                <w:szCs w:val="20"/>
                <w:lang w:eastAsia="ja-JP"/>
              </w:rPr>
            </w:pPr>
            <w:r>
              <w:rPr>
                <w:rFonts w:eastAsiaTheme="minorEastAsia" w:hint="eastAsia"/>
                <w:sz w:val="20"/>
                <w:szCs w:val="20"/>
              </w:rPr>
              <w:t>LG</w:t>
            </w:r>
          </w:p>
        </w:tc>
        <w:tc>
          <w:tcPr>
            <w:tcW w:w="6305" w:type="dxa"/>
          </w:tcPr>
          <w:p w14:paraId="1A5C6D31" w14:textId="77777777" w:rsidR="00B43834" w:rsidRDefault="00E122ED">
            <w:pPr>
              <w:rPr>
                <w:rFonts w:eastAsia="Malgun Gothic"/>
                <w:sz w:val="20"/>
                <w:szCs w:val="20"/>
                <w:lang w:eastAsia="ko-KR"/>
              </w:rPr>
            </w:pPr>
            <w:r>
              <w:rPr>
                <w:rFonts w:eastAsia="Malgun Gothic"/>
                <w:sz w:val="20"/>
                <w:szCs w:val="20"/>
                <w:lang w:eastAsia="ko-KR"/>
              </w:rPr>
              <w:t xml:space="preserve">We are ok in principle. Regarding first sub bullet, we think mentioning protocol is not necessary. </w:t>
            </w:r>
          </w:p>
        </w:tc>
      </w:tr>
      <w:tr w:rsidR="00B43834" w14:paraId="10403A06" w14:textId="77777777">
        <w:tc>
          <w:tcPr>
            <w:tcW w:w="2705" w:type="dxa"/>
          </w:tcPr>
          <w:p w14:paraId="2DFD7E9A"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70EEB26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also think the pros and cons of the three types should be firstly discussed, and one type is selected from the three types considering specification workload, overhead and system performance.</w:t>
            </w:r>
          </w:p>
        </w:tc>
      </w:tr>
      <w:tr w:rsidR="00B43834" w14:paraId="1BDBD028" w14:textId="77777777">
        <w:tc>
          <w:tcPr>
            <w:tcW w:w="2705" w:type="dxa"/>
          </w:tcPr>
          <w:p w14:paraId="0AFEA8A9" w14:textId="77777777" w:rsidR="00B43834" w:rsidRDefault="00E122ED">
            <w:pPr>
              <w:rPr>
                <w:rFonts w:eastAsiaTheme="minorEastAsia"/>
                <w:sz w:val="20"/>
                <w:szCs w:val="20"/>
              </w:rPr>
            </w:pPr>
            <w:r>
              <w:rPr>
                <w:rFonts w:eastAsiaTheme="minorEastAsia"/>
                <w:sz w:val="20"/>
                <w:szCs w:val="20"/>
              </w:rPr>
              <w:t>Nokia</w:t>
            </w:r>
          </w:p>
        </w:tc>
        <w:tc>
          <w:tcPr>
            <w:tcW w:w="6305" w:type="dxa"/>
          </w:tcPr>
          <w:p w14:paraId="669922E0" w14:textId="77777777" w:rsidR="00B43834" w:rsidRDefault="00E122ED">
            <w:pPr>
              <w:rPr>
                <w:rFonts w:eastAsiaTheme="minorEastAsia"/>
                <w:sz w:val="20"/>
                <w:szCs w:val="20"/>
              </w:rPr>
            </w:pPr>
            <w:r>
              <w:rPr>
                <w:rFonts w:eastAsiaTheme="minorEastAsia"/>
                <w:sz w:val="20"/>
                <w:szCs w:val="20"/>
              </w:rPr>
              <w:t xml:space="preserve">It is better to have a single proposal on Type 1-3 than listing them separate. Also, better to follow 9.2.1 on whether the model transfer is high priority discussion or not.  </w:t>
            </w:r>
          </w:p>
        </w:tc>
      </w:tr>
      <w:tr w:rsidR="00B43834" w14:paraId="1565CB48" w14:textId="77777777">
        <w:tc>
          <w:tcPr>
            <w:tcW w:w="2705" w:type="dxa"/>
          </w:tcPr>
          <w:p w14:paraId="5ACD4DC5"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112D6419"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6FEE912A" w14:textId="77777777">
        <w:tc>
          <w:tcPr>
            <w:tcW w:w="2705" w:type="dxa"/>
          </w:tcPr>
          <w:p w14:paraId="7D344578" w14:textId="77777777" w:rsidR="00B43834" w:rsidRDefault="00E122ED">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595A1543"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B43834" w14:paraId="5A83A5AE" w14:textId="77777777">
        <w:tc>
          <w:tcPr>
            <w:tcW w:w="2705" w:type="dxa"/>
          </w:tcPr>
          <w:p w14:paraId="2E43F2B1" w14:textId="77777777" w:rsidR="00B43834" w:rsidRDefault="00E122ED">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7FC242A5" w14:textId="77777777" w:rsidR="00B43834" w:rsidRDefault="00E122ED">
            <w:pPr>
              <w:rPr>
                <w:rFonts w:eastAsiaTheme="minorEastAsia"/>
                <w:sz w:val="20"/>
                <w:szCs w:val="20"/>
                <w:lang w:eastAsia="ja-JP"/>
              </w:rPr>
            </w:pPr>
            <w:r>
              <w:rPr>
                <w:rFonts w:eastAsiaTheme="minorEastAsia" w:hint="eastAsia"/>
                <w:sz w:val="20"/>
                <w:szCs w:val="20"/>
              </w:rPr>
              <w:t>W</w:t>
            </w:r>
            <w:r>
              <w:rPr>
                <w:rFonts w:eastAsiaTheme="minorEastAsia"/>
                <w:sz w:val="20"/>
                <w:szCs w:val="20"/>
              </w:rPr>
              <w:t>e think the definition of model transfer is not clear</w:t>
            </w:r>
            <w:r>
              <w:rPr>
                <w:rFonts w:eastAsiaTheme="minorEastAsia" w:hint="eastAsia"/>
                <w:sz w:val="20"/>
                <w:szCs w:val="20"/>
              </w:rPr>
              <w:t xml:space="preserve"> </w:t>
            </w:r>
            <w:r>
              <w:rPr>
                <w:rFonts w:eastAsiaTheme="minorEastAsia"/>
                <w:sz w:val="20"/>
                <w:szCs w:val="20"/>
              </w:rPr>
              <w:t xml:space="preserve">and </w:t>
            </w:r>
            <w:r>
              <w:rPr>
                <w:rFonts w:eastAsiaTheme="minorEastAsia" w:hint="eastAsia"/>
                <w:sz w:val="20"/>
                <w:szCs w:val="20"/>
              </w:rPr>
              <w:t>we can discuss this issue after agenda 9.2.1</w:t>
            </w:r>
            <w:r>
              <w:rPr>
                <w:rFonts w:eastAsiaTheme="minorEastAsia"/>
                <w:sz w:val="20"/>
                <w:szCs w:val="20"/>
              </w:rPr>
              <w:t>. Also, we should identify and discuss the pros and cons on Type 1,2,3 first.</w:t>
            </w:r>
          </w:p>
        </w:tc>
      </w:tr>
      <w:tr w:rsidR="00B43834" w14:paraId="19CB8619" w14:textId="77777777">
        <w:tc>
          <w:tcPr>
            <w:tcW w:w="2705" w:type="dxa"/>
          </w:tcPr>
          <w:p w14:paraId="0777FA3A" w14:textId="77777777" w:rsidR="00B43834" w:rsidRDefault="00E122ED">
            <w:pPr>
              <w:rPr>
                <w:sz w:val="20"/>
                <w:szCs w:val="20"/>
                <w:lang w:eastAsia="en-US"/>
              </w:rPr>
            </w:pPr>
            <w:r>
              <w:rPr>
                <w:sz w:val="20"/>
                <w:szCs w:val="20"/>
                <w:lang w:eastAsia="en-US"/>
              </w:rPr>
              <w:t>Samsung</w:t>
            </w:r>
          </w:p>
        </w:tc>
        <w:tc>
          <w:tcPr>
            <w:tcW w:w="6305" w:type="dxa"/>
          </w:tcPr>
          <w:p w14:paraId="20C739C5" w14:textId="77777777" w:rsidR="00B43834" w:rsidRDefault="00E122ED">
            <w:pPr>
              <w:rPr>
                <w:bCs/>
                <w:sz w:val="20"/>
                <w:szCs w:val="20"/>
              </w:rPr>
            </w:pPr>
            <w:r>
              <w:rPr>
                <w:sz w:val="20"/>
                <w:szCs w:val="20"/>
              </w:rPr>
              <w:t>We agree with Intel, Nokia, and ZTE that this discussion should occur in AI 9.2.1; see our “</w:t>
            </w:r>
            <w:r>
              <w:rPr>
                <w:bCs/>
                <w:sz w:val="20"/>
                <w:szCs w:val="20"/>
              </w:rPr>
              <w:t>Proposal 2-2: Study the various types of AI/ML model training collaborations under agenda item 9.2.1: general aspects of AI/ML framework.”</w:t>
            </w:r>
          </w:p>
          <w:p w14:paraId="160004F9" w14:textId="77777777" w:rsidR="00B43834" w:rsidRDefault="00E122ED">
            <w:pPr>
              <w:rPr>
                <w:bCs/>
                <w:sz w:val="20"/>
                <w:szCs w:val="20"/>
              </w:rPr>
            </w:pPr>
            <w:r>
              <w:rPr>
                <w:bCs/>
                <w:sz w:val="20"/>
                <w:szCs w:val="20"/>
              </w:rPr>
              <w:t>If this discussion occurs in this agenda item, then we would prefer to defer it until the definition of “model transfer” has been agreed in AI 9.2.1.</w:t>
            </w:r>
          </w:p>
        </w:tc>
      </w:tr>
      <w:tr w:rsidR="00B43834" w14:paraId="6078C23A" w14:textId="77777777">
        <w:tc>
          <w:tcPr>
            <w:tcW w:w="2705" w:type="dxa"/>
          </w:tcPr>
          <w:p w14:paraId="2FE4250E" w14:textId="77777777" w:rsidR="00B43834" w:rsidRDefault="00E122ED">
            <w:pPr>
              <w:rPr>
                <w:sz w:val="20"/>
                <w:szCs w:val="20"/>
                <w:lang w:eastAsia="en-US"/>
              </w:rPr>
            </w:pPr>
            <w:r>
              <w:rPr>
                <w:sz w:val="20"/>
                <w:szCs w:val="20"/>
                <w:lang w:eastAsia="en-US"/>
              </w:rPr>
              <w:lastRenderedPageBreak/>
              <w:t>Qualcomm</w:t>
            </w:r>
          </w:p>
        </w:tc>
        <w:tc>
          <w:tcPr>
            <w:tcW w:w="6305" w:type="dxa"/>
          </w:tcPr>
          <w:p w14:paraId="5E6E57DC" w14:textId="77777777" w:rsidR="00B43834" w:rsidRDefault="00E122ED">
            <w:pPr>
              <w:rPr>
                <w:sz w:val="20"/>
                <w:szCs w:val="20"/>
              </w:rPr>
            </w:pPr>
            <w:r>
              <w:rPr>
                <w:sz w:val="20"/>
                <w:szCs w:val="20"/>
              </w:rPr>
              <w:t xml:space="preserve">Since the note says this will not be discussed until further progress in 9.2.1, it is not clear why we need to agree to study it at this point. </w:t>
            </w:r>
          </w:p>
          <w:p w14:paraId="4A2D8197" w14:textId="77777777" w:rsidR="00B43834" w:rsidRDefault="00E122ED">
            <w:pPr>
              <w:rPr>
                <w:sz w:val="20"/>
                <w:szCs w:val="20"/>
              </w:rPr>
            </w:pPr>
            <w:r>
              <w:rPr>
                <w:sz w:val="20"/>
                <w:szCs w:val="20"/>
              </w:rPr>
              <w:t>Regarding the proposal, the trained model must be compiled specific to the device that will use it. This typically happens offline at a proprietary server with device vendor involvement. The compiled model is then delivered to the device for inference use.</w:t>
            </w:r>
          </w:p>
          <w:p w14:paraId="4ED1628F" w14:textId="77777777" w:rsidR="00B43834" w:rsidRDefault="00E122ED">
            <w:pPr>
              <w:rPr>
                <w:sz w:val="20"/>
                <w:szCs w:val="20"/>
              </w:rPr>
            </w:pPr>
            <w:r>
              <w:rPr>
                <w:sz w:val="20"/>
                <w:szCs w:val="20"/>
              </w:rPr>
              <w:t>Since the compiled model is delivered from the proprietary server to the device and not from a network node to the device, there is no clear reason why this requires a 3GPP-based signaling mechanism. It could instead be done in a proprietary manner.</w:t>
            </w:r>
          </w:p>
          <w:p w14:paraId="51BEE695" w14:textId="77777777" w:rsidR="00B43834" w:rsidRDefault="00E122ED">
            <w:pPr>
              <w:rPr>
                <w:sz w:val="20"/>
                <w:szCs w:val="20"/>
              </w:rPr>
            </w:pPr>
            <w:r>
              <w:rPr>
                <w:sz w:val="20"/>
                <w:szCs w:val="20"/>
              </w:rPr>
              <w:t xml:space="preserve">Based on this discussion, we suggest the following change: </w:t>
            </w:r>
          </w:p>
          <w:p w14:paraId="23A0CBC8" w14:textId="77777777" w:rsidR="00B43834" w:rsidRDefault="00E122ED">
            <w:pPr>
              <w:rPr>
                <w:b/>
                <w:bCs/>
                <w:i/>
                <w:iCs/>
                <w:sz w:val="20"/>
                <w:szCs w:val="20"/>
              </w:rPr>
            </w:pPr>
            <w:r>
              <w:rPr>
                <w:b/>
                <w:bCs/>
                <w:i/>
                <w:iCs/>
                <w:sz w:val="20"/>
                <w:szCs w:val="20"/>
              </w:rPr>
              <w:t xml:space="preserve">In CSI compression using two-sided model use case with training collaboration type 1, further study </w:t>
            </w:r>
            <w:r>
              <w:rPr>
                <w:b/>
                <w:bCs/>
                <w:i/>
                <w:iCs/>
                <w:color w:val="FF0000"/>
                <w:sz w:val="20"/>
                <w:szCs w:val="20"/>
              </w:rPr>
              <w:t xml:space="preserve">the need for </w:t>
            </w:r>
            <w:r>
              <w:rPr>
                <w:b/>
                <w:bCs/>
                <w:i/>
                <w:iCs/>
                <w:sz w:val="20"/>
                <w:szCs w:val="20"/>
              </w:rPr>
              <w:t>and potential specification impact on:</w:t>
            </w:r>
          </w:p>
          <w:p w14:paraId="6AB66F7A" w14:textId="77777777" w:rsidR="00B43834" w:rsidRDefault="00E122ED">
            <w:pPr>
              <w:ind w:left="720"/>
              <w:rPr>
                <w:b/>
                <w:bCs/>
                <w:i/>
                <w:iCs/>
                <w:sz w:val="20"/>
                <w:szCs w:val="20"/>
              </w:rPr>
            </w:pPr>
            <w:r>
              <w:rPr>
                <w:b/>
                <w:bCs/>
                <w:i/>
                <w:iCs/>
                <w:sz w:val="20"/>
                <w:szCs w:val="20"/>
              </w:rPr>
              <w:t>•</w:t>
            </w:r>
            <w:r>
              <w:rPr>
                <w:b/>
                <w:bCs/>
                <w:i/>
                <w:iCs/>
                <w:sz w:val="20"/>
                <w:szCs w:val="20"/>
              </w:rPr>
              <w:tab/>
              <w:t xml:space="preserve">Protocol and signaling mechanism to enable CSI compression specific model transfer. </w:t>
            </w:r>
          </w:p>
          <w:p w14:paraId="73DF8185" w14:textId="77777777" w:rsidR="00B43834" w:rsidRDefault="00E122ED">
            <w:pPr>
              <w:ind w:left="720"/>
              <w:rPr>
                <w:sz w:val="20"/>
                <w:szCs w:val="20"/>
              </w:rPr>
            </w:pPr>
            <w:r>
              <w:rPr>
                <w:b/>
                <w:bCs/>
                <w:i/>
                <w:iCs/>
                <w:sz w:val="20"/>
                <w:szCs w:val="20"/>
              </w:rPr>
              <w:t>•</w:t>
            </w:r>
            <w:r>
              <w:rPr>
                <w:b/>
                <w:bCs/>
                <w:i/>
                <w:iCs/>
                <w:sz w:val="20"/>
                <w:szCs w:val="20"/>
              </w:rPr>
              <w:tab/>
              <w:t>Note: potential CSI compression specific model transfer spec impact, if any, will NOT be discussed until further progress in 9.2.1 on model transfer.</w:t>
            </w:r>
          </w:p>
        </w:tc>
      </w:tr>
    </w:tbl>
    <w:p w14:paraId="13C00F1A" w14:textId="77777777" w:rsidR="00B43834" w:rsidRDefault="00B43834">
      <w:pPr>
        <w:tabs>
          <w:tab w:val="left" w:pos="990"/>
        </w:tabs>
        <w:rPr>
          <w:b/>
          <w:bCs/>
          <w:i/>
          <w:iCs/>
          <w:sz w:val="20"/>
          <w:szCs w:val="20"/>
        </w:rPr>
      </w:pPr>
    </w:p>
    <w:p w14:paraId="4A101EBA" w14:textId="77777777" w:rsidR="00B43834" w:rsidRDefault="00E122ED">
      <w:pPr>
        <w:tabs>
          <w:tab w:val="left" w:pos="990"/>
        </w:tabs>
        <w:rPr>
          <w:b/>
          <w:bCs/>
          <w:i/>
          <w:iCs/>
          <w:sz w:val="20"/>
          <w:szCs w:val="20"/>
        </w:rPr>
      </w:pPr>
      <w:r>
        <w:rPr>
          <w:sz w:val="20"/>
          <w:szCs w:val="20"/>
        </w:rPr>
        <w:t xml:space="preserve">Based on GTW discussion in 9.2.1, model transfer can be done using specification transparent way or specified way. Therefore, similar to type 2 and type 3, the proposal below further classifies it for two sub-types, for a comprehensive pros/cons discussion in future meetings. In addition, the potential specification impact of CSI compression related model transfer, if any, will NOT be discussed until general signaling of model transfer is clarified.   </w:t>
      </w:r>
    </w:p>
    <w:p w14:paraId="6777ADF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3-1-1(v1 closed): </w:t>
      </w:r>
    </w:p>
    <w:p w14:paraId="7558F7B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1, the following sub-types will be further studied:</w:t>
      </w:r>
    </w:p>
    <w:p w14:paraId="71247A1A" w14:textId="77777777" w:rsidR="00B43834" w:rsidRDefault="00E122ED">
      <w:pPr>
        <w:pStyle w:val="ListParagraph"/>
        <w:numPr>
          <w:ilvl w:val="0"/>
          <w:numId w:val="16"/>
        </w:numPr>
        <w:ind w:leftChars="0"/>
        <w:rPr>
          <w:b/>
          <w:bCs/>
          <w:i/>
          <w:iCs/>
          <w:szCs w:val="20"/>
        </w:rPr>
      </w:pPr>
      <w:r>
        <w:rPr>
          <w:b/>
          <w:bCs/>
          <w:i/>
          <w:iCs/>
          <w:szCs w:val="20"/>
        </w:rPr>
        <w:t xml:space="preserve">Type 1-1: </w:t>
      </w:r>
      <w:r>
        <w:rPr>
          <w:rFonts w:ascii="Times New Roman" w:eastAsia="Malgun Gothic" w:hAnsi="Times New Roman"/>
          <w:b/>
          <w:bCs/>
          <w:i/>
          <w:iCs/>
          <w:szCs w:val="20"/>
          <w:lang w:val="en-US"/>
        </w:rPr>
        <w:t>With specified CSI compression model and/or CSI reconstruction model transfer between network side and UE side.</w:t>
      </w:r>
      <w:r>
        <w:rPr>
          <w:b/>
          <w:bCs/>
          <w:i/>
          <w:iCs/>
          <w:szCs w:val="20"/>
        </w:rPr>
        <w:t xml:space="preserve"> </w:t>
      </w:r>
    </w:p>
    <w:p w14:paraId="1F6D2811"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transfer </w:t>
      </w:r>
      <w:r>
        <w:rPr>
          <w:b/>
          <w:bCs/>
          <w:i/>
          <w:iCs/>
          <w:szCs w:val="20"/>
          <w:lang w:val="en-US"/>
        </w:rPr>
        <w:t>between network side and UE side</w:t>
      </w:r>
      <w:r>
        <w:rPr>
          <w:rFonts w:eastAsia="Malgun Gothic"/>
          <w:b/>
          <w:bCs/>
          <w:i/>
          <w:iCs/>
          <w:szCs w:val="20"/>
        </w:rPr>
        <w:tab/>
      </w:r>
    </w:p>
    <w:p w14:paraId="39A6C7F4"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4E51A2D2" w14:textId="77777777" w:rsidR="00B43834" w:rsidRDefault="00B43834">
      <w:pPr>
        <w:ind w:left="560"/>
        <w:rPr>
          <w:szCs w:val="20"/>
          <w:lang w:eastAsia="en-US"/>
        </w:rPr>
      </w:pPr>
    </w:p>
    <w:p w14:paraId="2CE0418F"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37C7A3C" w14:textId="77777777">
        <w:tc>
          <w:tcPr>
            <w:tcW w:w="2705" w:type="dxa"/>
          </w:tcPr>
          <w:p w14:paraId="323FDAAD" w14:textId="77777777" w:rsidR="00B43834" w:rsidRDefault="00E122ED">
            <w:pPr>
              <w:rPr>
                <w:b/>
                <w:bCs/>
                <w:sz w:val="20"/>
                <w:szCs w:val="20"/>
                <w:lang w:eastAsia="en-US"/>
              </w:rPr>
            </w:pPr>
            <w:r>
              <w:rPr>
                <w:b/>
                <w:bCs/>
                <w:sz w:val="20"/>
                <w:szCs w:val="20"/>
                <w:lang w:eastAsia="en-US"/>
              </w:rPr>
              <w:t>Company</w:t>
            </w:r>
          </w:p>
        </w:tc>
        <w:tc>
          <w:tcPr>
            <w:tcW w:w="6305" w:type="dxa"/>
          </w:tcPr>
          <w:p w14:paraId="56B4DC83" w14:textId="77777777" w:rsidR="00B43834" w:rsidRDefault="00E122ED">
            <w:pPr>
              <w:rPr>
                <w:b/>
                <w:bCs/>
                <w:sz w:val="20"/>
                <w:szCs w:val="20"/>
                <w:lang w:eastAsia="en-US"/>
              </w:rPr>
            </w:pPr>
            <w:r>
              <w:rPr>
                <w:b/>
                <w:bCs/>
                <w:sz w:val="20"/>
                <w:szCs w:val="20"/>
                <w:lang w:eastAsia="en-US"/>
              </w:rPr>
              <w:t>View</w:t>
            </w:r>
          </w:p>
        </w:tc>
      </w:tr>
      <w:tr w:rsidR="00B43834" w14:paraId="6BE8B383" w14:textId="77777777">
        <w:tc>
          <w:tcPr>
            <w:tcW w:w="2705" w:type="dxa"/>
          </w:tcPr>
          <w:p w14:paraId="096A382D" w14:textId="77777777" w:rsidR="00B43834" w:rsidRDefault="00E122ED">
            <w:pPr>
              <w:rPr>
                <w:sz w:val="20"/>
                <w:szCs w:val="20"/>
                <w:lang w:eastAsia="en-US"/>
              </w:rPr>
            </w:pPr>
            <w:r>
              <w:rPr>
                <w:rFonts w:eastAsiaTheme="minorEastAsia"/>
                <w:sz w:val="20"/>
                <w:szCs w:val="20"/>
              </w:rPr>
              <w:t xml:space="preserve"> Huawei/HiSi</w:t>
            </w:r>
          </w:p>
        </w:tc>
        <w:tc>
          <w:tcPr>
            <w:tcW w:w="6305" w:type="dxa"/>
          </w:tcPr>
          <w:p w14:paraId="4AF9CADF" w14:textId="77777777" w:rsidR="00B43834" w:rsidRDefault="00E122ED">
            <w:pPr>
              <w:rPr>
                <w:rFonts w:eastAsia="Malgun Gothic"/>
                <w:b/>
                <w:bCs/>
                <w:i/>
                <w:iCs/>
                <w:sz w:val="20"/>
                <w:szCs w:val="20"/>
              </w:rPr>
            </w:pPr>
            <w:r>
              <w:rPr>
                <w:rFonts w:eastAsiaTheme="minorEastAsia"/>
                <w:sz w:val="20"/>
                <w:szCs w:val="20"/>
              </w:rPr>
              <w:t xml:space="preserve">   OK in principle</w:t>
            </w:r>
          </w:p>
        </w:tc>
      </w:tr>
      <w:tr w:rsidR="00B43834" w14:paraId="1F24A000" w14:textId="77777777">
        <w:tc>
          <w:tcPr>
            <w:tcW w:w="2705" w:type="dxa"/>
          </w:tcPr>
          <w:p w14:paraId="593B950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DD067A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05617AB" w14:textId="77777777">
        <w:tc>
          <w:tcPr>
            <w:tcW w:w="2705" w:type="dxa"/>
          </w:tcPr>
          <w:p w14:paraId="5B1AD3ED"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2F410038" w14:textId="77777777" w:rsidR="00B43834" w:rsidRDefault="00E122ED">
            <w:pPr>
              <w:rPr>
                <w:rFonts w:eastAsiaTheme="minorEastAsia"/>
                <w:sz w:val="20"/>
                <w:szCs w:val="20"/>
              </w:rPr>
            </w:pPr>
            <w:r>
              <w:rPr>
                <w:rFonts w:eastAsiaTheme="minorEastAsia" w:hint="eastAsia"/>
                <w:sz w:val="20"/>
                <w:szCs w:val="20"/>
              </w:rPr>
              <w:t xml:space="preserve">To clarify, many companies still think </w:t>
            </w:r>
            <w:r>
              <w:rPr>
                <w:rFonts w:eastAsiaTheme="minorEastAsia"/>
                <w:sz w:val="20"/>
                <w:szCs w:val="20"/>
              </w:rPr>
              <w:t>‘</w:t>
            </w:r>
            <w:r>
              <w:rPr>
                <w:rFonts w:eastAsiaTheme="minorEastAsia" w:hint="eastAsia"/>
                <w:sz w:val="20"/>
                <w:szCs w:val="20"/>
              </w:rPr>
              <w:t>model transfer</w:t>
            </w:r>
            <w:r>
              <w:rPr>
                <w:rFonts w:eastAsiaTheme="minorEastAsia"/>
                <w:sz w:val="20"/>
                <w:szCs w:val="20"/>
              </w:rPr>
              <w:t>’</w:t>
            </w:r>
            <w:r>
              <w:rPr>
                <w:rFonts w:eastAsiaTheme="minorEastAsia" w:hint="eastAsia"/>
                <w:sz w:val="20"/>
                <w:szCs w:val="20"/>
              </w:rPr>
              <w:t xml:space="preserve"> shall be within 3GPP, not specification-transparent. If we would like to make sub-types, using term </w:t>
            </w:r>
            <w:r>
              <w:rPr>
                <w:rFonts w:eastAsiaTheme="minorEastAsia"/>
                <w:sz w:val="20"/>
                <w:szCs w:val="20"/>
              </w:rPr>
              <w:lastRenderedPageBreak/>
              <w:t>‘</w:t>
            </w:r>
            <w:r>
              <w:rPr>
                <w:rFonts w:eastAsiaTheme="minorEastAsia" w:hint="eastAsia"/>
                <w:sz w:val="20"/>
                <w:szCs w:val="20"/>
              </w:rPr>
              <w:t>model delivery</w:t>
            </w:r>
            <w:r>
              <w:rPr>
                <w:rFonts w:eastAsiaTheme="minorEastAsia"/>
                <w:sz w:val="20"/>
                <w:szCs w:val="20"/>
              </w:rPr>
              <w:t>’</w:t>
            </w:r>
            <w:r>
              <w:rPr>
                <w:rFonts w:eastAsiaTheme="minorEastAsia" w:hint="eastAsia"/>
                <w:sz w:val="20"/>
                <w:szCs w:val="20"/>
              </w:rPr>
              <w:t xml:space="preserve"> will be a much safer choice, to avoid the risk of overturning this potential agreement:</w:t>
            </w:r>
          </w:p>
          <w:p w14:paraId="6BB22501" w14:textId="77777777" w:rsidR="00B43834" w:rsidRDefault="00E122ED">
            <w:pPr>
              <w:pStyle w:val="ListParagraph"/>
              <w:numPr>
                <w:ilvl w:val="0"/>
                <w:numId w:val="16"/>
              </w:numPr>
              <w:ind w:leftChars="0"/>
              <w:rPr>
                <w:b/>
                <w:bCs/>
                <w:i/>
                <w:iCs/>
                <w:szCs w:val="20"/>
              </w:rPr>
            </w:pPr>
            <w:r>
              <w:rPr>
                <w:b/>
                <w:bCs/>
                <w:i/>
                <w:iCs/>
                <w:szCs w:val="20"/>
              </w:rPr>
              <w:t xml:space="preserve">Type 1-1: </w:t>
            </w:r>
            <w:r>
              <w:rPr>
                <w:rFonts w:ascii="Times New Roman" w:eastAsia="Malgun Gothic" w:hAnsi="Times New Roman"/>
                <w:b/>
                <w:bCs/>
                <w:i/>
                <w:iCs/>
                <w:szCs w:val="20"/>
                <w:lang w:val="en-US"/>
              </w:rPr>
              <w:t xml:space="preserve">With specified CSI compression model and/or CSI reconstruction model </w:t>
            </w:r>
            <w:r>
              <w:rPr>
                <w:rFonts w:ascii="Times New Roman" w:eastAsia="Malgun Gothic" w:hAnsi="Times New Roman"/>
                <w:b/>
                <w:bCs/>
                <w:i/>
                <w:iCs/>
                <w:strike/>
                <w:color w:val="FF0000"/>
                <w:szCs w:val="20"/>
                <w:lang w:val="en-US"/>
              </w:rPr>
              <w:t>transfer</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delivery</w:t>
            </w:r>
            <w:r>
              <w:rPr>
                <w:rFonts w:ascii="Times New Roman" w:eastAsiaTheme="minorEastAsia" w:hAnsi="Times New Roman" w:hint="eastAsia"/>
                <w:b/>
                <w:bCs/>
                <w:i/>
                <w:iCs/>
                <w:szCs w:val="20"/>
                <w:lang w:val="en-US"/>
              </w:rPr>
              <w:t xml:space="preserve"> </w:t>
            </w:r>
            <w:r>
              <w:rPr>
                <w:rFonts w:ascii="Times New Roman" w:eastAsia="Malgun Gothic" w:hAnsi="Times New Roman"/>
                <w:b/>
                <w:bCs/>
                <w:i/>
                <w:iCs/>
                <w:szCs w:val="20"/>
                <w:lang w:val="en-US"/>
              </w:rPr>
              <w:t>between network side and UE side.</w:t>
            </w:r>
            <w:r>
              <w:rPr>
                <w:b/>
                <w:bCs/>
                <w:i/>
                <w:iCs/>
                <w:szCs w:val="20"/>
              </w:rPr>
              <w:t xml:space="preserve"> </w:t>
            </w:r>
          </w:p>
          <w:p w14:paraId="2C428E33" w14:textId="77777777" w:rsidR="00B43834" w:rsidRDefault="00E122ED">
            <w:pPr>
              <w:pStyle w:val="ListParagraph"/>
              <w:numPr>
                <w:ilvl w:val="0"/>
                <w:numId w:val="16"/>
              </w:numPr>
              <w:ind w:leftChars="0"/>
              <w:rPr>
                <w:rFonts w:eastAsiaTheme="minorEastAsia"/>
                <w:szCs w:val="20"/>
              </w:rPr>
            </w:pPr>
            <w:r>
              <w:rPr>
                <w:rFonts w:eastAsia="Malgun Gothic"/>
                <w:b/>
                <w:bCs/>
                <w:i/>
                <w:iCs/>
                <w:szCs w:val="20"/>
              </w:rPr>
              <w:t xml:space="preserve">Type 1-2: With specification-transparent CSI compression model and/or CSI reconstruction model </w:t>
            </w:r>
            <w:r>
              <w:rPr>
                <w:rFonts w:eastAsia="Malgun Gothic"/>
                <w:b/>
                <w:bCs/>
                <w:i/>
                <w:iCs/>
                <w:strike/>
                <w:color w:val="FF0000"/>
                <w:szCs w:val="20"/>
              </w:rPr>
              <w:t>transfer</w:t>
            </w:r>
            <w:r>
              <w:rPr>
                <w:rFonts w:eastAsia="Malgun Gothic" w:hint="eastAsia"/>
                <w:b/>
                <w:bCs/>
                <w:i/>
                <w:iCs/>
                <w:color w:val="FF0000"/>
                <w:szCs w:val="20"/>
              </w:rPr>
              <w:t xml:space="preserve"> delivery</w:t>
            </w:r>
            <w:r>
              <w:rPr>
                <w:rFonts w:eastAsia="Malgun Gothic"/>
                <w:b/>
                <w:bCs/>
                <w:i/>
                <w:iCs/>
                <w:color w:val="FF0000"/>
                <w:szCs w:val="20"/>
              </w:rPr>
              <w:t xml:space="preserve"> </w:t>
            </w:r>
            <w:r>
              <w:rPr>
                <w:rFonts w:eastAsia="Malgun Gothic"/>
                <w:b/>
                <w:bCs/>
                <w:i/>
                <w:iCs/>
                <w:szCs w:val="20"/>
              </w:rPr>
              <w:t>between network side and UE side</w:t>
            </w:r>
            <w:r>
              <w:rPr>
                <w:rFonts w:eastAsia="Malgun Gothic"/>
                <w:b/>
                <w:bCs/>
                <w:i/>
                <w:iCs/>
                <w:szCs w:val="20"/>
              </w:rPr>
              <w:tab/>
            </w:r>
          </w:p>
        </w:tc>
      </w:tr>
      <w:tr w:rsidR="00B43834" w14:paraId="2A5CDA5C" w14:textId="77777777">
        <w:tc>
          <w:tcPr>
            <w:tcW w:w="2705" w:type="dxa"/>
          </w:tcPr>
          <w:p w14:paraId="51D6A621" w14:textId="77777777" w:rsidR="00B43834" w:rsidRDefault="00E122ED">
            <w:pPr>
              <w:rPr>
                <w:smallCaps/>
                <w:sz w:val="20"/>
                <w:szCs w:val="20"/>
                <w:lang w:eastAsia="en-US"/>
              </w:rPr>
            </w:pPr>
            <w:r>
              <w:rPr>
                <w:smallCaps/>
                <w:sz w:val="20"/>
                <w:szCs w:val="20"/>
                <w:lang w:eastAsia="en-US"/>
              </w:rPr>
              <w:lastRenderedPageBreak/>
              <w:t>Futurewei</w:t>
            </w:r>
          </w:p>
        </w:tc>
        <w:tc>
          <w:tcPr>
            <w:tcW w:w="6305" w:type="dxa"/>
          </w:tcPr>
          <w:p w14:paraId="32B023DE" w14:textId="77777777" w:rsidR="00B43834" w:rsidRDefault="00E122ED">
            <w:pPr>
              <w:rPr>
                <w:rFonts w:eastAsiaTheme="minorEastAsia"/>
                <w:sz w:val="20"/>
                <w:szCs w:val="20"/>
              </w:rPr>
            </w:pPr>
            <w:r>
              <w:rPr>
                <w:rFonts w:eastAsiaTheme="minorEastAsia"/>
                <w:sz w:val="20"/>
                <w:szCs w:val="20"/>
              </w:rPr>
              <w:t>We are ok with the sub-type. However, we suggest using “CSI generation part” and “CSI reconstruction part” in the wordings to be consistent with 9.2.2.1.</w:t>
            </w:r>
          </w:p>
        </w:tc>
      </w:tr>
      <w:tr w:rsidR="00B43834" w14:paraId="592E6C38" w14:textId="77777777">
        <w:tc>
          <w:tcPr>
            <w:tcW w:w="2705" w:type="dxa"/>
          </w:tcPr>
          <w:p w14:paraId="4731C5AD"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5B7957E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in principle and also OK with CATT’s refinement.</w:t>
            </w:r>
          </w:p>
        </w:tc>
      </w:tr>
      <w:tr w:rsidR="00B43834" w14:paraId="028F3B7F" w14:textId="77777777">
        <w:tc>
          <w:tcPr>
            <w:tcW w:w="2705" w:type="dxa"/>
          </w:tcPr>
          <w:p w14:paraId="64FA93BB" w14:textId="77777777" w:rsidR="00B43834" w:rsidRDefault="00E122ED">
            <w:pPr>
              <w:rPr>
                <w:sz w:val="20"/>
                <w:szCs w:val="20"/>
                <w:lang w:eastAsia="en-US"/>
              </w:rPr>
            </w:pPr>
            <w:r>
              <w:rPr>
                <w:sz w:val="20"/>
                <w:szCs w:val="20"/>
                <w:lang w:eastAsia="en-US"/>
              </w:rPr>
              <w:t>MediaTek</w:t>
            </w:r>
          </w:p>
        </w:tc>
        <w:tc>
          <w:tcPr>
            <w:tcW w:w="6305" w:type="dxa"/>
          </w:tcPr>
          <w:p w14:paraId="7C0262A5" w14:textId="77777777" w:rsidR="00B43834" w:rsidRDefault="00E122ED">
            <w:pPr>
              <w:rPr>
                <w:rFonts w:eastAsiaTheme="minorEastAsia"/>
                <w:b/>
                <w:bCs/>
                <w:sz w:val="20"/>
                <w:szCs w:val="20"/>
                <w:lang w:eastAsia="en-US"/>
              </w:rPr>
            </w:pPr>
            <w:r>
              <w:rPr>
                <w:rFonts w:eastAsiaTheme="minorEastAsia"/>
                <w:sz w:val="20"/>
                <w:szCs w:val="20"/>
                <w:lang w:eastAsia="en-US"/>
              </w:rPr>
              <w:t>Fine with the study of two types</w:t>
            </w:r>
          </w:p>
        </w:tc>
      </w:tr>
      <w:tr w:rsidR="00B43834" w14:paraId="12AFA066" w14:textId="77777777">
        <w:tc>
          <w:tcPr>
            <w:tcW w:w="2705" w:type="dxa"/>
          </w:tcPr>
          <w:p w14:paraId="4BEA2BD0" w14:textId="77777777" w:rsidR="00B43834" w:rsidRDefault="00E122ED">
            <w:pPr>
              <w:rPr>
                <w:sz w:val="20"/>
                <w:szCs w:val="20"/>
                <w:lang w:eastAsia="en-US"/>
              </w:rPr>
            </w:pPr>
            <w:r>
              <w:rPr>
                <w:sz w:val="20"/>
                <w:szCs w:val="20"/>
                <w:lang w:eastAsia="en-US"/>
              </w:rPr>
              <w:t>NVIDIA</w:t>
            </w:r>
          </w:p>
        </w:tc>
        <w:tc>
          <w:tcPr>
            <w:tcW w:w="6305" w:type="dxa"/>
          </w:tcPr>
          <w:p w14:paraId="719F98A3"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6B0F1141" w14:textId="77777777">
        <w:tc>
          <w:tcPr>
            <w:tcW w:w="2705" w:type="dxa"/>
          </w:tcPr>
          <w:p w14:paraId="76A93434" w14:textId="77777777" w:rsidR="00B43834" w:rsidRDefault="00E122ED">
            <w:pPr>
              <w:rPr>
                <w:sz w:val="20"/>
                <w:szCs w:val="20"/>
                <w:lang w:eastAsia="en-US"/>
              </w:rPr>
            </w:pPr>
            <w:r>
              <w:rPr>
                <w:sz w:val="20"/>
                <w:szCs w:val="20"/>
                <w:lang w:eastAsia="en-US"/>
              </w:rPr>
              <w:t>Ericsson</w:t>
            </w:r>
          </w:p>
        </w:tc>
        <w:tc>
          <w:tcPr>
            <w:tcW w:w="6305" w:type="dxa"/>
          </w:tcPr>
          <w:p w14:paraId="5444B636" w14:textId="77777777" w:rsidR="00B43834" w:rsidRDefault="00E122ED">
            <w:pPr>
              <w:rPr>
                <w:rFonts w:eastAsiaTheme="minorEastAsia"/>
                <w:sz w:val="20"/>
                <w:szCs w:val="20"/>
                <w:lang w:eastAsia="en-US"/>
              </w:rPr>
            </w:pPr>
            <w:r>
              <w:rPr>
                <w:rFonts w:eastAsiaTheme="minorEastAsia"/>
                <w:sz w:val="20"/>
                <w:szCs w:val="20"/>
                <w:lang w:eastAsia="en-US"/>
              </w:rPr>
              <w:t>Not supportive of this proposal. In Type 1-2, it says it is specification transparent. What is the role of 3GPP to discuss specification transparent solutions? Our view is that 3GPP should study the specification impact and assess the feasibility and performance of those. Note that it is possible that we conclude that it is infeasible to perform model delivery within 3GPP specifications, in which case there is still the option of specification-transparent solution. But whether such spec transparent solution is feasible is outside the scope of 3GPP.</w:t>
            </w:r>
          </w:p>
        </w:tc>
      </w:tr>
      <w:tr w:rsidR="00B43834" w14:paraId="3A28357E" w14:textId="77777777">
        <w:tc>
          <w:tcPr>
            <w:tcW w:w="2705" w:type="dxa"/>
          </w:tcPr>
          <w:p w14:paraId="3C15CA13" w14:textId="77777777" w:rsidR="00B43834" w:rsidRDefault="00E122ED">
            <w:pPr>
              <w:rPr>
                <w:sz w:val="20"/>
                <w:szCs w:val="20"/>
                <w:lang w:eastAsia="en-US"/>
              </w:rPr>
            </w:pPr>
            <w:r>
              <w:rPr>
                <w:sz w:val="20"/>
                <w:szCs w:val="20"/>
                <w:lang w:eastAsia="en-US"/>
              </w:rPr>
              <w:t>InterDigital</w:t>
            </w:r>
          </w:p>
        </w:tc>
        <w:tc>
          <w:tcPr>
            <w:tcW w:w="6305" w:type="dxa"/>
          </w:tcPr>
          <w:p w14:paraId="2AF5FE44" w14:textId="77777777" w:rsidR="00B43834" w:rsidRDefault="00E122ED">
            <w:pPr>
              <w:rPr>
                <w:rFonts w:eastAsiaTheme="minorEastAsia"/>
                <w:sz w:val="20"/>
                <w:szCs w:val="20"/>
                <w:lang w:eastAsia="en-US"/>
              </w:rPr>
            </w:pPr>
            <w:r>
              <w:rPr>
                <w:rFonts w:eastAsiaTheme="minorEastAsia"/>
                <w:sz w:val="20"/>
                <w:szCs w:val="20"/>
                <w:lang w:eastAsia="en-US"/>
              </w:rPr>
              <w:t>Ok with the proposal</w:t>
            </w:r>
          </w:p>
        </w:tc>
      </w:tr>
      <w:tr w:rsidR="00B43834" w14:paraId="2727DE10" w14:textId="77777777">
        <w:tc>
          <w:tcPr>
            <w:tcW w:w="2705" w:type="dxa"/>
            <w:tcBorders>
              <w:top w:val="single" w:sz="4" w:space="0" w:color="auto"/>
              <w:left w:val="single" w:sz="4" w:space="0" w:color="auto"/>
              <w:bottom w:val="single" w:sz="4" w:space="0" w:color="auto"/>
              <w:right w:val="single" w:sz="4" w:space="0" w:color="auto"/>
            </w:tcBorders>
          </w:tcPr>
          <w:p w14:paraId="339904DB"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105C167C" w14:textId="77777777" w:rsidR="00B43834" w:rsidRDefault="00E122ED">
            <w:pPr>
              <w:rPr>
                <w:sz w:val="20"/>
                <w:szCs w:val="20"/>
                <w:lang w:eastAsia="en-US"/>
              </w:rPr>
            </w:pPr>
            <w:r>
              <w:rPr>
                <w:sz w:val="20"/>
                <w:szCs w:val="20"/>
                <w:lang w:eastAsia="en-US"/>
              </w:rPr>
              <w:t xml:space="preserve">This proposal is better deferred due to ongoing discussion on training calibration types in agenda 9.2.2.1. </w:t>
            </w:r>
          </w:p>
          <w:p w14:paraId="37D74D1E" w14:textId="77777777" w:rsidR="00B43834" w:rsidRDefault="00E122ED">
            <w:pPr>
              <w:rPr>
                <w:sz w:val="20"/>
                <w:szCs w:val="20"/>
                <w:lang w:eastAsia="en-US"/>
              </w:rPr>
            </w:pPr>
            <w:r>
              <w:rPr>
                <w:sz w:val="20"/>
                <w:szCs w:val="20"/>
                <w:lang w:eastAsia="en-US"/>
              </w:rPr>
              <w:t xml:space="preserve">@Ericsson: we agree further clarity on Type x-2 is needed (For Type-1, Type-2 and Type-3). The way we understand it though is that spec-transparent solutions should be disclosed to check their feasibility. For instance, if some companies argue that some signaling between NW-NW, UE-UE or NW-UE is based on proprietary signaling, the corresponding delay-overhead of the signaling needs to be clarified to check if this proprietary solution is even feasible. </w:t>
            </w:r>
          </w:p>
          <w:p w14:paraId="59B648F8" w14:textId="77777777" w:rsidR="00B43834" w:rsidRDefault="00E122ED">
            <w:pPr>
              <w:rPr>
                <w:sz w:val="20"/>
                <w:szCs w:val="20"/>
                <w:lang w:eastAsia="en-US"/>
              </w:rPr>
            </w:pPr>
            <w:r>
              <w:rPr>
                <w:sz w:val="20"/>
                <w:szCs w:val="20"/>
                <w:lang w:eastAsia="en-US"/>
              </w:rPr>
              <w:t>Based on the above, we suggest adding the following note:</w:t>
            </w:r>
          </w:p>
          <w:p w14:paraId="411A4077" w14:textId="77777777" w:rsidR="00B43834" w:rsidRDefault="00E122ED">
            <w:pPr>
              <w:rPr>
                <w:rFonts w:eastAsiaTheme="minorEastAsia"/>
                <w:b/>
                <w:bCs/>
                <w:i/>
                <w:iCs/>
                <w:sz w:val="20"/>
                <w:szCs w:val="20"/>
                <w:lang w:eastAsia="en-US"/>
              </w:rPr>
            </w:pPr>
            <w:r>
              <w:rPr>
                <w:b/>
                <w:bCs/>
                <w:i/>
                <w:iCs/>
                <w:sz w:val="20"/>
                <w:szCs w:val="20"/>
                <w:highlight w:val="yellow"/>
                <w:lang w:eastAsia="en-US"/>
              </w:rPr>
              <w:t>Note: For Type 1-2, signaling overhead and/or delay corresponding to spec-transparent solutions need to be discussed for a fair comparison with Type 1-1</w:t>
            </w:r>
          </w:p>
        </w:tc>
      </w:tr>
      <w:tr w:rsidR="00B43834" w14:paraId="4E770CC7" w14:textId="77777777">
        <w:tc>
          <w:tcPr>
            <w:tcW w:w="2705" w:type="dxa"/>
          </w:tcPr>
          <w:p w14:paraId="3F7ED491" w14:textId="77777777" w:rsidR="00B43834" w:rsidRDefault="00E122ED">
            <w:pPr>
              <w:rPr>
                <w:sz w:val="20"/>
                <w:szCs w:val="20"/>
                <w:lang w:eastAsia="en-US"/>
              </w:rPr>
            </w:pPr>
            <w:r>
              <w:rPr>
                <w:sz w:val="20"/>
                <w:szCs w:val="20"/>
                <w:lang w:eastAsia="en-US"/>
              </w:rPr>
              <w:t>Intel</w:t>
            </w:r>
          </w:p>
        </w:tc>
        <w:tc>
          <w:tcPr>
            <w:tcW w:w="6305" w:type="dxa"/>
          </w:tcPr>
          <w:p w14:paraId="7FADA6D3" w14:textId="77777777" w:rsidR="00B43834" w:rsidRDefault="00E122ED">
            <w:pPr>
              <w:rPr>
                <w:rFonts w:eastAsiaTheme="minorEastAsia"/>
                <w:sz w:val="20"/>
                <w:szCs w:val="20"/>
                <w:lang w:eastAsia="en-US"/>
              </w:rPr>
            </w:pPr>
            <w:r>
              <w:rPr>
                <w:rFonts w:eastAsiaTheme="minorEastAsia"/>
                <w:sz w:val="20"/>
                <w:szCs w:val="20"/>
                <w:lang w:eastAsia="en-US"/>
              </w:rPr>
              <w:t>Study is not needed for spec-transparent solution. Hence, we can reword the main bullet.</w:t>
            </w:r>
          </w:p>
          <w:p w14:paraId="43E5D8EC"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Pr>
                <w:rFonts w:eastAsia="Malgun Gothic"/>
                <w:b/>
                <w:bCs/>
                <w:i/>
                <w:iCs/>
                <w:color w:val="FF0000"/>
                <w:sz w:val="20"/>
                <w:szCs w:val="20"/>
              </w:rPr>
              <w:t xml:space="preserve">are identified </w:t>
            </w:r>
            <w:r>
              <w:rPr>
                <w:rFonts w:eastAsia="Malgun Gothic"/>
                <w:b/>
                <w:bCs/>
                <w:i/>
                <w:iCs/>
                <w:strike/>
                <w:color w:val="FF0000"/>
                <w:sz w:val="20"/>
                <w:szCs w:val="20"/>
              </w:rPr>
              <w:t xml:space="preserve">will be further studied are </w:t>
            </w:r>
            <w:r>
              <w:rPr>
                <w:rFonts w:eastAsia="Malgun Gothic"/>
                <w:b/>
                <w:bCs/>
                <w:i/>
                <w:iCs/>
                <w:sz w:val="20"/>
                <w:szCs w:val="20"/>
              </w:rPr>
              <w:t>:</w:t>
            </w:r>
          </w:p>
          <w:p w14:paraId="63BFC1B4" w14:textId="77777777" w:rsidR="00B43834" w:rsidRDefault="00B43834">
            <w:pPr>
              <w:rPr>
                <w:rFonts w:eastAsiaTheme="minorEastAsia"/>
                <w:sz w:val="20"/>
                <w:szCs w:val="20"/>
                <w:lang w:eastAsia="en-US"/>
              </w:rPr>
            </w:pPr>
          </w:p>
        </w:tc>
      </w:tr>
      <w:tr w:rsidR="00B43834" w14:paraId="1456B375" w14:textId="77777777">
        <w:tc>
          <w:tcPr>
            <w:tcW w:w="2705" w:type="dxa"/>
          </w:tcPr>
          <w:p w14:paraId="483207D5" w14:textId="77777777" w:rsidR="00B43834" w:rsidRDefault="00E122ED">
            <w:pPr>
              <w:rPr>
                <w:sz w:val="20"/>
                <w:szCs w:val="20"/>
                <w:lang w:eastAsia="en-US"/>
              </w:rPr>
            </w:pPr>
            <w:r>
              <w:rPr>
                <w:sz w:val="20"/>
                <w:szCs w:val="20"/>
                <w:lang w:eastAsia="en-US"/>
              </w:rPr>
              <w:t xml:space="preserve"> Samsung</w:t>
            </w:r>
          </w:p>
        </w:tc>
        <w:tc>
          <w:tcPr>
            <w:tcW w:w="6305" w:type="dxa"/>
          </w:tcPr>
          <w:p w14:paraId="4263528A" w14:textId="77777777" w:rsidR="00B43834" w:rsidRDefault="00E122ED">
            <w:pPr>
              <w:rPr>
                <w:rFonts w:eastAsia="Malgun Gothic"/>
                <w:bCs/>
                <w:iCs/>
                <w:sz w:val="20"/>
                <w:szCs w:val="20"/>
              </w:rPr>
            </w:pPr>
            <w:r>
              <w:rPr>
                <w:rFonts w:eastAsia="Malgun Gothic"/>
                <w:bCs/>
                <w:iCs/>
                <w:sz w:val="20"/>
                <w:szCs w:val="20"/>
              </w:rPr>
              <w:t>Since the definition of “model transfer” is still unclear in AI 9.2.1, we prefer to defer discussion of this proposal until that term is clarified.</w:t>
            </w:r>
          </w:p>
          <w:p w14:paraId="77626201" w14:textId="77777777" w:rsidR="00B43834" w:rsidRDefault="00E122ED">
            <w:pPr>
              <w:rPr>
                <w:rFonts w:eastAsiaTheme="minorEastAsia"/>
                <w:sz w:val="20"/>
                <w:szCs w:val="20"/>
                <w:lang w:eastAsia="en-US"/>
              </w:rPr>
            </w:pPr>
            <w:r>
              <w:rPr>
                <w:rFonts w:eastAsia="Malgun Gothic"/>
                <w:bCs/>
                <w:iCs/>
                <w:sz w:val="20"/>
                <w:szCs w:val="20"/>
              </w:rPr>
              <w:lastRenderedPageBreak/>
              <w:t>Also, could you clarify whether 1) the model itself is either specified or specification-transparent, 2) the model transfer is either specified or specification-transparent, or 3) both (1) and (2) are correct?</w:t>
            </w:r>
          </w:p>
        </w:tc>
      </w:tr>
      <w:tr w:rsidR="00B43834" w14:paraId="44A872F3" w14:textId="77777777">
        <w:tc>
          <w:tcPr>
            <w:tcW w:w="2705" w:type="dxa"/>
          </w:tcPr>
          <w:p w14:paraId="5D2F42FA" w14:textId="77777777" w:rsidR="00B43834" w:rsidRDefault="00E122ED">
            <w:pPr>
              <w:rPr>
                <w:sz w:val="20"/>
                <w:szCs w:val="20"/>
                <w:lang w:eastAsia="en-US"/>
              </w:rPr>
            </w:pPr>
            <w:r>
              <w:rPr>
                <w:sz w:val="20"/>
                <w:szCs w:val="20"/>
                <w:lang w:eastAsia="en-US"/>
              </w:rPr>
              <w:lastRenderedPageBreak/>
              <w:t>LG</w:t>
            </w:r>
          </w:p>
        </w:tc>
        <w:tc>
          <w:tcPr>
            <w:tcW w:w="6305" w:type="dxa"/>
          </w:tcPr>
          <w:p w14:paraId="792968DA" w14:textId="77777777" w:rsidR="00B43834" w:rsidRDefault="00E122ED">
            <w:pPr>
              <w:rPr>
                <w:rFonts w:eastAsiaTheme="minorEastAsia"/>
                <w:b/>
                <w:bCs/>
                <w:sz w:val="20"/>
                <w:szCs w:val="20"/>
                <w:lang w:eastAsia="en-US"/>
              </w:rPr>
            </w:pPr>
            <w:r>
              <w:rPr>
                <w:rFonts w:eastAsiaTheme="minorEastAsia"/>
                <w:sz w:val="20"/>
                <w:szCs w:val="20"/>
                <w:lang w:eastAsia="en-US"/>
              </w:rPr>
              <w:t xml:space="preserve">For Type 1-2, we also feel that the study is not needed. </w:t>
            </w:r>
          </w:p>
        </w:tc>
      </w:tr>
      <w:tr w:rsidR="00B43834" w14:paraId="072DB545" w14:textId="77777777">
        <w:tc>
          <w:tcPr>
            <w:tcW w:w="2705" w:type="dxa"/>
          </w:tcPr>
          <w:p w14:paraId="0D4EA295" w14:textId="77777777" w:rsidR="00B43834" w:rsidRDefault="00E122ED">
            <w:pPr>
              <w:rPr>
                <w:sz w:val="20"/>
                <w:szCs w:val="20"/>
                <w:lang w:eastAsia="en-US"/>
              </w:rPr>
            </w:pPr>
            <w:r>
              <w:rPr>
                <w:sz w:val="20"/>
                <w:szCs w:val="20"/>
                <w:lang w:eastAsia="en-US"/>
              </w:rPr>
              <w:t>Qualcomm</w:t>
            </w:r>
          </w:p>
        </w:tc>
        <w:tc>
          <w:tcPr>
            <w:tcW w:w="6305" w:type="dxa"/>
          </w:tcPr>
          <w:p w14:paraId="1CBFDA7D" w14:textId="77777777" w:rsidR="00B43834" w:rsidRDefault="00E122ED">
            <w:pPr>
              <w:rPr>
                <w:rFonts w:eastAsiaTheme="minorEastAsia"/>
                <w:sz w:val="20"/>
                <w:szCs w:val="20"/>
                <w:lang w:eastAsia="en-US"/>
              </w:rPr>
            </w:pPr>
            <w:r>
              <w:rPr>
                <w:rFonts w:eastAsiaTheme="minorEastAsia"/>
                <w:sz w:val="20"/>
                <w:szCs w:val="20"/>
                <w:lang w:eastAsia="en-US"/>
              </w:rPr>
              <w:t>We support the proposal to clarify the sub-types. One suggestion is to replace “model transfer” with “model delivery” for clarity.</w:t>
            </w:r>
          </w:p>
        </w:tc>
      </w:tr>
      <w:tr w:rsidR="00B43834" w14:paraId="3547A8A1" w14:textId="77777777">
        <w:tc>
          <w:tcPr>
            <w:tcW w:w="2705" w:type="dxa"/>
          </w:tcPr>
          <w:p w14:paraId="7F8FD2F5"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4B9CF85D" w14:textId="77777777" w:rsidR="00B43834" w:rsidRDefault="00E122ED">
            <w:pPr>
              <w:rPr>
                <w:rFonts w:eastAsiaTheme="minorEastAsia"/>
                <w:sz w:val="20"/>
                <w:szCs w:val="20"/>
              </w:rPr>
            </w:pPr>
            <w:r>
              <w:rPr>
                <w:rFonts w:eastAsiaTheme="minorEastAsia" w:hint="eastAsia"/>
                <w:sz w:val="20"/>
                <w:szCs w:val="20"/>
              </w:rPr>
              <w:t>For the 2</w:t>
            </w:r>
            <w:r>
              <w:rPr>
                <w:rFonts w:eastAsiaTheme="minorEastAsia" w:hint="eastAsia"/>
                <w:sz w:val="20"/>
                <w:szCs w:val="20"/>
                <w:vertAlign w:val="superscript"/>
              </w:rPr>
              <w:t>nd</w:t>
            </w:r>
            <w:r>
              <w:rPr>
                <w:rFonts w:eastAsiaTheme="minorEastAsia" w:hint="eastAsia"/>
                <w:sz w:val="20"/>
                <w:szCs w:val="20"/>
              </w:rPr>
              <w:t xml:space="preserve"> bullet, we think it is better to use model delivery under the specification-transparent case. Therefore, we suggest the rewordings as:</w:t>
            </w:r>
          </w:p>
          <w:p w14:paraId="5FF0EF42"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r>
              <w:rPr>
                <w:rFonts w:ascii="Times New Roman" w:eastAsia="Malgun Gothic" w:hAnsi="Times New Roman"/>
                <w:b/>
                <w:bCs/>
                <w:i/>
                <w:iCs/>
                <w:strike/>
                <w:szCs w:val="20"/>
                <w:lang w:val="en-US"/>
              </w:rPr>
              <w:t>transfer</w:t>
            </w:r>
            <w:r>
              <w:rPr>
                <w:rFonts w:ascii="Times New Roman" w:eastAsia="SimSun" w:hAnsi="Times New Roman" w:hint="eastAsia"/>
                <w:b/>
                <w:bCs/>
                <w:i/>
                <w:iCs/>
                <w:color w:val="C00000"/>
                <w:szCs w:val="20"/>
                <w:lang w:val="en-US"/>
              </w:rPr>
              <w:t>delivery</w:t>
            </w:r>
            <w:r>
              <w:rPr>
                <w:rFonts w:ascii="Times New Roman" w:eastAsia="Malgun Gothic" w:hAnsi="Times New Roman"/>
                <w:b/>
                <w:bCs/>
                <w:i/>
                <w:iCs/>
                <w:szCs w:val="20"/>
                <w:lang w:val="en-US"/>
              </w:rPr>
              <w:t xml:space="preserve"> </w:t>
            </w:r>
            <w:r>
              <w:rPr>
                <w:b/>
                <w:bCs/>
                <w:i/>
                <w:iCs/>
                <w:szCs w:val="20"/>
                <w:lang w:val="en-US"/>
              </w:rPr>
              <w:t>between network side and UE side</w:t>
            </w:r>
            <w:r>
              <w:rPr>
                <w:rFonts w:eastAsia="Malgun Gothic"/>
                <w:b/>
                <w:bCs/>
                <w:i/>
                <w:iCs/>
                <w:szCs w:val="20"/>
              </w:rPr>
              <w:tab/>
            </w:r>
          </w:p>
          <w:p w14:paraId="3917B143" w14:textId="77777777" w:rsidR="00B43834" w:rsidRDefault="00E122ED">
            <w:pPr>
              <w:pStyle w:val="ListParagraph"/>
              <w:numPr>
                <w:ilvl w:val="0"/>
                <w:numId w:val="16"/>
              </w:numPr>
              <w:ind w:leftChars="0"/>
              <w:rPr>
                <w:b/>
                <w:bCs/>
                <w:i/>
                <w:iCs/>
                <w:szCs w:val="20"/>
              </w:rPr>
            </w:pPr>
            <w:r>
              <w:rPr>
                <w:b/>
                <w:bCs/>
                <w:i/>
                <w:iCs/>
                <w:szCs w:val="20"/>
              </w:rPr>
              <w:t>Note: potential CSI compression specific model transfer spec impact, if any, will NOT be discussed until further progress in 9.2.1 on model transfer</w:t>
            </w:r>
            <w:r>
              <w:rPr>
                <w:rFonts w:eastAsia="SimSun" w:hint="eastAsia"/>
                <w:b/>
                <w:bCs/>
                <w:i/>
                <w:iCs/>
                <w:color w:val="C00000"/>
                <w:szCs w:val="20"/>
                <w:lang w:val="en-US"/>
              </w:rPr>
              <w:t>/delivery</w:t>
            </w:r>
            <w:r>
              <w:rPr>
                <w:b/>
                <w:bCs/>
                <w:i/>
                <w:iCs/>
                <w:szCs w:val="20"/>
              </w:rPr>
              <w:t xml:space="preserve">. </w:t>
            </w:r>
          </w:p>
          <w:p w14:paraId="5CF81B99" w14:textId="77777777" w:rsidR="00B43834" w:rsidRDefault="00B43834">
            <w:pPr>
              <w:rPr>
                <w:rFonts w:eastAsiaTheme="minorEastAsia"/>
                <w:sz w:val="20"/>
                <w:szCs w:val="20"/>
                <w:lang w:eastAsia="en-US"/>
              </w:rPr>
            </w:pPr>
          </w:p>
        </w:tc>
      </w:tr>
      <w:tr w:rsidR="00B43834" w14:paraId="7A8BACFA" w14:textId="77777777">
        <w:tc>
          <w:tcPr>
            <w:tcW w:w="2705" w:type="dxa"/>
          </w:tcPr>
          <w:p w14:paraId="191CFF7C" w14:textId="77777777" w:rsidR="00B43834" w:rsidRDefault="00E122ED">
            <w:pPr>
              <w:rPr>
                <w:rFonts w:eastAsia="SimSun"/>
                <w:sz w:val="20"/>
                <w:szCs w:val="20"/>
              </w:rPr>
            </w:pPr>
            <w:r>
              <w:rPr>
                <w:rFonts w:eastAsia="SimSun"/>
                <w:sz w:val="20"/>
                <w:szCs w:val="20"/>
              </w:rPr>
              <w:t>AT&amp;T</w:t>
            </w:r>
          </w:p>
        </w:tc>
        <w:tc>
          <w:tcPr>
            <w:tcW w:w="6305" w:type="dxa"/>
          </w:tcPr>
          <w:p w14:paraId="0881E71B" w14:textId="77777777" w:rsidR="00B43834" w:rsidRDefault="00E122ED">
            <w:pPr>
              <w:rPr>
                <w:rFonts w:eastAsiaTheme="minorEastAsia"/>
                <w:sz w:val="20"/>
                <w:szCs w:val="20"/>
              </w:rPr>
            </w:pPr>
            <w:r>
              <w:rPr>
                <w:rFonts w:eastAsiaTheme="minorEastAsia"/>
                <w:sz w:val="20"/>
                <w:szCs w:val="20"/>
              </w:rPr>
              <w:t>Support</w:t>
            </w:r>
          </w:p>
        </w:tc>
      </w:tr>
      <w:tr w:rsidR="00B43834" w14:paraId="14DC9E12" w14:textId="77777777">
        <w:tc>
          <w:tcPr>
            <w:tcW w:w="2705" w:type="dxa"/>
          </w:tcPr>
          <w:p w14:paraId="5B77FF89"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5930968"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CATTT’s and Intel’s refinement.</w:t>
            </w:r>
          </w:p>
        </w:tc>
      </w:tr>
      <w:tr w:rsidR="00B43834" w14:paraId="75728370" w14:textId="77777777">
        <w:tc>
          <w:tcPr>
            <w:tcW w:w="2705" w:type="dxa"/>
          </w:tcPr>
          <w:p w14:paraId="6EA8D05C"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D4E3F9F" w14:textId="77777777" w:rsidR="00B43834" w:rsidRDefault="00E122ED">
            <w:pPr>
              <w:rPr>
                <w:rFonts w:eastAsiaTheme="minorEastAsia"/>
                <w:sz w:val="20"/>
                <w:szCs w:val="20"/>
              </w:rPr>
            </w:pPr>
            <w:r>
              <w:rPr>
                <w:rFonts w:eastAsiaTheme="minorEastAsia"/>
                <w:sz w:val="20"/>
                <w:szCs w:val="20"/>
              </w:rPr>
              <w:t xml:space="preserve">Suggest to study the pros/cons of the sub-types first, and rewording the main bullet </w:t>
            </w:r>
            <w:r>
              <w:rPr>
                <w:rFonts w:eastAsiaTheme="minorEastAsia" w:hint="eastAsia"/>
                <w:sz w:val="20"/>
                <w:szCs w:val="20"/>
              </w:rPr>
              <w:t>as</w:t>
            </w:r>
            <w:r>
              <w:rPr>
                <w:rFonts w:eastAsiaTheme="minorEastAsia"/>
                <w:sz w:val="20"/>
                <w:szCs w:val="20"/>
              </w:rPr>
              <w:t xml:space="preserve">, </w:t>
            </w:r>
          </w:p>
          <w:p w14:paraId="1DEBADAD" w14:textId="77777777" w:rsidR="00B43834" w:rsidRDefault="00E122ED">
            <w:pPr>
              <w:rPr>
                <w:rFonts w:eastAsia="Yu Mincho"/>
                <w:sz w:val="20"/>
                <w:szCs w:val="20"/>
                <w:lang w:eastAsia="ja-JP"/>
              </w:rPr>
            </w:pPr>
            <w:r>
              <w:rPr>
                <w:rFonts w:eastAsia="Malgun Gothic"/>
                <w:b/>
                <w:bCs/>
                <w:i/>
                <w:iCs/>
                <w:sz w:val="20"/>
                <w:szCs w:val="20"/>
              </w:rPr>
              <w:t>In CSI compression using two-sided model use case with training collaboration type 1, the</w:t>
            </w:r>
            <w:r>
              <w:rPr>
                <w:rFonts w:eastAsia="Malgun Gothic"/>
                <w:b/>
                <w:bCs/>
                <w:i/>
                <w:iCs/>
                <w:color w:val="FF0000"/>
                <w:sz w:val="20"/>
                <w:szCs w:val="20"/>
              </w:rPr>
              <w:t xml:space="preserve"> pros/cons of</w:t>
            </w:r>
            <w:r>
              <w:rPr>
                <w:rFonts w:eastAsia="Malgun Gothic"/>
                <w:b/>
                <w:bCs/>
                <w:i/>
                <w:iCs/>
                <w:sz w:val="20"/>
                <w:szCs w:val="20"/>
              </w:rPr>
              <w:t xml:space="preserve"> following sub-types will be further studied:</w:t>
            </w:r>
          </w:p>
        </w:tc>
      </w:tr>
      <w:tr w:rsidR="00B43834" w14:paraId="30DC9D77" w14:textId="77777777">
        <w:tc>
          <w:tcPr>
            <w:tcW w:w="2705" w:type="dxa"/>
          </w:tcPr>
          <w:p w14:paraId="4529455D"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5B56ED5B" w14:textId="77777777" w:rsidR="00B43834" w:rsidRDefault="00E122ED">
            <w:pPr>
              <w:rPr>
                <w:rFonts w:eastAsiaTheme="minorEastAsia"/>
                <w:sz w:val="20"/>
                <w:szCs w:val="20"/>
              </w:rPr>
            </w:pPr>
            <w:r>
              <w:rPr>
                <w:rFonts w:eastAsiaTheme="minorEastAsia" w:hint="eastAsia"/>
                <w:sz w:val="20"/>
                <w:szCs w:val="20"/>
              </w:rPr>
              <w:t>I</w:t>
            </w:r>
            <w:r>
              <w:rPr>
                <w:rFonts w:eastAsiaTheme="minorEastAsia"/>
                <w:sz w:val="20"/>
                <w:szCs w:val="20"/>
              </w:rPr>
              <w:t xml:space="preserve"> want to clarify whether all or partially </w:t>
            </w:r>
            <w:r>
              <w:rPr>
                <w:rFonts w:eastAsiaTheme="minorEastAsia" w:hint="eastAsia"/>
                <w:sz w:val="20"/>
                <w:szCs w:val="20"/>
              </w:rPr>
              <w:t>type</w:t>
            </w:r>
            <w:r>
              <w:rPr>
                <w:rFonts w:eastAsiaTheme="minorEastAsia"/>
                <w:sz w:val="20"/>
                <w:szCs w:val="20"/>
              </w:rPr>
              <w:t xml:space="preserve">s </w:t>
            </w:r>
            <w:r>
              <w:rPr>
                <w:rFonts w:eastAsiaTheme="minorEastAsia" w:hint="eastAsia"/>
                <w:sz w:val="20"/>
                <w:szCs w:val="20"/>
              </w:rPr>
              <w:t>of</w:t>
            </w:r>
            <w:r>
              <w:rPr>
                <w:rFonts w:eastAsiaTheme="minorEastAsia"/>
                <w:sz w:val="20"/>
                <w:szCs w:val="20"/>
              </w:rPr>
              <w:t xml:space="preserve"> the three training types will be selected to train AI/ML model. If no, the type 1 may be not selected. This implies that it does not make sense to discuss the sub-types of type 1. If yes, we are fine with the proposal. In our view, it is better to select one or more training types according to their pros and cons.</w:t>
            </w:r>
          </w:p>
        </w:tc>
      </w:tr>
    </w:tbl>
    <w:p w14:paraId="1A91BD2B" w14:textId="77777777" w:rsidR="00B43834" w:rsidRDefault="00B43834">
      <w:pPr>
        <w:tabs>
          <w:tab w:val="left" w:pos="990"/>
        </w:tabs>
        <w:rPr>
          <w:b/>
          <w:bCs/>
          <w:i/>
          <w:iCs/>
          <w:szCs w:val="20"/>
        </w:rPr>
      </w:pPr>
    </w:p>
    <w:p w14:paraId="6412D36A" w14:textId="77777777" w:rsidR="00B43834" w:rsidRDefault="00B43834">
      <w:pPr>
        <w:pStyle w:val="ListParagraph"/>
        <w:ind w:leftChars="0" w:left="920" w:firstLine="0"/>
        <w:rPr>
          <w:b/>
          <w:bCs/>
          <w:i/>
          <w:iCs/>
          <w:szCs w:val="20"/>
        </w:rPr>
      </w:pPr>
    </w:p>
    <w:p w14:paraId="41457D9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 (closed): </w:t>
      </w:r>
    </w:p>
    <w:p w14:paraId="21EF31BE"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7054087B" w14:textId="77777777" w:rsidR="00B43834" w:rsidRDefault="00E122ED">
      <w:pPr>
        <w:pStyle w:val="ListParagraph"/>
        <w:numPr>
          <w:ilvl w:val="0"/>
          <w:numId w:val="16"/>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62D65B4E"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5479ACA8" w14:textId="77777777" w:rsidR="00B43834" w:rsidRDefault="00B43834">
      <w:pPr>
        <w:rPr>
          <w:szCs w:val="20"/>
          <w:lang w:eastAsia="en-US"/>
        </w:rPr>
      </w:pPr>
    </w:p>
    <w:p w14:paraId="5AE18365"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3B63360" w14:textId="77777777">
        <w:tc>
          <w:tcPr>
            <w:tcW w:w="2705" w:type="dxa"/>
          </w:tcPr>
          <w:p w14:paraId="187A95C8" w14:textId="77777777" w:rsidR="00B43834" w:rsidRDefault="00E122ED">
            <w:pPr>
              <w:rPr>
                <w:b/>
                <w:bCs/>
                <w:sz w:val="20"/>
                <w:szCs w:val="20"/>
                <w:lang w:eastAsia="en-US"/>
              </w:rPr>
            </w:pPr>
            <w:r>
              <w:rPr>
                <w:b/>
                <w:bCs/>
                <w:sz w:val="20"/>
                <w:szCs w:val="20"/>
                <w:lang w:eastAsia="en-US"/>
              </w:rPr>
              <w:lastRenderedPageBreak/>
              <w:t>Company</w:t>
            </w:r>
          </w:p>
        </w:tc>
        <w:tc>
          <w:tcPr>
            <w:tcW w:w="6305" w:type="dxa"/>
          </w:tcPr>
          <w:p w14:paraId="31D0D633" w14:textId="77777777" w:rsidR="00B43834" w:rsidRDefault="00E122ED">
            <w:pPr>
              <w:rPr>
                <w:b/>
                <w:bCs/>
                <w:sz w:val="20"/>
                <w:szCs w:val="20"/>
                <w:lang w:eastAsia="en-US"/>
              </w:rPr>
            </w:pPr>
            <w:r>
              <w:rPr>
                <w:b/>
                <w:bCs/>
                <w:sz w:val="20"/>
                <w:szCs w:val="20"/>
                <w:lang w:eastAsia="en-US"/>
              </w:rPr>
              <w:t>View</w:t>
            </w:r>
          </w:p>
        </w:tc>
      </w:tr>
      <w:tr w:rsidR="00B43834" w14:paraId="19C35509" w14:textId="77777777">
        <w:tc>
          <w:tcPr>
            <w:tcW w:w="2705" w:type="dxa"/>
          </w:tcPr>
          <w:p w14:paraId="6FDDC356" w14:textId="77777777" w:rsidR="00B43834" w:rsidRDefault="00E122ED">
            <w:pPr>
              <w:rPr>
                <w:sz w:val="20"/>
                <w:szCs w:val="20"/>
                <w:lang w:eastAsia="en-US"/>
              </w:rPr>
            </w:pPr>
            <w:r>
              <w:rPr>
                <w:sz w:val="20"/>
                <w:szCs w:val="20"/>
                <w:lang w:eastAsia="en-US"/>
              </w:rPr>
              <w:t xml:space="preserve"> NTT DOCOMO</w:t>
            </w:r>
          </w:p>
        </w:tc>
        <w:tc>
          <w:tcPr>
            <w:tcW w:w="6305" w:type="dxa"/>
          </w:tcPr>
          <w:p w14:paraId="299BB5CD" w14:textId="77777777" w:rsidR="00B43834" w:rsidRDefault="00E122ED">
            <w:pPr>
              <w:rPr>
                <w:sz w:val="20"/>
                <w:szCs w:val="20"/>
                <w:lang w:eastAsia="en-US"/>
              </w:rPr>
            </w:pPr>
            <w:r>
              <w:rPr>
                <w:sz w:val="20"/>
                <w:szCs w:val="20"/>
                <w:lang w:eastAsia="en-US"/>
              </w:rPr>
              <w:t xml:space="preserve">We prefer type 2-2. </w:t>
            </w:r>
          </w:p>
          <w:p w14:paraId="559A412E" w14:textId="77777777" w:rsidR="00B43834" w:rsidRDefault="00E122ED">
            <w:pPr>
              <w:rPr>
                <w:rFonts w:eastAsia="Malgun Gothic"/>
                <w:b/>
                <w:bCs/>
                <w:i/>
                <w:iCs/>
                <w:sz w:val="20"/>
                <w:szCs w:val="20"/>
              </w:rPr>
            </w:pPr>
            <w:r>
              <w:rPr>
                <w:sz w:val="20"/>
                <w:szCs w:val="20"/>
                <w:lang w:eastAsia="en-US"/>
              </w:rPr>
              <w:t>The proprietary issue of dataset should be considered in type 2 training procedure, because it requires NW and UE to share the same dataset for joint training. If it is specified in the spec, the proprietary issue would be caused.  Hence it is better to perform model training outside 3GPP.</w:t>
            </w:r>
          </w:p>
        </w:tc>
      </w:tr>
      <w:tr w:rsidR="00B43834" w14:paraId="68CBEBDC" w14:textId="77777777">
        <w:tc>
          <w:tcPr>
            <w:tcW w:w="2705" w:type="dxa"/>
          </w:tcPr>
          <w:p w14:paraId="75A1ED25" w14:textId="77777777" w:rsidR="00B43834" w:rsidRDefault="00E122ED">
            <w:pPr>
              <w:rPr>
                <w:sz w:val="20"/>
                <w:szCs w:val="20"/>
                <w:lang w:eastAsia="en-US"/>
              </w:rPr>
            </w:pPr>
            <w:r>
              <w:rPr>
                <w:sz w:val="20"/>
                <w:szCs w:val="20"/>
                <w:lang w:eastAsia="en-US"/>
              </w:rPr>
              <w:t xml:space="preserve"> Google</w:t>
            </w:r>
          </w:p>
        </w:tc>
        <w:tc>
          <w:tcPr>
            <w:tcW w:w="6305" w:type="dxa"/>
          </w:tcPr>
          <w:p w14:paraId="60138B17" w14:textId="77777777" w:rsidR="00B43834" w:rsidRDefault="00E122ED">
            <w:pPr>
              <w:rPr>
                <w:sz w:val="20"/>
                <w:szCs w:val="20"/>
                <w:lang w:eastAsia="en-US"/>
              </w:rPr>
            </w:pPr>
            <w:r>
              <w:rPr>
                <w:sz w:val="20"/>
                <w:szCs w:val="20"/>
                <w:lang w:eastAsia="en-US"/>
              </w:rPr>
              <w:t xml:space="preserve"> We may not fully understand the proposal, but it seems the training can be an implementation issue</w:t>
            </w:r>
            <w:r>
              <w:rPr>
                <w:rFonts w:ascii="SimSun" w:eastAsia="SimSun" w:hAnsi="SimSun" w:cs="SimSun" w:hint="eastAsia"/>
                <w:sz w:val="20"/>
                <w:szCs w:val="20"/>
              </w:rPr>
              <w:t>？</w:t>
            </w:r>
          </w:p>
        </w:tc>
      </w:tr>
      <w:tr w:rsidR="00B43834" w14:paraId="0915DC10" w14:textId="77777777">
        <w:tc>
          <w:tcPr>
            <w:tcW w:w="2705" w:type="dxa"/>
          </w:tcPr>
          <w:p w14:paraId="72245672" w14:textId="77777777" w:rsidR="00B43834" w:rsidRDefault="00E122ED">
            <w:pPr>
              <w:rPr>
                <w:sz w:val="20"/>
                <w:szCs w:val="20"/>
                <w:lang w:eastAsia="en-US"/>
              </w:rPr>
            </w:pPr>
            <w:r>
              <w:rPr>
                <w:sz w:val="20"/>
                <w:szCs w:val="20"/>
                <w:lang w:eastAsia="en-US"/>
              </w:rPr>
              <w:t>MediaTek</w:t>
            </w:r>
          </w:p>
        </w:tc>
        <w:tc>
          <w:tcPr>
            <w:tcW w:w="6305" w:type="dxa"/>
          </w:tcPr>
          <w:p w14:paraId="77155975" w14:textId="77777777" w:rsidR="00B43834" w:rsidRDefault="00E122ED">
            <w:pPr>
              <w:rPr>
                <w:sz w:val="20"/>
                <w:szCs w:val="20"/>
                <w:lang w:eastAsia="en-US"/>
              </w:rPr>
            </w:pPr>
            <w:r>
              <w:rPr>
                <w:sz w:val="20"/>
                <w:szCs w:val="20"/>
                <w:lang w:eastAsia="en-US"/>
              </w:rPr>
              <w:t>Prefer type 2-2</w:t>
            </w:r>
          </w:p>
        </w:tc>
      </w:tr>
      <w:tr w:rsidR="00B43834" w14:paraId="76B67D90" w14:textId="77777777">
        <w:tc>
          <w:tcPr>
            <w:tcW w:w="2705" w:type="dxa"/>
          </w:tcPr>
          <w:p w14:paraId="26A7FD59" w14:textId="77777777" w:rsidR="00B43834" w:rsidRDefault="00E122ED">
            <w:pPr>
              <w:rPr>
                <w:sz w:val="20"/>
                <w:szCs w:val="20"/>
                <w:lang w:eastAsia="en-US"/>
              </w:rPr>
            </w:pPr>
            <w:r>
              <w:rPr>
                <w:sz w:val="20"/>
                <w:szCs w:val="20"/>
                <w:lang w:eastAsia="en-US"/>
              </w:rPr>
              <w:t>NVIDIA</w:t>
            </w:r>
          </w:p>
        </w:tc>
        <w:tc>
          <w:tcPr>
            <w:tcW w:w="6305" w:type="dxa"/>
          </w:tcPr>
          <w:p w14:paraId="15AF0744" w14:textId="77777777" w:rsidR="00B43834" w:rsidRDefault="00E122ED">
            <w:pPr>
              <w:rPr>
                <w:sz w:val="20"/>
                <w:szCs w:val="20"/>
                <w:lang w:eastAsia="en-US"/>
              </w:rPr>
            </w:pPr>
            <w:r>
              <w:rPr>
                <w:sz w:val="20"/>
                <w:szCs w:val="20"/>
                <w:lang w:eastAsia="en-US"/>
              </w:rPr>
              <w:t>Support to further study the two types.</w:t>
            </w:r>
          </w:p>
        </w:tc>
      </w:tr>
      <w:tr w:rsidR="00B43834" w14:paraId="72C53E2B" w14:textId="77777777">
        <w:tc>
          <w:tcPr>
            <w:tcW w:w="2705" w:type="dxa"/>
          </w:tcPr>
          <w:p w14:paraId="51FBF08D" w14:textId="77777777" w:rsidR="00B43834" w:rsidRDefault="00E122ED">
            <w:pPr>
              <w:rPr>
                <w:sz w:val="20"/>
                <w:szCs w:val="20"/>
                <w:lang w:eastAsia="en-US"/>
              </w:rPr>
            </w:pPr>
            <w:r>
              <w:rPr>
                <w:sz w:val="20"/>
                <w:szCs w:val="20"/>
                <w:lang w:eastAsia="en-US"/>
              </w:rPr>
              <w:t>Ericsson</w:t>
            </w:r>
          </w:p>
        </w:tc>
        <w:tc>
          <w:tcPr>
            <w:tcW w:w="6305" w:type="dxa"/>
          </w:tcPr>
          <w:p w14:paraId="49483926" w14:textId="77777777" w:rsidR="00B43834" w:rsidRDefault="00E122ED">
            <w:pPr>
              <w:rPr>
                <w:sz w:val="20"/>
                <w:szCs w:val="20"/>
                <w:lang w:eastAsia="en-US"/>
              </w:rPr>
            </w:pPr>
            <w:r>
              <w:rPr>
                <w:sz w:val="20"/>
                <w:szCs w:val="20"/>
                <w:lang w:eastAsia="en-US"/>
              </w:rPr>
              <w:t xml:space="preserve">Type 2-2 should be removed. This is 3GPP and we should discuss potential impact on 3GPP specifications (i.e. Type 2-1) and feasibility. Here, Type 2-2 is clearly outside the scope of 3GPP and there is no need to study further in 3GPP. </w:t>
            </w:r>
          </w:p>
        </w:tc>
      </w:tr>
      <w:tr w:rsidR="00B43834" w14:paraId="0C834DE0" w14:textId="77777777">
        <w:tc>
          <w:tcPr>
            <w:tcW w:w="2705" w:type="dxa"/>
          </w:tcPr>
          <w:p w14:paraId="13EEEFE2" w14:textId="77777777" w:rsidR="00B43834" w:rsidRDefault="00E122ED">
            <w:pPr>
              <w:rPr>
                <w:sz w:val="20"/>
                <w:szCs w:val="20"/>
                <w:lang w:eastAsia="en-US"/>
              </w:rPr>
            </w:pPr>
            <w:r>
              <w:rPr>
                <w:b/>
                <w:bCs/>
                <w:sz w:val="20"/>
                <w:szCs w:val="20"/>
                <w:lang w:eastAsia="en-US"/>
              </w:rPr>
              <w:t xml:space="preserve"> Lenovo</w:t>
            </w:r>
          </w:p>
        </w:tc>
        <w:tc>
          <w:tcPr>
            <w:tcW w:w="6305" w:type="dxa"/>
          </w:tcPr>
          <w:p w14:paraId="5075791B" w14:textId="77777777" w:rsidR="00B43834" w:rsidRDefault="00E122ED">
            <w:pPr>
              <w:rPr>
                <w:sz w:val="20"/>
                <w:szCs w:val="20"/>
                <w:lang w:eastAsia="en-US"/>
              </w:rPr>
            </w:pPr>
            <w:r>
              <w:rPr>
                <w:sz w:val="20"/>
                <w:szCs w:val="20"/>
                <w:lang w:eastAsia="en-US"/>
              </w:rPr>
              <w:t>This proposal is better deferred due to ongoing discussion on training calibration types in agenda 9.2.2.1. In our opinion, one of two performance metrics need to be discussed based on the training collaboration sub-types under training collaboration type 2, as follows:</w:t>
            </w:r>
          </w:p>
          <w:p w14:paraId="45B3F001" w14:textId="77777777" w:rsidR="00B43834" w:rsidRDefault="00E122ED">
            <w:pPr>
              <w:rPr>
                <w:sz w:val="20"/>
                <w:szCs w:val="20"/>
                <w:lang w:eastAsia="en-US"/>
              </w:rPr>
            </w:pPr>
            <w:r>
              <w:rPr>
                <w:sz w:val="20"/>
                <w:szCs w:val="20"/>
                <w:lang w:eastAsia="en-US"/>
              </w:rPr>
              <w:t>For Type 2-1: overhead incurred by the respective interactions</w:t>
            </w:r>
          </w:p>
          <w:p w14:paraId="230B1F1F" w14:textId="77777777" w:rsidR="00B43834" w:rsidRDefault="00E122ED">
            <w:pPr>
              <w:rPr>
                <w:sz w:val="20"/>
                <w:szCs w:val="20"/>
                <w:lang w:eastAsia="en-US"/>
              </w:rPr>
            </w:pPr>
            <w:r>
              <w:rPr>
                <w:sz w:val="20"/>
                <w:szCs w:val="20"/>
                <w:lang w:eastAsia="en-US"/>
              </w:rPr>
              <w:t>For Type 2-2: delay incurred by the respective interactions</w:t>
            </w:r>
          </w:p>
          <w:p w14:paraId="7CB5AA0C" w14:textId="77777777" w:rsidR="00B43834" w:rsidRDefault="00E122ED">
            <w:pPr>
              <w:rPr>
                <w:sz w:val="20"/>
                <w:szCs w:val="20"/>
                <w:lang w:eastAsia="en-US"/>
              </w:rPr>
            </w:pPr>
            <w:r>
              <w:rPr>
                <w:sz w:val="20"/>
                <w:szCs w:val="20"/>
                <w:lang w:eastAsia="en-US"/>
              </w:rPr>
              <w:t xml:space="preserve">The point we would like to raise is that a reasonable metric is needed for each sub-type for fair comparison. We therefore suggest the following revision to the proposal: </w:t>
            </w:r>
          </w:p>
          <w:p w14:paraId="60497AA1" w14:textId="77777777" w:rsidR="00B43834" w:rsidRDefault="00E122ED">
            <w:pPr>
              <w:pStyle w:val="Heading2"/>
              <w:numPr>
                <w:ilvl w:val="0"/>
                <w:numId w:val="0"/>
              </w:numPr>
              <w:ind w:left="576" w:hanging="576"/>
              <w:rPr>
                <w:b/>
                <w:bCs/>
                <w:i/>
                <w:iCs/>
                <w:sz w:val="20"/>
                <w:szCs w:val="20"/>
              </w:rPr>
            </w:pPr>
            <w:r>
              <w:rPr>
                <w:b/>
                <w:bCs/>
                <w:i/>
                <w:iCs/>
                <w:sz w:val="20"/>
                <w:szCs w:val="20"/>
                <w:highlight w:val="yellow"/>
              </w:rPr>
              <w:t>Proposal 3-1-2’:</w:t>
            </w:r>
            <w:r>
              <w:rPr>
                <w:b/>
                <w:bCs/>
                <w:i/>
                <w:iCs/>
                <w:sz w:val="20"/>
                <w:szCs w:val="20"/>
              </w:rPr>
              <w:t xml:space="preserve"> </w:t>
            </w:r>
          </w:p>
          <w:p w14:paraId="7DF25E75"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561EA4E4" w14:textId="77777777" w:rsidR="00B43834" w:rsidRDefault="00E122ED">
            <w:pPr>
              <w:pStyle w:val="ListParagraph"/>
              <w:numPr>
                <w:ilvl w:val="0"/>
                <w:numId w:val="16"/>
              </w:numPr>
              <w:ind w:leftChars="0"/>
              <w:jc w:val="left"/>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p>
          <w:p w14:paraId="70A8985D"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Note: Signaling overhead is analyzed for Type 2-1</w:t>
            </w:r>
          </w:p>
          <w:p w14:paraId="0EEA2A50" w14:textId="77777777" w:rsidR="00B43834" w:rsidRDefault="00E122ED">
            <w:pPr>
              <w:pStyle w:val="ListParagraph"/>
              <w:numPr>
                <w:ilvl w:val="0"/>
                <w:numId w:val="16"/>
              </w:numPr>
              <w:ind w:leftChars="0"/>
              <w:jc w:val="left"/>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86602B9"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Note: Signaling delay (assuming proprietary signaling) is analyzed for Type 2-2</w:t>
            </w:r>
          </w:p>
        </w:tc>
      </w:tr>
      <w:tr w:rsidR="00B43834" w14:paraId="5E1A8F10" w14:textId="77777777">
        <w:tc>
          <w:tcPr>
            <w:tcW w:w="2705" w:type="dxa"/>
          </w:tcPr>
          <w:p w14:paraId="244F359C" w14:textId="77777777" w:rsidR="00B43834" w:rsidRDefault="00E122ED">
            <w:pPr>
              <w:rPr>
                <w:b/>
                <w:bCs/>
                <w:sz w:val="20"/>
                <w:szCs w:val="20"/>
                <w:lang w:eastAsia="en-US"/>
              </w:rPr>
            </w:pPr>
            <w:r>
              <w:rPr>
                <w:smallCaps/>
                <w:sz w:val="20"/>
                <w:szCs w:val="20"/>
                <w:lang w:eastAsia="en-US"/>
              </w:rPr>
              <w:t>Futurewei</w:t>
            </w:r>
          </w:p>
        </w:tc>
        <w:tc>
          <w:tcPr>
            <w:tcW w:w="6305" w:type="dxa"/>
          </w:tcPr>
          <w:p w14:paraId="0DC87419" w14:textId="77777777" w:rsidR="00B43834" w:rsidRDefault="00E122ED">
            <w:pPr>
              <w:rPr>
                <w:sz w:val="20"/>
                <w:szCs w:val="20"/>
                <w:lang w:eastAsia="en-US"/>
              </w:rPr>
            </w:pPr>
            <w:r>
              <w:rPr>
                <w:sz w:val="20"/>
                <w:szCs w:val="20"/>
                <w:lang w:eastAsia="en-US"/>
              </w:rPr>
              <w:t>We are ok to study both types.</w:t>
            </w:r>
          </w:p>
        </w:tc>
      </w:tr>
      <w:tr w:rsidR="00B43834" w14:paraId="745F901D" w14:textId="77777777">
        <w:tc>
          <w:tcPr>
            <w:tcW w:w="2705" w:type="dxa"/>
          </w:tcPr>
          <w:p w14:paraId="3BEF4A8E" w14:textId="77777777" w:rsidR="00B43834" w:rsidRDefault="00E122ED">
            <w:pPr>
              <w:rPr>
                <w:smallCaps/>
                <w:sz w:val="20"/>
                <w:szCs w:val="20"/>
                <w:lang w:eastAsia="en-US"/>
              </w:rPr>
            </w:pPr>
            <w:r>
              <w:rPr>
                <w:b/>
                <w:bCs/>
                <w:sz w:val="20"/>
                <w:szCs w:val="20"/>
                <w:lang w:eastAsia="en-US"/>
              </w:rPr>
              <w:t>Intel</w:t>
            </w:r>
          </w:p>
        </w:tc>
        <w:tc>
          <w:tcPr>
            <w:tcW w:w="6305" w:type="dxa"/>
          </w:tcPr>
          <w:p w14:paraId="660BF915" w14:textId="77777777" w:rsidR="00B43834" w:rsidRDefault="00E122ED">
            <w:pPr>
              <w:rPr>
                <w:sz w:val="20"/>
                <w:szCs w:val="20"/>
                <w:lang w:eastAsia="en-US"/>
              </w:rPr>
            </w:pPr>
            <w:r>
              <w:rPr>
                <w:sz w:val="20"/>
                <w:szCs w:val="20"/>
                <w:lang w:eastAsia="en-US"/>
              </w:rPr>
              <w:t>Same view as Ericsson. We can directly move to the proposal 3-1-3 without agreement on 3-1-2.</w:t>
            </w:r>
          </w:p>
        </w:tc>
      </w:tr>
      <w:tr w:rsidR="00B43834" w14:paraId="0EF2BCA4" w14:textId="77777777">
        <w:tc>
          <w:tcPr>
            <w:tcW w:w="2705" w:type="dxa"/>
          </w:tcPr>
          <w:p w14:paraId="1128A18C" w14:textId="77777777" w:rsidR="00B43834" w:rsidRDefault="00E122ED">
            <w:pPr>
              <w:rPr>
                <w:b/>
                <w:bCs/>
                <w:sz w:val="20"/>
                <w:szCs w:val="20"/>
                <w:lang w:eastAsia="en-US"/>
              </w:rPr>
            </w:pPr>
            <w:r>
              <w:rPr>
                <w:b/>
                <w:bCs/>
                <w:sz w:val="20"/>
                <w:szCs w:val="20"/>
                <w:lang w:eastAsia="en-US"/>
              </w:rPr>
              <w:t>InterDigital</w:t>
            </w:r>
          </w:p>
        </w:tc>
        <w:tc>
          <w:tcPr>
            <w:tcW w:w="6305" w:type="dxa"/>
          </w:tcPr>
          <w:p w14:paraId="5ECA38D2" w14:textId="77777777" w:rsidR="00B43834" w:rsidRDefault="00E122ED">
            <w:pPr>
              <w:rPr>
                <w:sz w:val="20"/>
                <w:szCs w:val="20"/>
                <w:lang w:eastAsia="en-US"/>
              </w:rPr>
            </w:pPr>
            <w:r>
              <w:rPr>
                <w:sz w:val="20"/>
                <w:szCs w:val="20"/>
                <w:lang w:eastAsia="en-US"/>
              </w:rPr>
              <w:t>We can study both types</w:t>
            </w:r>
          </w:p>
        </w:tc>
      </w:tr>
      <w:tr w:rsidR="00B43834" w14:paraId="29A8B854" w14:textId="77777777">
        <w:tc>
          <w:tcPr>
            <w:tcW w:w="2705" w:type="dxa"/>
          </w:tcPr>
          <w:p w14:paraId="113B85B8" w14:textId="77777777" w:rsidR="00B43834" w:rsidRDefault="00E122ED">
            <w:pPr>
              <w:rPr>
                <w:b/>
                <w:bCs/>
                <w:sz w:val="20"/>
                <w:szCs w:val="20"/>
                <w:lang w:eastAsia="en-US"/>
              </w:rPr>
            </w:pPr>
            <w:r>
              <w:rPr>
                <w:rFonts w:eastAsiaTheme="minorEastAsia" w:hint="eastAsia"/>
                <w:sz w:val="20"/>
                <w:szCs w:val="20"/>
              </w:rPr>
              <w:lastRenderedPageBreak/>
              <w:t>C</w:t>
            </w:r>
            <w:r>
              <w:rPr>
                <w:rFonts w:eastAsiaTheme="minorEastAsia"/>
                <w:sz w:val="20"/>
                <w:szCs w:val="20"/>
              </w:rPr>
              <w:t>AICT</w:t>
            </w:r>
          </w:p>
        </w:tc>
        <w:tc>
          <w:tcPr>
            <w:tcW w:w="6305" w:type="dxa"/>
          </w:tcPr>
          <w:p w14:paraId="3385A8C7"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B43834" w14:paraId="3BEADB9F" w14:textId="77777777">
        <w:tc>
          <w:tcPr>
            <w:tcW w:w="2705" w:type="dxa"/>
          </w:tcPr>
          <w:p w14:paraId="48B446C8"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70C3F72"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B43834" w14:paraId="69DC4837" w14:textId="77777777">
        <w:tc>
          <w:tcPr>
            <w:tcW w:w="2705" w:type="dxa"/>
          </w:tcPr>
          <w:p w14:paraId="3BF8291F"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A4E533E"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 xml:space="preserve">rom our understanding, the reason to list option Type 2-2 in this SI is for the competence of solution. We do not see much study issues in 3GPP for a specification-transparent option.  </w:t>
            </w:r>
          </w:p>
        </w:tc>
      </w:tr>
      <w:tr w:rsidR="00B43834" w14:paraId="6B3CEB20" w14:textId="77777777">
        <w:tc>
          <w:tcPr>
            <w:tcW w:w="2705" w:type="dxa"/>
          </w:tcPr>
          <w:p w14:paraId="42CB45E4" w14:textId="77777777" w:rsidR="00B43834" w:rsidRDefault="00E122ED">
            <w:pPr>
              <w:rPr>
                <w:rFonts w:eastAsia="Yu Mincho"/>
                <w:sz w:val="20"/>
                <w:szCs w:val="20"/>
                <w:lang w:eastAsia="ja-JP"/>
              </w:rPr>
            </w:pPr>
            <w:r>
              <w:rPr>
                <w:rFonts w:eastAsiaTheme="minorEastAsia" w:hint="eastAsia"/>
                <w:b/>
                <w:bCs/>
                <w:sz w:val="20"/>
                <w:szCs w:val="20"/>
              </w:rPr>
              <w:t>CATT</w:t>
            </w:r>
          </w:p>
        </w:tc>
        <w:tc>
          <w:tcPr>
            <w:tcW w:w="6305" w:type="dxa"/>
          </w:tcPr>
          <w:p w14:paraId="0B45027D" w14:textId="77777777" w:rsidR="00B43834" w:rsidRDefault="00E122ED">
            <w:pPr>
              <w:rPr>
                <w:rFonts w:eastAsiaTheme="minorEastAsia"/>
                <w:sz w:val="20"/>
                <w:szCs w:val="20"/>
              </w:rPr>
            </w:pPr>
            <w:r>
              <w:rPr>
                <w:rFonts w:eastAsiaTheme="minorEastAsia" w:hint="eastAsia"/>
                <w:sz w:val="20"/>
                <w:szCs w:val="20"/>
              </w:rPr>
              <w:t xml:space="preserve">We are open to study (and compare) both specified and non-specified method. </w:t>
            </w:r>
          </w:p>
          <w:p w14:paraId="717D33E6" w14:textId="77777777" w:rsidR="00B43834" w:rsidRDefault="00E122ED">
            <w:pPr>
              <w:rPr>
                <w:rFonts w:eastAsiaTheme="minorEastAsia"/>
                <w:sz w:val="20"/>
                <w:szCs w:val="20"/>
              </w:rPr>
            </w:pPr>
            <w:r>
              <w:rPr>
                <w:rFonts w:eastAsiaTheme="minorEastAsia" w:hint="eastAsia"/>
                <w:sz w:val="20"/>
                <w:szCs w:val="20"/>
              </w:rPr>
              <w:t>Meanwhile, we share similar view with Ericsson, Intel and vivo. Type 2-2 seems out of 3GPP, and perhaps no much to study, rather than just confirm its feasibility.</w:t>
            </w:r>
          </w:p>
        </w:tc>
      </w:tr>
      <w:tr w:rsidR="00B43834" w14:paraId="4B0AF4B1" w14:textId="77777777">
        <w:tc>
          <w:tcPr>
            <w:tcW w:w="2705" w:type="dxa"/>
          </w:tcPr>
          <w:p w14:paraId="1B150C1C" w14:textId="77777777" w:rsidR="00B43834" w:rsidRDefault="00E122ED">
            <w:pPr>
              <w:rPr>
                <w:rFonts w:eastAsiaTheme="minorEastAsia"/>
                <w:b/>
                <w:bCs/>
                <w:sz w:val="20"/>
                <w:szCs w:val="20"/>
              </w:rPr>
            </w:pPr>
            <w:r>
              <w:rPr>
                <w:sz w:val="20"/>
                <w:szCs w:val="20"/>
                <w:lang w:eastAsia="en-US"/>
              </w:rPr>
              <w:t>OPPO</w:t>
            </w:r>
          </w:p>
        </w:tc>
        <w:tc>
          <w:tcPr>
            <w:tcW w:w="6305" w:type="dxa"/>
          </w:tcPr>
          <w:p w14:paraId="117E4DCA" w14:textId="77777777" w:rsidR="00B43834" w:rsidRDefault="00E122ED">
            <w:pPr>
              <w:rPr>
                <w:sz w:val="20"/>
                <w:szCs w:val="20"/>
                <w:lang w:eastAsia="en-US"/>
              </w:rPr>
            </w:pPr>
            <w:r>
              <w:rPr>
                <w:sz w:val="20"/>
                <w:szCs w:val="20"/>
                <w:lang w:eastAsia="en-US"/>
              </w:rPr>
              <w:t xml:space="preserve">Ok with the proposal. </w:t>
            </w:r>
          </w:p>
          <w:p w14:paraId="357AFA07" w14:textId="77777777" w:rsidR="00B43834" w:rsidRDefault="00E122ED">
            <w:pPr>
              <w:rPr>
                <w:sz w:val="20"/>
                <w:szCs w:val="20"/>
                <w:lang w:eastAsia="en-US"/>
              </w:rPr>
            </w:pPr>
            <w:r>
              <w:rPr>
                <w:sz w:val="20"/>
                <w:szCs w:val="20"/>
                <w:lang w:eastAsia="en-US"/>
              </w:rPr>
              <w:t xml:space="preserve">We prefer type 2-2, but we are ok to study </w:t>
            </w:r>
            <w:r>
              <w:rPr>
                <w:sz w:val="20"/>
                <w:szCs w:val="20"/>
              </w:rPr>
              <w:t>pros and cons for both type</w:t>
            </w:r>
            <w:r>
              <w:rPr>
                <w:sz w:val="20"/>
                <w:szCs w:val="20"/>
                <w:lang w:eastAsia="en-US"/>
              </w:rPr>
              <w:t xml:space="preserve"> 2-1 and type 2-2 at this stage. </w:t>
            </w:r>
          </w:p>
          <w:p w14:paraId="49D6A87F" w14:textId="77777777" w:rsidR="00B43834" w:rsidRDefault="00E122ED">
            <w:pPr>
              <w:rPr>
                <w:rFonts w:eastAsiaTheme="minorEastAsia"/>
                <w:sz w:val="20"/>
                <w:szCs w:val="20"/>
              </w:rPr>
            </w:pPr>
            <w:r>
              <w:rPr>
                <w:sz w:val="20"/>
                <w:szCs w:val="20"/>
                <w:lang w:eastAsia="en-US"/>
              </w:rPr>
              <w:t>According to our understanding, the issue proposed by Lenovo should be carefully addressed, especially the signaling overhead for Type 2-1 and the signaling delay for Type 2-2</w:t>
            </w:r>
          </w:p>
        </w:tc>
      </w:tr>
      <w:tr w:rsidR="00B43834" w14:paraId="3CDDEA7B" w14:textId="77777777">
        <w:tc>
          <w:tcPr>
            <w:tcW w:w="2705" w:type="dxa"/>
          </w:tcPr>
          <w:p w14:paraId="7E59FAFF"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5CFEFA87" w14:textId="77777777" w:rsidR="00B43834" w:rsidRDefault="00E122ED">
            <w:pPr>
              <w:rPr>
                <w:sz w:val="20"/>
                <w:szCs w:val="20"/>
                <w:lang w:eastAsia="en-US"/>
              </w:rPr>
            </w:pPr>
            <w:r>
              <w:rPr>
                <w:sz w:val="20"/>
                <w:szCs w:val="20"/>
                <w:lang w:eastAsia="en-US"/>
              </w:rPr>
              <w:t>We share same view with Ericsson and Intel.</w:t>
            </w:r>
          </w:p>
        </w:tc>
      </w:tr>
      <w:tr w:rsidR="00B43834" w14:paraId="657857BF" w14:textId="77777777">
        <w:tc>
          <w:tcPr>
            <w:tcW w:w="2705" w:type="dxa"/>
          </w:tcPr>
          <w:p w14:paraId="28793791" w14:textId="77777777" w:rsidR="00B43834" w:rsidRDefault="00E122ED">
            <w:pPr>
              <w:rPr>
                <w:sz w:val="20"/>
                <w:szCs w:val="20"/>
                <w:lang w:eastAsia="en-US"/>
              </w:rPr>
            </w:pPr>
            <w:r>
              <w:rPr>
                <w:sz w:val="20"/>
                <w:szCs w:val="20"/>
                <w:lang w:eastAsia="en-US"/>
              </w:rPr>
              <w:t>LG</w:t>
            </w:r>
          </w:p>
        </w:tc>
        <w:tc>
          <w:tcPr>
            <w:tcW w:w="6305" w:type="dxa"/>
          </w:tcPr>
          <w:p w14:paraId="4D558912" w14:textId="77777777" w:rsidR="00B43834" w:rsidRDefault="00E122ED">
            <w:pPr>
              <w:rPr>
                <w:sz w:val="20"/>
                <w:szCs w:val="20"/>
                <w:lang w:eastAsia="en-US"/>
              </w:rPr>
            </w:pPr>
            <w:r>
              <w:rPr>
                <w:sz w:val="20"/>
                <w:szCs w:val="20"/>
                <w:lang w:eastAsia="en-US"/>
              </w:rPr>
              <w:t>Prefer type 2-2</w:t>
            </w:r>
          </w:p>
        </w:tc>
      </w:tr>
      <w:tr w:rsidR="00B43834" w14:paraId="08643BBC" w14:textId="77777777">
        <w:tc>
          <w:tcPr>
            <w:tcW w:w="2705" w:type="dxa"/>
          </w:tcPr>
          <w:p w14:paraId="54CB1CEB" w14:textId="77777777" w:rsidR="00B43834" w:rsidRDefault="00E122ED">
            <w:pPr>
              <w:rPr>
                <w:sz w:val="20"/>
                <w:szCs w:val="20"/>
                <w:lang w:eastAsia="en-US"/>
              </w:rPr>
            </w:pPr>
            <w:r>
              <w:rPr>
                <w:rFonts w:eastAsiaTheme="minorEastAsia" w:hint="eastAsia"/>
                <w:sz w:val="20"/>
                <w:szCs w:val="20"/>
              </w:rPr>
              <w:t>H</w:t>
            </w:r>
            <w:r>
              <w:rPr>
                <w:rFonts w:eastAsiaTheme="minorEastAsia"/>
                <w:sz w:val="20"/>
                <w:szCs w:val="20"/>
              </w:rPr>
              <w:t>uawei/HiSi</w:t>
            </w:r>
          </w:p>
        </w:tc>
        <w:tc>
          <w:tcPr>
            <w:tcW w:w="6305" w:type="dxa"/>
          </w:tcPr>
          <w:p w14:paraId="0F2137BE" w14:textId="77777777" w:rsidR="00B43834" w:rsidRDefault="00E122ED">
            <w:pPr>
              <w:rPr>
                <w:sz w:val="20"/>
                <w:szCs w:val="20"/>
                <w:lang w:eastAsia="en-US"/>
              </w:rPr>
            </w:pPr>
            <w:r>
              <w:rPr>
                <w:rFonts w:eastAsiaTheme="minorEastAsia"/>
                <w:sz w:val="20"/>
                <w:szCs w:val="20"/>
              </w:rPr>
              <w:t>We are in general ok to further study, but as per our view, regardless it is 2-1 or 2-2, the coordination between NW and UE is complicated: for each epoch, NW and UE has to exchange FP CSI information and BP gradients information in real time manner; both vendors have to design a sophisticated coordination protocol (even it is offline manner) to guarantee the order of the epochs, the order of exchanged information in per epoch, and the format of the gradients, etc. Such joint development between NW and UE vendor is quite challenging in the commercialization. As the vendor has its own milestones for product development or updating, whether it is possible to align the timing of the joint training (which is part of the product development/updating) between vendors is challenging; in addition, how to achieve multi-NW vendors and multi-UE vendors is also not clear.</w:t>
            </w:r>
          </w:p>
        </w:tc>
      </w:tr>
      <w:tr w:rsidR="00B43834" w14:paraId="47FA97D9" w14:textId="77777777">
        <w:tc>
          <w:tcPr>
            <w:tcW w:w="2705" w:type="dxa"/>
          </w:tcPr>
          <w:p w14:paraId="08544842"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464BEDB"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think the pros and cons of the three types should be firstly discussed, and one type is selected from the three types considering specification workload, overhead and system performance. But,we are fine to study Type 2-1 and Type 2-2.</w:t>
            </w:r>
          </w:p>
        </w:tc>
      </w:tr>
      <w:tr w:rsidR="00B43834" w14:paraId="33158D73" w14:textId="77777777">
        <w:tc>
          <w:tcPr>
            <w:tcW w:w="2705" w:type="dxa"/>
          </w:tcPr>
          <w:p w14:paraId="73A033D3" w14:textId="77777777" w:rsidR="00B43834" w:rsidRDefault="00E122ED">
            <w:pPr>
              <w:rPr>
                <w:rFonts w:eastAsiaTheme="minorEastAsia"/>
                <w:sz w:val="20"/>
                <w:szCs w:val="20"/>
              </w:rPr>
            </w:pPr>
            <w:r>
              <w:rPr>
                <w:rFonts w:eastAsiaTheme="minorEastAsia"/>
                <w:sz w:val="20"/>
                <w:szCs w:val="20"/>
              </w:rPr>
              <w:t>Nokia</w:t>
            </w:r>
          </w:p>
        </w:tc>
        <w:tc>
          <w:tcPr>
            <w:tcW w:w="6305" w:type="dxa"/>
          </w:tcPr>
          <w:p w14:paraId="63F1173E" w14:textId="77777777" w:rsidR="00B43834" w:rsidRDefault="00E122ED">
            <w:pPr>
              <w:rPr>
                <w:rFonts w:eastAsiaTheme="minorEastAsia"/>
                <w:sz w:val="20"/>
                <w:szCs w:val="20"/>
              </w:rPr>
            </w:pPr>
            <w:r>
              <w:rPr>
                <w:rFonts w:eastAsiaTheme="minorEastAsia"/>
                <w:sz w:val="20"/>
                <w:szCs w:val="20"/>
              </w:rPr>
              <w:t xml:space="preserve">We do not fully understand this proposal. First thing is to check the feasibility of Type 2. </w:t>
            </w:r>
          </w:p>
        </w:tc>
      </w:tr>
      <w:tr w:rsidR="00B43834" w14:paraId="62CB4689" w14:textId="77777777">
        <w:tc>
          <w:tcPr>
            <w:tcW w:w="2705" w:type="dxa"/>
          </w:tcPr>
          <w:p w14:paraId="5CE04C2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3D5F957"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B43834" w14:paraId="4AF6255D" w14:textId="77777777">
        <w:tc>
          <w:tcPr>
            <w:tcW w:w="2705" w:type="dxa"/>
          </w:tcPr>
          <w:p w14:paraId="2B5DDDFF" w14:textId="77777777" w:rsidR="00B43834" w:rsidRDefault="00E122ED">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4B1A4C83" w14:textId="77777777" w:rsidR="00B43834" w:rsidRDefault="00E122ED">
            <w:pPr>
              <w:rPr>
                <w:rFonts w:eastAsia="Yu Mincho"/>
                <w:sz w:val="20"/>
                <w:szCs w:val="20"/>
                <w:lang w:eastAsia="ja-JP"/>
              </w:rPr>
            </w:pPr>
            <w:r>
              <w:rPr>
                <w:sz w:val="20"/>
                <w:szCs w:val="20"/>
                <w:lang w:eastAsia="en-US"/>
              </w:rPr>
              <w:t>We share same view with Ericsson.</w:t>
            </w:r>
          </w:p>
        </w:tc>
      </w:tr>
      <w:tr w:rsidR="00B43834" w14:paraId="6C65E676" w14:textId="77777777">
        <w:tc>
          <w:tcPr>
            <w:tcW w:w="2705" w:type="dxa"/>
          </w:tcPr>
          <w:p w14:paraId="60045094" w14:textId="77777777" w:rsidR="00B43834" w:rsidRDefault="00E122ED">
            <w:pPr>
              <w:rPr>
                <w:rFonts w:eastAsiaTheme="minorEastAsia"/>
                <w:sz w:val="20"/>
                <w:szCs w:val="20"/>
                <w:lang w:eastAsia="ja-JP"/>
              </w:rPr>
            </w:pPr>
            <w:r>
              <w:rPr>
                <w:sz w:val="20"/>
                <w:szCs w:val="20"/>
                <w:lang w:eastAsia="en-US"/>
              </w:rPr>
              <w:t>ZTE</w:t>
            </w:r>
          </w:p>
        </w:tc>
        <w:tc>
          <w:tcPr>
            <w:tcW w:w="6305" w:type="dxa"/>
          </w:tcPr>
          <w:p w14:paraId="209417E8" w14:textId="77777777" w:rsidR="00B43834" w:rsidRDefault="00E122ED">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 xml:space="preserve">. </w:t>
            </w:r>
            <w:r>
              <w:rPr>
                <w:rFonts w:eastAsia="SimSun" w:hint="eastAsia"/>
                <w:sz w:val="20"/>
                <w:szCs w:val="20"/>
              </w:rPr>
              <w:t>While we think Type 2 coordination between NW vendors and UE vendors is complicated and challenging regardless Type 2-1 or Type 2-2. In addition, we need to further determine whether to discuss Type 2-2 since it is a specification-transparent manner.</w:t>
            </w:r>
            <w:r>
              <w:rPr>
                <w:sz w:val="20"/>
                <w:szCs w:val="20"/>
              </w:rPr>
              <w:t xml:space="preserve"> </w:t>
            </w:r>
          </w:p>
        </w:tc>
      </w:tr>
      <w:tr w:rsidR="00B43834" w14:paraId="3E051905" w14:textId="77777777">
        <w:tc>
          <w:tcPr>
            <w:tcW w:w="2705" w:type="dxa"/>
          </w:tcPr>
          <w:p w14:paraId="1C472C23" w14:textId="77777777" w:rsidR="00B43834" w:rsidRDefault="00E122ED">
            <w:pPr>
              <w:rPr>
                <w:sz w:val="20"/>
                <w:szCs w:val="20"/>
                <w:lang w:eastAsia="en-US"/>
              </w:rPr>
            </w:pPr>
            <w:r>
              <w:rPr>
                <w:sz w:val="20"/>
                <w:szCs w:val="20"/>
                <w:lang w:eastAsia="en-US"/>
              </w:rPr>
              <w:lastRenderedPageBreak/>
              <w:t>Samsung</w:t>
            </w:r>
          </w:p>
        </w:tc>
        <w:tc>
          <w:tcPr>
            <w:tcW w:w="6305" w:type="dxa"/>
          </w:tcPr>
          <w:p w14:paraId="71750A83" w14:textId="77777777" w:rsidR="00B43834" w:rsidRDefault="00E122ED">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32212E97" w14:textId="77777777" w:rsidR="00B43834" w:rsidRDefault="00E122ED">
            <w:pPr>
              <w:rPr>
                <w:sz w:val="20"/>
                <w:szCs w:val="20"/>
                <w:lang w:eastAsia="en-US"/>
              </w:rPr>
            </w:pPr>
            <w:r>
              <w:rPr>
                <w:bCs/>
                <w:sz w:val="20"/>
                <w:szCs w:val="20"/>
              </w:rPr>
              <w:t>If this discussion occurs in this agenda item, then we prefer type 2-2, as type 2-1 entails an OTA exchange of training information; also, would type 2-1 be categorized as “online training”?</w:t>
            </w:r>
          </w:p>
        </w:tc>
      </w:tr>
      <w:tr w:rsidR="00B43834" w14:paraId="02D53F02" w14:textId="77777777">
        <w:tc>
          <w:tcPr>
            <w:tcW w:w="2705" w:type="dxa"/>
          </w:tcPr>
          <w:p w14:paraId="649D9733" w14:textId="77777777" w:rsidR="00B43834" w:rsidRDefault="00E122ED">
            <w:pPr>
              <w:rPr>
                <w:sz w:val="20"/>
                <w:szCs w:val="20"/>
                <w:lang w:eastAsia="en-US"/>
              </w:rPr>
            </w:pPr>
            <w:r>
              <w:rPr>
                <w:sz w:val="20"/>
                <w:szCs w:val="20"/>
                <w:lang w:eastAsia="en-US"/>
              </w:rPr>
              <w:t>Qualcomm</w:t>
            </w:r>
          </w:p>
        </w:tc>
        <w:tc>
          <w:tcPr>
            <w:tcW w:w="6305" w:type="dxa"/>
          </w:tcPr>
          <w:p w14:paraId="0CBE7D2F" w14:textId="77777777" w:rsidR="00B43834" w:rsidRDefault="00E122ED">
            <w:pPr>
              <w:rPr>
                <w:sz w:val="20"/>
                <w:szCs w:val="20"/>
              </w:rPr>
            </w:pPr>
            <w:r>
              <w:rPr>
                <w:sz w:val="20"/>
                <w:szCs w:val="20"/>
              </w:rPr>
              <w:t>We support the proposal to clarify the sub-types. For CSI compression use case, the same model will be applicable to several UEs. Therefore, it would be significantly more efficient to train the model offline in a common manner. In this case, the interaction for Type 2 training will happen between training servers. We therefore believe Type 2-2 is the preferred option, and the need for Type 2-1 requires justification.</w:t>
            </w:r>
          </w:p>
        </w:tc>
      </w:tr>
    </w:tbl>
    <w:p w14:paraId="49DED56A" w14:textId="77777777" w:rsidR="00B43834" w:rsidRDefault="00B43834">
      <w:pPr>
        <w:tabs>
          <w:tab w:val="left" w:pos="990"/>
        </w:tabs>
        <w:rPr>
          <w:b/>
          <w:bCs/>
          <w:i/>
          <w:iCs/>
          <w:szCs w:val="20"/>
        </w:rPr>
      </w:pPr>
    </w:p>
    <w:p w14:paraId="04AE2B5D" w14:textId="77777777" w:rsidR="00B43834" w:rsidRDefault="00E122ED">
      <w:pPr>
        <w:tabs>
          <w:tab w:val="left" w:pos="990"/>
        </w:tabs>
        <w:rPr>
          <w:sz w:val="20"/>
          <w:szCs w:val="20"/>
          <w:lang w:eastAsia="en-US"/>
        </w:rPr>
      </w:pPr>
      <w:r>
        <w:rPr>
          <w:sz w:val="20"/>
          <w:szCs w:val="20"/>
          <w:lang w:eastAsia="en-US"/>
        </w:rPr>
        <w:t xml:space="preserve">The proposal here is to summarize different ways to do type 2 training collaboration, so we can have a detailed discussion later for pros/cons of each sub-type. Type 2-2 will not have further potential specification impact discussion.  To clarify, a note is added. </w:t>
      </w:r>
    </w:p>
    <w:p w14:paraId="28C24FD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3-1-2(v1 closed): </w:t>
      </w:r>
    </w:p>
    <w:p w14:paraId="417D1E9B"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780BE8B0" w14:textId="77777777" w:rsidR="00B43834" w:rsidRDefault="00E122ED">
      <w:pPr>
        <w:pStyle w:val="ListParagraph"/>
        <w:numPr>
          <w:ilvl w:val="0"/>
          <w:numId w:val="16"/>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7BEA939B"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712DA242" w14:textId="77777777" w:rsidR="00B43834" w:rsidRDefault="00E122ED">
      <w:pPr>
        <w:pStyle w:val="ListParagraph"/>
        <w:numPr>
          <w:ilvl w:val="0"/>
          <w:numId w:val="16"/>
        </w:numPr>
        <w:ind w:leftChars="0"/>
        <w:rPr>
          <w:b/>
          <w:bCs/>
          <w:i/>
          <w:iCs/>
          <w:color w:val="FF0000"/>
          <w:szCs w:val="20"/>
          <w:lang w:val="en-US"/>
        </w:rPr>
      </w:pPr>
      <w:r>
        <w:rPr>
          <w:b/>
          <w:bCs/>
          <w:i/>
          <w:iCs/>
          <w:color w:val="FF0000"/>
          <w:szCs w:val="20"/>
          <w:lang w:val="en-US"/>
        </w:rPr>
        <w:t xml:space="preserve">Note: type 2-2 is for further pros/cons study of each solution in the SI, without any potential specification impact discussion.  </w:t>
      </w:r>
    </w:p>
    <w:p w14:paraId="7EB6AF0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04EE34D" w14:textId="77777777">
        <w:tc>
          <w:tcPr>
            <w:tcW w:w="2705" w:type="dxa"/>
          </w:tcPr>
          <w:p w14:paraId="41661695" w14:textId="77777777" w:rsidR="00B43834" w:rsidRDefault="00E122ED">
            <w:pPr>
              <w:rPr>
                <w:b/>
                <w:bCs/>
                <w:sz w:val="20"/>
                <w:szCs w:val="20"/>
                <w:lang w:eastAsia="en-US"/>
              </w:rPr>
            </w:pPr>
            <w:r>
              <w:rPr>
                <w:b/>
                <w:bCs/>
                <w:sz w:val="20"/>
                <w:szCs w:val="20"/>
                <w:lang w:eastAsia="en-US"/>
              </w:rPr>
              <w:t>Company</w:t>
            </w:r>
          </w:p>
        </w:tc>
        <w:tc>
          <w:tcPr>
            <w:tcW w:w="6305" w:type="dxa"/>
          </w:tcPr>
          <w:p w14:paraId="047D2707" w14:textId="77777777" w:rsidR="00B43834" w:rsidRDefault="00E122ED">
            <w:pPr>
              <w:rPr>
                <w:b/>
                <w:bCs/>
                <w:sz w:val="20"/>
                <w:szCs w:val="20"/>
                <w:lang w:eastAsia="en-US"/>
              </w:rPr>
            </w:pPr>
            <w:r>
              <w:rPr>
                <w:b/>
                <w:bCs/>
                <w:sz w:val="20"/>
                <w:szCs w:val="20"/>
                <w:lang w:eastAsia="en-US"/>
              </w:rPr>
              <w:t>View</w:t>
            </w:r>
          </w:p>
        </w:tc>
      </w:tr>
      <w:tr w:rsidR="00B43834" w14:paraId="2CBE75F7" w14:textId="77777777">
        <w:tc>
          <w:tcPr>
            <w:tcW w:w="2705" w:type="dxa"/>
          </w:tcPr>
          <w:p w14:paraId="7D72DDCE" w14:textId="77777777" w:rsidR="00B43834" w:rsidRDefault="00E122ED">
            <w:pPr>
              <w:rPr>
                <w:sz w:val="20"/>
                <w:szCs w:val="20"/>
                <w:lang w:eastAsia="en-US"/>
              </w:rPr>
            </w:pPr>
            <w:r>
              <w:rPr>
                <w:sz w:val="20"/>
                <w:szCs w:val="20"/>
                <w:lang w:eastAsia="en-US"/>
              </w:rPr>
              <w:t>NTT DOCOMO</w:t>
            </w:r>
          </w:p>
        </w:tc>
        <w:tc>
          <w:tcPr>
            <w:tcW w:w="6305" w:type="dxa"/>
          </w:tcPr>
          <w:p w14:paraId="3AB42A10" w14:textId="77777777" w:rsidR="00B43834" w:rsidRDefault="00E122ED">
            <w:pPr>
              <w:rPr>
                <w:rFonts w:eastAsia="Yu Mincho"/>
                <w:sz w:val="20"/>
                <w:szCs w:val="20"/>
                <w:lang w:eastAsia="ja-JP"/>
              </w:rPr>
            </w:pPr>
            <w:r>
              <w:rPr>
                <w:rFonts w:eastAsia="Yu Mincho"/>
                <w:sz w:val="20"/>
                <w:szCs w:val="20"/>
                <w:lang w:eastAsia="ja-JP"/>
              </w:rPr>
              <w:t>Fine with the proposal.</w:t>
            </w:r>
          </w:p>
        </w:tc>
      </w:tr>
      <w:tr w:rsidR="00B43834" w14:paraId="39545C3B" w14:textId="77777777">
        <w:tc>
          <w:tcPr>
            <w:tcW w:w="2705" w:type="dxa"/>
          </w:tcPr>
          <w:p w14:paraId="21C04984"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8D11D0D"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ine with the proposal.</w:t>
            </w:r>
          </w:p>
        </w:tc>
      </w:tr>
      <w:tr w:rsidR="00B43834" w14:paraId="42E3499C" w14:textId="77777777">
        <w:tc>
          <w:tcPr>
            <w:tcW w:w="2705" w:type="dxa"/>
          </w:tcPr>
          <w:p w14:paraId="74631B79" w14:textId="77777777" w:rsidR="00B43834" w:rsidRDefault="00E122ED">
            <w:pPr>
              <w:rPr>
                <w:rFonts w:eastAsiaTheme="minorEastAsia"/>
                <w:sz w:val="20"/>
                <w:szCs w:val="20"/>
              </w:rPr>
            </w:pPr>
            <w:r>
              <w:rPr>
                <w:rFonts w:eastAsiaTheme="minorEastAsia" w:hint="eastAsia"/>
                <w:bCs/>
                <w:sz w:val="20"/>
                <w:szCs w:val="20"/>
              </w:rPr>
              <w:t>CATT</w:t>
            </w:r>
          </w:p>
        </w:tc>
        <w:tc>
          <w:tcPr>
            <w:tcW w:w="6305" w:type="dxa"/>
          </w:tcPr>
          <w:p w14:paraId="1921DB35" w14:textId="77777777" w:rsidR="00B43834" w:rsidRDefault="00E122ED">
            <w:pPr>
              <w:rPr>
                <w:rFonts w:eastAsiaTheme="minorEastAsia"/>
                <w:sz w:val="20"/>
                <w:szCs w:val="20"/>
              </w:rPr>
            </w:pPr>
            <w:r>
              <w:rPr>
                <w:rFonts w:eastAsiaTheme="minorEastAsia" w:hint="eastAsia"/>
                <w:bCs/>
                <w:sz w:val="20"/>
                <w:szCs w:val="20"/>
              </w:rPr>
              <w:t>Fine with the update version.</w:t>
            </w:r>
          </w:p>
        </w:tc>
      </w:tr>
      <w:tr w:rsidR="00B43834" w14:paraId="4F33D176" w14:textId="77777777">
        <w:tc>
          <w:tcPr>
            <w:tcW w:w="2705" w:type="dxa"/>
          </w:tcPr>
          <w:p w14:paraId="248BB8D8" w14:textId="77777777" w:rsidR="00B43834" w:rsidRDefault="00E122ED">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1F3F01C6" w14:textId="77777777" w:rsidR="00B43834" w:rsidRDefault="00E122ED">
            <w:pPr>
              <w:rPr>
                <w:rFonts w:eastAsiaTheme="minorEastAsia"/>
                <w:bCs/>
                <w:sz w:val="20"/>
                <w:szCs w:val="20"/>
              </w:rPr>
            </w:pPr>
            <w:r>
              <w:rPr>
                <w:rFonts w:eastAsia="Yu Mincho" w:hint="eastAsia"/>
                <w:sz w:val="20"/>
                <w:szCs w:val="20"/>
                <w:lang w:eastAsia="ja-JP"/>
              </w:rPr>
              <w:t>O</w:t>
            </w:r>
            <w:r>
              <w:rPr>
                <w:rFonts w:eastAsia="Yu Mincho"/>
                <w:sz w:val="20"/>
                <w:szCs w:val="20"/>
                <w:lang w:eastAsia="ja-JP"/>
              </w:rPr>
              <w:t>K with the note.</w:t>
            </w:r>
          </w:p>
        </w:tc>
      </w:tr>
      <w:tr w:rsidR="00B43834" w14:paraId="15DD329D" w14:textId="77777777">
        <w:tc>
          <w:tcPr>
            <w:tcW w:w="2705" w:type="dxa"/>
          </w:tcPr>
          <w:p w14:paraId="11F76F1E" w14:textId="77777777" w:rsidR="00B43834" w:rsidRDefault="00E122ED">
            <w:pPr>
              <w:rPr>
                <w:sz w:val="20"/>
                <w:szCs w:val="20"/>
                <w:lang w:eastAsia="en-US"/>
              </w:rPr>
            </w:pPr>
            <w:r>
              <w:rPr>
                <w:sz w:val="20"/>
                <w:szCs w:val="20"/>
                <w:lang w:eastAsia="en-US"/>
              </w:rPr>
              <w:t>MediaTek</w:t>
            </w:r>
          </w:p>
        </w:tc>
        <w:tc>
          <w:tcPr>
            <w:tcW w:w="6305" w:type="dxa"/>
          </w:tcPr>
          <w:p w14:paraId="5C6E7DCE" w14:textId="77777777" w:rsidR="00B43834" w:rsidRDefault="00E122ED">
            <w:pPr>
              <w:rPr>
                <w:rFonts w:eastAsiaTheme="minorEastAsia"/>
                <w:b/>
                <w:sz w:val="20"/>
                <w:szCs w:val="20"/>
                <w:lang w:eastAsia="en-US"/>
              </w:rPr>
            </w:pPr>
            <w:r>
              <w:rPr>
                <w:rFonts w:eastAsiaTheme="minorEastAsia"/>
                <w:bCs/>
                <w:sz w:val="20"/>
                <w:szCs w:val="20"/>
                <w:lang w:eastAsia="en-US"/>
              </w:rPr>
              <w:t>OK with the study of two types, but we still don’t understand why we need to use 3GPP air-interface based interactions for two-sided model training.</w:t>
            </w:r>
          </w:p>
        </w:tc>
      </w:tr>
      <w:tr w:rsidR="00B43834" w14:paraId="4CC3D9CE" w14:textId="77777777">
        <w:tc>
          <w:tcPr>
            <w:tcW w:w="2705" w:type="dxa"/>
          </w:tcPr>
          <w:p w14:paraId="61EB5E4A" w14:textId="77777777" w:rsidR="00B43834" w:rsidRDefault="00E122ED">
            <w:pPr>
              <w:rPr>
                <w:sz w:val="20"/>
                <w:szCs w:val="20"/>
                <w:lang w:eastAsia="en-US"/>
              </w:rPr>
            </w:pPr>
            <w:r>
              <w:rPr>
                <w:sz w:val="20"/>
                <w:szCs w:val="20"/>
                <w:lang w:eastAsia="en-US"/>
              </w:rPr>
              <w:t>NVIDIA</w:t>
            </w:r>
          </w:p>
        </w:tc>
        <w:tc>
          <w:tcPr>
            <w:tcW w:w="6305" w:type="dxa"/>
          </w:tcPr>
          <w:p w14:paraId="1D8D3200" w14:textId="77777777" w:rsidR="00B43834" w:rsidRDefault="00E122ED">
            <w:pPr>
              <w:rPr>
                <w:rFonts w:eastAsiaTheme="minorEastAsia"/>
                <w:bCs/>
                <w:sz w:val="20"/>
                <w:szCs w:val="20"/>
                <w:lang w:eastAsia="en-US"/>
              </w:rPr>
            </w:pPr>
            <w:r>
              <w:rPr>
                <w:rFonts w:eastAsia="Yu Mincho"/>
                <w:sz w:val="20"/>
                <w:szCs w:val="20"/>
                <w:lang w:eastAsia="ja-JP"/>
              </w:rPr>
              <w:t>Fine with the proposal.</w:t>
            </w:r>
          </w:p>
        </w:tc>
      </w:tr>
      <w:tr w:rsidR="00B43834" w14:paraId="7CFA850B" w14:textId="77777777">
        <w:tc>
          <w:tcPr>
            <w:tcW w:w="2705" w:type="dxa"/>
          </w:tcPr>
          <w:p w14:paraId="10878955" w14:textId="77777777" w:rsidR="00B43834" w:rsidRDefault="00E122ED">
            <w:pPr>
              <w:rPr>
                <w:sz w:val="20"/>
                <w:szCs w:val="20"/>
                <w:lang w:eastAsia="en-US"/>
              </w:rPr>
            </w:pPr>
            <w:r>
              <w:rPr>
                <w:sz w:val="20"/>
                <w:szCs w:val="20"/>
                <w:lang w:eastAsia="en-US"/>
              </w:rPr>
              <w:t>Ericsson</w:t>
            </w:r>
          </w:p>
        </w:tc>
        <w:tc>
          <w:tcPr>
            <w:tcW w:w="6305" w:type="dxa"/>
          </w:tcPr>
          <w:p w14:paraId="3AAC3F05" w14:textId="77777777" w:rsidR="00B43834" w:rsidRDefault="00E122ED">
            <w:pPr>
              <w:rPr>
                <w:rFonts w:eastAsia="Yu Mincho"/>
                <w:sz w:val="20"/>
                <w:szCs w:val="20"/>
                <w:lang w:eastAsia="ja-JP"/>
              </w:rPr>
            </w:pPr>
            <w:r>
              <w:rPr>
                <w:rFonts w:eastAsiaTheme="minorEastAsia"/>
                <w:sz w:val="20"/>
                <w:szCs w:val="20"/>
                <w:lang w:eastAsia="en-US"/>
              </w:rPr>
              <w:t>Not supportive of this proposal. In Type 2-2, it says it is specification transparent. What is the role of 3GPP to discuss specification transparent solutions at all? Our view is that 3GPP should study the specification impact and assess the feasibility and performance of those. Note that it is possible that we conclude that it is infeasible to perform dataset delivery within 3GPP specifications, in which case there is still the option of specification-transparent solution. But whether such spec transparent solution is feasible and its pros/cons is outside the scope of 3GPP.</w:t>
            </w:r>
          </w:p>
        </w:tc>
      </w:tr>
      <w:tr w:rsidR="00B43834" w14:paraId="0855C156" w14:textId="77777777">
        <w:tc>
          <w:tcPr>
            <w:tcW w:w="2705" w:type="dxa"/>
          </w:tcPr>
          <w:p w14:paraId="31CEFC38" w14:textId="77777777" w:rsidR="00B43834" w:rsidRDefault="00E122ED">
            <w:pPr>
              <w:rPr>
                <w:sz w:val="20"/>
                <w:szCs w:val="20"/>
                <w:lang w:eastAsia="en-US"/>
              </w:rPr>
            </w:pPr>
            <w:r>
              <w:rPr>
                <w:sz w:val="20"/>
                <w:szCs w:val="20"/>
                <w:lang w:eastAsia="en-US"/>
              </w:rPr>
              <w:lastRenderedPageBreak/>
              <w:t>InterDigital</w:t>
            </w:r>
          </w:p>
        </w:tc>
        <w:tc>
          <w:tcPr>
            <w:tcW w:w="6305" w:type="dxa"/>
          </w:tcPr>
          <w:p w14:paraId="6CAEC8AF" w14:textId="77777777" w:rsidR="00B43834" w:rsidRDefault="00E122ED">
            <w:pPr>
              <w:rPr>
                <w:rFonts w:eastAsiaTheme="minorEastAsia"/>
                <w:sz w:val="20"/>
                <w:szCs w:val="20"/>
                <w:lang w:eastAsia="en-US"/>
              </w:rPr>
            </w:pPr>
            <w:r>
              <w:rPr>
                <w:rFonts w:eastAsiaTheme="minorEastAsia"/>
                <w:sz w:val="20"/>
                <w:szCs w:val="20"/>
                <w:lang w:eastAsia="en-US"/>
              </w:rPr>
              <w:t>Fine with the proposal</w:t>
            </w:r>
          </w:p>
        </w:tc>
      </w:tr>
      <w:tr w:rsidR="00B43834" w14:paraId="11350CCC" w14:textId="77777777">
        <w:tc>
          <w:tcPr>
            <w:tcW w:w="2705" w:type="dxa"/>
            <w:tcBorders>
              <w:top w:val="single" w:sz="4" w:space="0" w:color="auto"/>
              <w:left w:val="single" w:sz="4" w:space="0" w:color="auto"/>
              <w:bottom w:val="single" w:sz="4" w:space="0" w:color="auto"/>
              <w:right w:val="single" w:sz="4" w:space="0" w:color="auto"/>
            </w:tcBorders>
          </w:tcPr>
          <w:p w14:paraId="5CE6B91C"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1A586235" w14:textId="77777777" w:rsidR="00B43834" w:rsidRDefault="00E122ED">
            <w:pPr>
              <w:rPr>
                <w:sz w:val="20"/>
                <w:szCs w:val="20"/>
                <w:lang w:eastAsia="en-US"/>
              </w:rPr>
            </w:pPr>
            <w:r>
              <w:rPr>
                <w:sz w:val="20"/>
                <w:szCs w:val="20"/>
                <w:lang w:eastAsia="en-US"/>
              </w:rPr>
              <w:t>Similar to Proposal 3-1-1(v1), we suggest adding the following note:</w:t>
            </w:r>
          </w:p>
          <w:p w14:paraId="4BBC4878" w14:textId="77777777" w:rsidR="00B43834" w:rsidRDefault="00E122ED">
            <w:pPr>
              <w:rPr>
                <w:rFonts w:eastAsiaTheme="minorEastAsia"/>
                <w:sz w:val="20"/>
                <w:szCs w:val="20"/>
                <w:lang w:eastAsia="en-US"/>
              </w:rPr>
            </w:pPr>
            <w:r>
              <w:rPr>
                <w:b/>
                <w:bCs/>
                <w:i/>
                <w:iCs/>
                <w:sz w:val="20"/>
                <w:szCs w:val="20"/>
                <w:highlight w:val="yellow"/>
                <w:lang w:eastAsia="en-US"/>
              </w:rPr>
              <w:t>Note: For Type 2-2, signaling overhead and/or delay corresponding to spec-transparent solutions need to be discussed for a fair comparison with Type 2-1</w:t>
            </w:r>
          </w:p>
        </w:tc>
      </w:tr>
      <w:tr w:rsidR="00B43834" w14:paraId="4CCE2056" w14:textId="77777777">
        <w:tc>
          <w:tcPr>
            <w:tcW w:w="2705" w:type="dxa"/>
          </w:tcPr>
          <w:p w14:paraId="3B38A27C" w14:textId="77777777" w:rsidR="00B43834" w:rsidRDefault="00E122ED">
            <w:pPr>
              <w:rPr>
                <w:sz w:val="20"/>
                <w:szCs w:val="20"/>
                <w:lang w:eastAsia="en-US"/>
              </w:rPr>
            </w:pPr>
            <w:r>
              <w:rPr>
                <w:sz w:val="20"/>
                <w:szCs w:val="20"/>
                <w:lang w:eastAsia="en-US"/>
              </w:rPr>
              <w:t>Intel</w:t>
            </w:r>
          </w:p>
        </w:tc>
        <w:tc>
          <w:tcPr>
            <w:tcW w:w="6305" w:type="dxa"/>
          </w:tcPr>
          <w:p w14:paraId="06BE479E" w14:textId="77777777" w:rsidR="00B43834" w:rsidRDefault="00E122ED">
            <w:pPr>
              <w:rPr>
                <w:rFonts w:eastAsiaTheme="minorEastAsia"/>
                <w:sz w:val="20"/>
                <w:szCs w:val="20"/>
                <w:lang w:eastAsia="en-US"/>
              </w:rPr>
            </w:pPr>
            <w:r>
              <w:rPr>
                <w:rFonts w:eastAsiaTheme="minorEastAsia"/>
                <w:sz w:val="20"/>
                <w:szCs w:val="20"/>
                <w:lang w:eastAsia="en-US"/>
              </w:rPr>
              <w:t>Same comment as for the P. 3-1-1 (v1)</w:t>
            </w:r>
          </w:p>
        </w:tc>
      </w:tr>
      <w:tr w:rsidR="00B43834" w14:paraId="052ED3CB" w14:textId="77777777">
        <w:tc>
          <w:tcPr>
            <w:tcW w:w="2705" w:type="dxa"/>
          </w:tcPr>
          <w:p w14:paraId="1ABB55F7" w14:textId="77777777" w:rsidR="00B43834" w:rsidRDefault="00E122ED">
            <w:pPr>
              <w:rPr>
                <w:sz w:val="20"/>
                <w:szCs w:val="20"/>
                <w:lang w:eastAsia="en-US"/>
              </w:rPr>
            </w:pPr>
            <w:r>
              <w:rPr>
                <w:bCs/>
                <w:sz w:val="20"/>
                <w:szCs w:val="20"/>
                <w:lang w:eastAsia="en-US"/>
              </w:rPr>
              <w:t>Samsung</w:t>
            </w:r>
          </w:p>
        </w:tc>
        <w:tc>
          <w:tcPr>
            <w:tcW w:w="6305" w:type="dxa"/>
          </w:tcPr>
          <w:p w14:paraId="1FDDAC97" w14:textId="77777777" w:rsidR="00B43834" w:rsidRDefault="00E122ED">
            <w:pPr>
              <w:rPr>
                <w:bCs/>
                <w:sz w:val="20"/>
                <w:szCs w:val="20"/>
                <w:lang w:eastAsia="en-US"/>
              </w:rPr>
            </w:pPr>
            <w:r>
              <w:rPr>
                <w:bCs/>
                <w:sz w:val="20"/>
                <w:szCs w:val="20"/>
                <w:lang w:eastAsia="en-US"/>
              </w:rPr>
              <w:t>Again, we think that this discussion should occur in AI 9.2.1.</w:t>
            </w:r>
          </w:p>
          <w:p w14:paraId="1632D7C1" w14:textId="77777777" w:rsidR="00B43834" w:rsidRDefault="00E122ED">
            <w:pPr>
              <w:rPr>
                <w:bCs/>
                <w:sz w:val="20"/>
                <w:szCs w:val="20"/>
                <w:lang w:eastAsia="en-US"/>
              </w:rPr>
            </w:pPr>
            <w:r>
              <w:rPr>
                <w:bCs/>
                <w:sz w:val="20"/>
                <w:szCs w:val="20"/>
                <w:lang w:eastAsia="en-US"/>
              </w:rPr>
              <w:t xml:space="preserve">Regarding type 2-1: would it be categorized as “online training”?  If so, then it should be de-prioritized.  Also, we think “specified interactions” should be changed to “specified </w:t>
            </w:r>
            <w:r>
              <w:rPr>
                <w:sz w:val="20"/>
                <w:szCs w:val="20"/>
              </w:rPr>
              <w:t>signaling and/or procedures”.</w:t>
            </w:r>
          </w:p>
          <w:p w14:paraId="378BB1C0" w14:textId="77777777" w:rsidR="00B43834" w:rsidRDefault="00E122ED">
            <w:pPr>
              <w:rPr>
                <w:rFonts w:eastAsiaTheme="minorEastAsia"/>
                <w:sz w:val="20"/>
                <w:szCs w:val="20"/>
                <w:lang w:eastAsia="en-US"/>
              </w:rPr>
            </w:pPr>
            <w:r>
              <w:rPr>
                <w:bCs/>
                <w:sz w:val="20"/>
                <w:szCs w:val="20"/>
                <w:lang w:eastAsia="en-US"/>
              </w:rPr>
              <w:t>Regarding type 2-2: we also now see the merit of Ericsson’s argument; if it entails “specification-transparent” interactions, we shouldn’t discuss it (at least not in this AI).</w:t>
            </w:r>
          </w:p>
        </w:tc>
      </w:tr>
      <w:tr w:rsidR="00B43834" w14:paraId="69B71F95" w14:textId="77777777">
        <w:tc>
          <w:tcPr>
            <w:tcW w:w="2705" w:type="dxa"/>
          </w:tcPr>
          <w:p w14:paraId="707FB955" w14:textId="77777777" w:rsidR="00B43834" w:rsidRDefault="00E122ED">
            <w:pPr>
              <w:rPr>
                <w:sz w:val="20"/>
                <w:szCs w:val="20"/>
                <w:lang w:eastAsia="en-US"/>
              </w:rPr>
            </w:pPr>
            <w:r>
              <w:rPr>
                <w:sz w:val="20"/>
                <w:szCs w:val="20"/>
                <w:lang w:eastAsia="en-US"/>
              </w:rPr>
              <w:t>LG</w:t>
            </w:r>
          </w:p>
        </w:tc>
        <w:tc>
          <w:tcPr>
            <w:tcW w:w="6305" w:type="dxa"/>
          </w:tcPr>
          <w:p w14:paraId="6EF5E09F" w14:textId="77777777" w:rsidR="00B43834" w:rsidRDefault="00E122ED">
            <w:pPr>
              <w:rPr>
                <w:rFonts w:eastAsiaTheme="minorEastAsia"/>
                <w:b/>
                <w:bCs/>
                <w:sz w:val="20"/>
                <w:szCs w:val="20"/>
                <w:lang w:eastAsia="en-US"/>
              </w:rPr>
            </w:pPr>
            <w:r>
              <w:rPr>
                <w:rFonts w:eastAsiaTheme="minorEastAsia"/>
                <w:sz w:val="20"/>
                <w:szCs w:val="20"/>
                <w:lang w:eastAsia="en-US"/>
              </w:rPr>
              <w:t>Same comment as for the P. 3-1-1 (v1)</w:t>
            </w:r>
          </w:p>
        </w:tc>
      </w:tr>
      <w:tr w:rsidR="00B43834" w14:paraId="5D206A29" w14:textId="77777777">
        <w:tc>
          <w:tcPr>
            <w:tcW w:w="2705" w:type="dxa"/>
          </w:tcPr>
          <w:p w14:paraId="31437FA8" w14:textId="77777777" w:rsidR="00B43834" w:rsidRDefault="00E122ED">
            <w:pPr>
              <w:rPr>
                <w:sz w:val="20"/>
                <w:szCs w:val="20"/>
                <w:lang w:eastAsia="en-US"/>
              </w:rPr>
            </w:pPr>
            <w:r>
              <w:rPr>
                <w:sz w:val="20"/>
                <w:szCs w:val="20"/>
                <w:lang w:eastAsia="en-US"/>
              </w:rPr>
              <w:t>Qualcomm</w:t>
            </w:r>
          </w:p>
        </w:tc>
        <w:tc>
          <w:tcPr>
            <w:tcW w:w="6305" w:type="dxa"/>
          </w:tcPr>
          <w:p w14:paraId="0585126C"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2E9CE443" w14:textId="77777777">
        <w:tc>
          <w:tcPr>
            <w:tcW w:w="2705" w:type="dxa"/>
          </w:tcPr>
          <w:p w14:paraId="3F959830"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68FC357D" w14:textId="77777777" w:rsidR="00B43834" w:rsidRDefault="00E122ED">
            <w:pPr>
              <w:rPr>
                <w:rFonts w:eastAsiaTheme="minorEastAsia"/>
                <w:sz w:val="20"/>
                <w:szCs w:val="20"/>
                <w:lang w:eastAsia="en-US"/>
              </w:rPr>
            </w:pPr>
            <w:r>
              <w:rPr>
                <w:rFonts w:eastAsiaTheme="minorEastAsia" w:hint="eastAsia"/>
                <w:sz w:val="20"/>
                <w:szCs w:val="20"/>
              </w:rPr>
              <w:t>Fine with this proposal.</w:t>
            </w:r>
          </w:p>
        </w:tc>
      </w:tr>
      <w:tr w:rsidR="00B43834" w14:paraId="461E00C4" w14:textId="77777777">
        <w:tc>
          <w:tcPr>
            <w:tcW w:w="2705" w:type="dxa"/>
          </w:tcPr>
          <w:p w14:paraId="53EDAEBD"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0555EAD"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B43834" w14:paraId="1B8F5EDF" w14:textId="77777777">
        <w:tc>
          <w:tcPr>
            <w:tcW w:w="2705" w:type="dxa"/>
          </w:tcPr>
          <w:p w14:paraId="08104AF4"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4182DC2" w14:textId="77777777" w:rsidR="00B43834" w:rsidRDefault="00E122ED">
            <w:pPr>
              <w:rPr>
                <w:rFonts w:eastAsiaTheme="minorEastAsia"/>
                <w:sz w:val="20"/>
                <w:szCs w:val="20"/>
              </w:rPr>
            </w:pPr>
            <w:r>
              <w:rPr>
                <w:rFonts w:eastAsiaTheme="minorEastAsia"/>
                <w:sz w:val="20"/>
                <w:szCs w:val="20"/>
              </w:rPr>
              <w:t xml:space="preserve">Suggest to study the pros/cons for both type 2-1 and 2-2 first, and rewording the main bullet like, </w:t>
            </w:r>
          </w:p>
          <w:p w14:paraId="5EA05161"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w:t>
            </w:r>
            <w:r>
              <w:rPr>
                <w:rFonts w:eastAsia="Malgun Gothic"/>
                <w:b/>
                <w:bCs/>
                <w:i/>
                <w:iCs/>
                <w:color w:val="FF0000"/>
                <w:sz w:val="20"/>
                <w:szCs w:val="20"/>
              </w:rPr>
              <w:t>pros/cons of</w:t>
            </w:r>
            <w:r>
              <w:rPr>
                <w:rFonts w:eastAsia="Malgun Gothic"/>
                <w:b/>
                <w:bCs/>
                <w:i/>
                <w:iCs/>
                <w:sz w:val="20"/>
                <w:szCs w:val="20"/>
              </w:rPr>
              <w:t xml:space="preserve"> following sub-types will be further studied:</w:t>
            </w:r>
          </w:p>
          <w:p w14:paraId="475ED147" w14:textId="77777777" w:rsidR="00B43834" w:rsidRDefault="00E122ED">
            <w:pPr>
              <w:rPr>
                <w:rFonts w:eastAsia="Yu Mincho"/>
                <w:sz w:val="20"/>
                <w:szCs w:val="20"/>
                <w:lang w:eastAsia="ja-JP"/>
              </w:rPr>
            </w:pPr>
            <w:r>
              <w:rPr>
                <w:rFonts w:eastAsiaTheme="minorEastAsia"/>
                <w:bCs/>
                <w:sz w:val="20"/>
                <w:szCs w:val="20"/>
              </w:rPr>
              <w:t xml:space="preserve">The </w:t>
            </w:r>
            <w:r>
              <w:rPr>
                <w:rFonts w:eastAsiaTheme="minorEastAsia"/>
                <w:b/>
                <w:bCs/>
                <w:sz w:val="20"/>
                <w:szCs w:val="20"/>
              </w:rPr>
              <w:t>Note</w:t>
            </w:r>
            <w:r>
              <w:rPr>
                <w:rFonts w:eastAsiaTheme="minorEastAsia"/>
                <w:bCs/>
                <w:sz w:val="20"/>
                <w:szCs w:val="20"/>
              </w:rPr>
              <w:t xml:space="preserve"> part can be removed.</w:t>
            </w:r>
          </w:p>
        </w:tc>
      </w:tr>
    </w:tbl>
    <w:p w14:paraId="66374ED3" w14:textId="77777777" w:rsidR="00B43834" w:rsidRDefault="00B43834">
      <w:pPr>
        <w:rPr>
          <w:szCs w:val="20"/>
          <w:lang w:eastAsia="en-US"/>
        </w:rPr>
      </w:pPr>
    </w:p>
    <w:p w14:paraId="72D7EF3B" w14:textId="77777777" w:rsidR="00B43834" w:rsidRDefault="00B43834">
      <w:pPr>
        <w:tabs>
          <w:tab w:val="left" w:pos="990"/>
        </w:tabs>
        <w:rPr>
          <w:b/>
          <w:bCs/>
          <w:i/>
          <w:iCs/>
          <w:szCs w:val="20"/>
        </w:rPr>
      </w:pPr>
    </w:p>
    <w:p w14:paraId="6101B0EE" w14:textId="77777777" w:rsidR="00B43834" w:rsidRDefault="00E122ED">
      <w:pPr>
        <w:pStyle w:val="Heading2"/>
        <w:numPr>
          <w:ilvl w:val="0"/>
          <w:numId w:val="0"/>
        </w:numPr>
        <w:rPr>
          <w:b/>
          <w:bCs/>
          <w:i/>
          <w:iCs/>
          <w:sz w:val="20"/>
          <w:szCs w:val="20"/>
        </w:rPr>
      </w:pPr>
      <w:r>
        <w:rPr>
          <w:b/>
          <w:bCs/>
          <w:i/>
          <w:iCs/>
          <w:sz w:val="20"/>
          <w:szCs w:val="20"/>
        </w:rPr>
        <w:t>Proposal 3-1-3: (closed)</w:t>
      </w:r>
    </w:p>
    <w:p w14:paraId="18ED761A"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training collaboration type 2-1, further study potential specification impact on:</w:t>
      </w:r>
    </w:p>
    <w:p w14:paraId="68D87C8A"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542EA3B5"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1C4B2DF9" w14:textId="77777777" w:rsidR="00B43834" w:rsidRDefault="00B43834">
      <w:pPr>
        <w:rPr>
          <w:szCs w:val="20"/>
          <w:lang w:eastAsia="en-US"/>
        </w:rPr>
      </w:pPr>
    </w:p>
    <w:p w14:paraId="0B2F6D6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146B0E1" w14:textId="77777777">
        <w:tc>
          <w:tcPr>
            <w:tcW w:w="2705" w:type="dxa"/>
          </w:tcPr>
          <w:p w14:paraId="3585720C" w14:textId="77777777" w:rsidR="00B43834" w:rsidRDefault="00E122ED">
            <w:pPr>
              <w:rPr>
                <w:b/>
                <w:bCs/>
                <w:sz w:val="20"/>
                <w:szCs w:val="20"/>
                <w:lang w:eastAsia="en-US"/>
              </w:rPr>
            </w:pPr>
            <w:r>
              <w:rPr>
                <w:b/>
                <w:bCs/>
                <w:sz w:val="20"/>
                <w:szCs w:val="20"/>
                <w:lang w:eastAsia="en-US"/>
              </w:rPr>
              <w:t>Company</w:t>
            </w:r>
          </w:p>
        </w:tc>
        <w:tc>
          <w:tcPr>
            <w:tcW w:w="6305" w:type="dxa"/>
          </w:tcPr>
          <w:p w14:paraId="5B74F779" w14:textId="77777777" w:rsidR="00B43834" w:rsidRDefault="00E122ED">
            <w:pPr>
              <w:rPr>
                <w:b/>
                <w:bCs/>
                <w:sz w:val="20"/>
                <w:szCs w:val="20"/>
                <w:lang w:eastAsia="en-US"/>
              </w:rPr>
            </w:pPr>
            <w:r>
              <w:rPr>
                <w:b/>
                <w:bCs/>
                <w:sz w:val="20"/>
                <w:szCs w:val="20"/>
                <w:lang w:eastAsia="en-US"/>
              </w:rPr>
              <w:t>View</w:t>
            </w:r>
          </w:p>
        </w:tc>
      </w:tr>
      <w:tr w:rsidR="00B43834" w14:paraId="40F56DB7" w14:textId="77777777">
        <w:tc>
          <w:tcPr>
            <w:tcW w:w="2705" w:type="dxa"/>
          </w:tcPr>
          <w:p w14:paraId="7FFC6BFF" w14:textId="77777777" w:rsidR="00B43834" w:rsidRDefault="00E122ED">
            <w:pPr>
              <w:rPr>
                <w:sz w:val="20"/>
                <w:szCs w:val="20"/>
                <w:lang w:eastAsia="en-US"/>
              </w:rPr>
            </w:pPr>
            <w:r>
              <w:rPr>
                <w:sz w:val="20"/>
                <w:szCs w:val="20"/>
                <w:lang w:eastAsia="en-US"/>
              </w:rPr>
              <w:t xml:space="preserve"> NVIDIA</w:t>
            </w:r>
          </w:p>
        </w:tc>
        <w:tc>
          <w:tcPr>
            <w:tcW w:w="6305" w:type="dxa"/>
          </w:tcPr>
          <w:p w14:paraId="11C801B0" w14:textId="77777777" w:rsidR="00B43834" w:rsidRDefault="00E122ED">
            <w:pPr>
              <w:rPr>
                <w:rFonts w:eastAsia="Malgun Gothic"/>
                <w:b/>
                <w:bCs/>
                <w:i/>
                <w:iCs/>
                <w:sz w:val="20"/>
                <w:szCs w:val="20"/>
              </w:rPr>
            </w:pPr>
            <w:r>
              <w:rPr>
                <w:sz w:val="20"/>
                <w:szCs w:val="20"/>
                <w:lang w:eastAsia="en-US"/>
              </w:rPr>
              <w:t xml:space="preserve"> Support</w:t>
            </w:r>
          </w:p>
        </w:tc>
      </w:tr>
      <w:tr w:rsidR="00B43834" w14:paraId="036DF660" w14:textId="77777777">
        <w:tc>
          <w:tcPr>
            <w:tcW w:w="2705" w:type="dxa"/>
          </w:tcPr>
          <w:p w14:paraId="227EE8D6" w14:textId="77777777" w:rsidR="00B43834" w:rsidRDefault="00E122ED">
            <w:pPr>
              <w:rPr>
                <w:sz w:val="20"/>
                <w:szCs w:val="20"/>
                <w:lang w:eastAsia="en-US"/>
              </w:rPr>
            </w:pPr>
            <w:r>
              <w:rPr>
                <w:sz w:val="20"/>
                <w:szCs w:val="20"/>
                <w:lang w:eastAsia="en-US"/>
              </w:rPr>
              <w:lastRenderedPageBreak/>
              <w:t>Ericsson</w:t>
            </w:r>
          </w:p>
        </w:tc>
        <w:tc>
          <w:tcPr>
            <w:tcW w:w="6305" w:type="dxa"/>
          </w:tcPr>
          <w:p w14:paraId="79B72E09" w14:textId="77777777" w:rsidR="00B43834" w:rsidRDefault="00E122ED">
            <w:pPr>
              <w:rPr>
                <w:sz w:val="20"/>
                <w:szCs w:val="20"/>
                <w:lang w:eastAsia="en-US"/>
              </w:rPr>
            </w:pPr>
            <w:r>
              <w:rPr>
                <w:sz w:val="20"/>
                <w:szCs w:val="20"/>
                <w:lang w:eastAsia="en-US"/>
              </w:rPr>
              <w:t>Support</w:t>
            </w:r>
          </w:p>
        </w:tc>
      </w:tr>
      <w:tr w:rsidR="00B43834" w14:paraId="7F481D08" w14:textId="77777777">
        <w:tc>
          <w:tcPr>
            <w:tcW w:w="2705" w:type="dxa"/>
          </w:tcPr>
          <w:p w14:paraId="2C9171F4" w14:textId="77777777" w:rsidR="00B43834" w:rsidRDefault="00E122ED">
            <w:pPr>
              <w:rPr>
                <w:sz w:val="20"/>
                <w:szCs w:val="20"/>
                <w:lang w:eastAsia="en-US"/>
              </w:rPr>
            </w:pPr>
            <w:r>
              <w:rPr>
                <w:rFonts w:eastAsiaTheme="minorEastAsia" w:hint="eastAsia"/>
                <w:sz w:val="20"/>
                <w:szCs w:val="20"/>
              </w:rPr>
              <w:t>L</w:t>
            </w:r>
            <w:r>
              <w:rPr>
                <w:rFonts w:eastAsiaTheme="minorEastAsia"/>
                <w:sz w:val="20"/>
                <w:szCs w:val="20"/>
              </w:rPr>
              <w:t>enovo</w:t>
            </w:r>
          </w:p>
        </w:tc>
        <w:tc>
          <w:tcPr>
            <w:tcW w:w="6305" w:type="dxa"/>
          </w:tcPr>
          <w:p w14:paraId="62CD7681" w14:textId="77777777" w:rsidR="00B43834" w:rsidRDefault="00E122ED">
            <w:pPr>
              <w:rPr>
                <w:sz w:val="20"/>
                <w:szCs w:val="20"/>
                <w:lang w:eastAsia="en-US"/>
              </w:rPr>
            </w:pPr>
            <w:r>
              <w:rPr>
                <w:sz w:val="20"/>
                <w:szCs w:val="20"/>
                <w:lang w:eastAsia="en-US"/>
              </w:rPr>
              <w:t>We think this should be discussed in agenda 9.2.2.1.</w:t>
            </w:r>
          </w:p>
        </w:tc>
      </w:tr>
      <w:tr w:rsidR="00B43834" w14:paraId="53DA6751" w14:textId="77777777">
        <w:tc>
          <w:tcPr>
            <w:tcW w:w="2705" w:type="dxa"/>
          </w:tcPr>
          <w:p w14:paraId="0C8ECADF" w14:textId="77777777" w:rsidR="00B43834" w:rsidRDefault="00E122ED">
            <w:pPr>
              <w:rPr>
                <w:rFonts w:eastAsiaTheme="minorEastAsia"/>
                <w:sz w:val="20"/>
                <w:szCs w:val="20"/>
              </w:rPr>
            </w:pPr>
            <w:r>
              <w:rPr>
                <w:smallCaps/>
                <w:sz w:val="20"/>
                <w:szCs w:val="20"/>
                <w:lang w:eastAsia="en-US"/>
              </w:rPr>
              <w:t>Futurewei</w:t>
            </w:r>
          </w:p>
        </w:tc>
        <w:tc>
          <w:tcPr>
            <w:tcW w:w="6305" w:type="dxa"/>
          </w:tcPr>
          <w:p w14:paraId="5D09965D" w14:textId="77777777" w:rsidR="00B43834" w:rsidRDefault="00E122ED">
            <w:pPr>
              <w:rPr>
                <w:sz w:val="20"/>
                <w:szCs w:val="20"/>
                <w:lang w:eastAsia="en-US"/>
              </w:rPr>
            </w:pPr>
            <w:r>
              <w:rPr>
                <w:sz w:val="20"/>
                <w:szCs w:val="20"/>
                <w:lang w:eastAsia="en-US"/>
              </w:rPr>
              <w:t>We are ok with the proposal.</w:t>
            </w:r>
          </w:p>
        </w:tc>
      </w:tr>
      <w:tr w:rsidR="00B43834" w14:paraId="7D5E277E" w14:textId="77777777">
        <w:tc>
          <w:tcPr>
            <w:tcW w:w="2705" w:type="dxa"/>
          </w:tcPr>
          <w:p w14:paraId="7CBA8017" w14:textId="77777777" w:rsidR="00B43834" w:rsidRDefault="00E122ED">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19D0E141"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4BC547F2" w14:textId="77777777">
        <w:tc>
          <w:tcPr>
            <w:tcW w:w="2705" w:type="dxa"/>
          </w:tcPr>
          <w:p w14:paraId="201E0569"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3AC251B4" w14:textId="77777777" w:rsidR="00B43834" w:rsidRDefault="00E122ED">
            <w:pPr>
              <w:rPr>
                <w:rFonts w:eastAsiaTheme="minorEastAsia"/>
                <w:sz w:val="20"/>
                <w:szCs w:val="20"/>
              </w:rPr>
            </w:pPr>
            <w:r>
              <w:rPr>
                <w:rFonts w:eastAsiaTheme="minorEastAsia"/>
                <w:sz w:val="20"/>
                <w:szCs w:val="20"/>
              </w:rPr>
              <w:t>Support</w:t>
            </w:r>
          </w:p>
        </w:tc>
      </w:tr>
      <w:tr w:rsidR="00B43834" w14:paraId="738AD9A2" w14:textId="77777777">
        <w:tc>
          <w:tcPr>
            <w:tcW w:w="2705" w:type="dxa"/>
          </w:tcPr>
          <w:p w14:paraId="6A65FBC8" w14:textId="77777777" w:rsidR="00B43834" w:rsidRDefault="00E122ED">
            <w:pPr>
              <w:rPr>
                <w:rFonts w:eastAsia="Yu Mincho"/>
                <w:smallCaps/>
                <w:sz w:val="20"/>
                <w:szCs w:val="20"/>
                <w:lang w:eastAsia="ja-JP"/>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657924EF"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3E4C4DA8" w14:textId="77777777">
        <w:tc>
          <w:tcPr>
            <w:tcW w:w="2705" w:type="dxa"/>
          </w:tcPr>
          <w:p w14:paraId="30CC22E0" w14:textId="77777777" w:rsidR="00B43834" w:rsidRDefault="00E122ED">
            <w:pPr>
              <w:rPr>
                <w:rFonts w:eastAsia="Yu Mincho"/>
                <w:smallCaps/>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2262AB24"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580BAD30" w14:textId="77777777">
        <w:tc>
          <w:tcPr>
            <w:tcW w:w="2705" w:type="dxa"/>
          </w:tcPr>
          <w:p w14:paraId="104C0E1C" w14:textId="77777777" w:rsidR="00B43834" w:rsidRDefault="00E122ED">
            <w:pPr>
              <w:rPr>
                <w:rFonts w:eastAsia="Yu Mincho"/>
                <w:smallCaps/>
                <w:sz w:val="20"/>
                <w:szCs w:val="20"/>
                <w:lang w:eastAsia="ja-JP"/>
              </w:rPr>
            </w:pPr>
            <w:r>
              <w:rPr>
                <w:rFonts w:eastAsiaTheme="minorEastAsia" w:hint="eastAsia"/>
                <w:smallCaps/>
                <w:sz w:val="20"/>
                <w:szCs w:val="20"/>
              </w:rPr>
              <w:t>CATT</w:t>
            </w:r>
          </w:p>
        </w:tc>
        <w:tc>
          <w:tcPr>
            <w:tcW w:w="6305" w:type="dxa"/>
          </w:tcPr>
          <w:p w14:paraId="50C6071C" w14:textId="77777777" w:rsidR="00B43834" w:rsidRDefault="00E122ED">
            <w:pPr>
              <w:rPr>
                <w:rFonts w:eastAsia="Yu Mincho"/>
                <w:sz w:val="20"/>
                <w:szCs w:val="20"/>
                <w:lang w:eastAsia="ja-JP"/>
              </w:rPr>
            </w:pPr>
            <w:r>
              <w:rPr>
                <w:rFonts w:eastAsiaTheme="minorEastAsia" w:hint="eastAsia"/>
                <w:sz w:val="20"/>
                <w:szCs w:val="20"/>
              </w:rPr>
              <w:t>Fine with the proposal.</w:t>
            </w:r>
          </w:p>
        </w:tc>
      </w:tr>
      <w:tr w:rsidR="00B43834" w14:paraId="081742AE" w14:textId="77777777">
        <w:tc>
          <w:tcPr>
            <w:tcW w:w="2705" w:type="dxa"/>
          </w:tcPr>
          <w:p w14:paraId="52FFF97B" w14:textId="77777777" w:rsidR="00B43834" w:rsidRDefault="00E122ED">
            <w:pPr>
              <w:rPr>
                <w:rFonts w:eastAsiaTheme="minorEastAsia"/>
                <w:smallCaps/>
                <w:sz w:val="20"/>
                <w:szCs w:val="20"/>
              </w:rPr>
            </w:pPr>
            <w:r>
              <w:rPr>
                <w:sz w:val="20"/>
                <w:szCs w:val="20"/>
                <w:lang w:eastAsia="en-US"/>
              </w:rPr>
              <w:t>OPPO</w:t>
            </w:r>
          </w:p>
        </w:tc>
        <w:tc>
          <w:tcPr>
            <w:tcW w:w="6305" w:type="dxa"/>
          </w:tcPr>
          <w:p w14:paraId="4112C4DE" w14:textId="77777777" w:rsidR="00B43834" w:rsidRDefault="00E122ED">
            <w:pPr>
              <w:rPr>
                <w:rFonts w:eastAsiaTheme="minorEastAsia"/>
                <w:sz w:val="20"/>
                <w:szCs w:val="20"/>
              </w:rPr>
            </w:pPr>
            <w:r>
              <w:rPr>
                <w:sz w:val="20"/>
                <w:szCs w:val="20"/>
                <w:lang w:eastAsia="en-US"/>
              </w:rPr>
              <w:t xml:space="preserve">Ok with the proposal, </w:t>
            </w:r>
            <w:r>
              <w:rPr>
                <w:sz w:val="20"/>
                <w:szCs w:val="20"/>
              </w:rPr>
              <w:t>pros and cons need to be analyzed</w:t>
            </w:r>
          </w:p>
        </w:tc>
      </w:tr>
      <w:tr w:rsidR="00B43834" w14:paraId="58346568" w14:textId="77777777">
        <w:tc>
          <w:tcPr>
            <w:tcW w:w="2705" w:type="dxa"/>
          </w:tcPr>
          <w:p w14:paraId="7F65D25E" w14:textId="77777777" w:rsidR="00B43834" w:rsidRDefault="00E122ED">
            <w:pPr>
              <w:rPr>
                <w:sz w:val="20"/>
                <w:szCs w:val="20"/>
                <w:lang w:eastAsia="en-US"/>
              </w:rPr>
            </w:pPr>
            <w:r>
              <w:rPr>
                <w:sz w:val="20"/>
                <w:szCs w:val="20"/>
                <w:lang w:eastAsia="en-US"/>
              </w:rPr>
              <w:t>LG</w:t>
            </w:r>
          </w:p>
        </w:tc>
        <w:tc>
          <w:tcPr>
            <w:tcW w:w="6305" w:type="dxa"/>
          </w:tcPr>
          <w:p w14:paraId="00445318" w14:textId="77777777" w:rsidR="00B43834" w:rsidRDefault="00E122ED">
            <w:pPr>
              <w:rPr>
                <w:sz w:val="20"/>
                <w:szCs w:val="20"/>
                <w:lang w:eastAsia="en-US"/>
              </w:rPr>
            </w:pPr>
            <w:r>
              <w:rPr>
                <w:sz w:val="20"/>
                <w:szCs w:val="20"/>
                <w:lang w:eastAsia="en-US"/>
              </w:rPr>
              <w:t xml:space="preserve">It can be discussed after agreeing on proposal </w:t>
            </w:r>
            <w:r>
              <w:rPr>
                <w:b/>
                <w:bCs/>
                <w:i/>
                <w:iCs/>
                <w:sz w:val="20"/>
                <w:szCs w:val="20"/>
              </w:rPr>
              <w:t>3-1-2.</w:t>
            </w:r>
          </w:p>
        </w:tc>
      </w:tr>
      <w:tr w:rsidR="00B43834" w14:paraId="76B6CD82" w14:textId="77777777">
        <w:tc>
          <w:tcPr>
            <w:tcW w:w="2705" w:type="dxa"/>
          </w:tcPr>
          <w:p w14:paraId="6D232EA2" w14:textId="77777777" w:rsidR="00B43834" w:rsidRDefault="00E122ED">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uawei/HiSi</w:t>
            </w:r>
          </w:p>
        </w:tc>
        <w:tc>
          <w:tcPr>
            <w:tcW w:w="6305" w:type="dxa"/>
          </w:tcPr>
          <w:p w14:paraId="79C0DBA2" w14:textId="77777777" w:rsidR="00B43834" w:rsidRDefault="00E122ED">
            <w:pPr>
              <w:rPr>
                <w:sz w:val="20"/>
                <w:szCs w:val="20"/>
                <w:lang w:eastAsia="en-US"/>
              </w:rPr>
            </w:pPr>
            <w:r>
              <w:rPr>
                <w:rFonts w:eastAsiaTheme="minorEastAsia" w:hint="eastAsia"/>
                <w:sz w:val="20"/>
                <w:szCs w:val="20"/>
              </w:rPr>
              <w:t>O</w:t>
            </w:r>
            <w:r>
              <w:rPr>
                <w:rFonts w:eastAsiaTheme="minorEastAsia"/>
                <w:sz w:val="20"/>
                <w:szCs w:val="20"/>
              </w:rPr>
              <w:t>K in principle</w:t>
            </w:r>
          </w:p>
        </w:tc>
      </w:tr>
      <w:tr w:rsidR="00B43834" w14:paraId="0AD1EC86" w14:textId="77777777">
        <w:tc>
          <w:tcPr>
            <w:tcW w:w="2705" w:type="dxa"/>
          </w:tcPr>
          <w:p w14:paraId="5DF6F79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684AC46"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1E7E1062" w14:textId="77777777">
        <w:tc>
          <w:tcPr>
            <w:tcW w:w="2705" w:type="dxa"/>
          </w:tcPr>
          <w:p w14:paraId="326B8428" w14:textId="77777777" w:rsidR="00B43834" w:rsidRDefault="00E122ED">
            <w:pPr>
              <w:rPr>
                <w:rFonts w:eastAsiaTheme="minorEastAsia"/>
                <w:sz w:val="20"/>
                <w:szCs w:val="20"/>
              </w:rPr>
            </w:pPr>
            <w:r>
              <w:rPr>
                <w:rFonts w:eastAsiaTheme="minorEastAsia"/>
                <w:sz w:val="20"/>
                <w:szCs w:val="20"/>
              </w:rPr>
              <w:t>Nokia</w:t>
            </w:r>
          </w:p>
        </w:tc>
        <w:tc>
          <w:tcPr>
            <w:tcW w:w="6305" w:type="dxa"/>
          </w:tcPr>
          <w:p w14:paraId="61B9C434" w14:textId="77777777" w:rsidR="00B43834" w:rsidRDefault="00E122ED">
            <w:pPr>
              <w:rPr>
                <w:rFonts w:eastAsiaTheme="minorEastAsia"/>
                <w:sz w:val="20"/>
                <w:szCs w:val="20"/>
              </w:rPr>
            </w:pPr>
            <w:r>
              <w:rPr>
                <w:rFonts w:eastAsiaTheme="minorEastAsia"/>
                <w:sz w:val="20"/>
                <w:szCs w:val="20"/>
              </w:rPr>
              <w:t xml:space="preserve">Not support. Ran1 shall first discuss the feasibility of this training mode and how that is relevant for Air-interface signaling. We do not think Type 2 like training is feasible over air-interface. </w:t>
            </w:r>
          </w:p>
          <w:p w14:paraId="2EA8D848" w14:textId="77777777" w:rsidR="00B43834" w:rsidRDefault="00E122ED">
            <w:pPr>
              <w:rPr>
                <w:rFonts w:eastAsiaTheme="minorEastAsia"/>
                <w:sz w:val="20"/>
                <w:szCs w:val="20"/>
              </w:rPr>
            </w:pPr>
            <w:r>
              <w:rPr>
                <w:rFonts w:eastAsiaTheme="minorEastAsia"/>
                <w:color w:val="FF0000"/>
                <w:sz w:val="20"/>
                <w:szCs w:val="20"/>
              </w:rPr>
              <w:t>Mod:</w:t>
            </w:r>
            <w:r>
              <w:rPr>
                <w:rFonts w:eastAsiaTheme="minorEastAsia"/>
                <w:sz w:val="20"/>
                <w:szCs w:val="20"/>
              </w:rPr>
              <w:t xml:space="preserve"> This can be the conclusion after pros/cons are discussion. </w:t>
            </w:r>
          </w:p>
        </w:tc>
      </w:tr>
      <w:tr w:rsidR="00B43834" w14:paraId="7C7B7026" w14:textId="77777777">
        <w:tc>
          <w:tcPr>
            <w:tcW w:w="2705" w:type="dxa"/>
          </w:tcPr>
          <w:p w14:paraId="65474B5A"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7B22AE0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516E5F8" w14:textId="77777777">
        <w:tc>
          <w:tcPr>
            <w:tcW w:w="2705" w:type="dxa"/>
          </w:tcPr>
          <w:p w14:paraId="268A5CC4" w14:textId="77777777" w:rsidR="00B43834" w:rsidRDefault="00E122ED">
            <w:pPr>
              <w:rPr>
                <w:rFonts w:eastAsiaTheme="minorEastAsia"/>
                <w:sz w:val="20"/>
                <w:szCs w:val="20"/>
                <w:lang w:eastAsia="en-US"/>
              </w:rPr>
            </w:pPr>
            <w:r>
              <w:rPr>
                <w:rFonts w:eastAsiaTheme="minorEastAsia" w:hint="eastAsia"/>
                <w:sz w:val="20"/>
                <w:szCs w:val="20"/>
              </w:rPr>
              <w:t>ZTE</w:t>
            </w:r>
          </w:p>
        </w:tc>
        <w:tc>
          <w:tcPr>
            <w:tcW w:w="6305" w:type="dxa"/>
          </w:tcPr>
          <w:p w14:paraId="25158187" w14:textId="77777777" w:rsidR="00B43834" w:rsidRDefault="00E122ED">
            <w:pPr>
              <w:rPr>
                <w:rFonts w:eastAsiaTheme="minorEastAsia"/>
                <w:sz w:val="20"/>
                <w:szCs w:val="20"/>
              </w:rPr>
            </w:pPr>
            <w:r>
              <w:rPr>
                <w:rFonts w:eastAsia="SimSun" w:hint="eastAsia"/>
                <w:sz w:val="20"/>
                <w:szCs w:val="20"/>
              </w:rPr>
              <w:t>For the two bullets(especially for the 2</w:t>
            </w:r>
            <w:r>
              <w:rPr>
                <w:rFonts w:eastAsia="SimSun" w:hint="eastAsia"/>
                <w:sz w:val="20"/>
                <w:szCs w:val="20"/>
                <w:vertAlign w:val="superscript"/>
              </w:rPr>
              <w:t>nd</w:t>
            </w:r>
            <w:r>
              <w:rPr>
                <w:rFonts w:eastAsia="SimSun" w:hint="eastAsia"/>
                <w:sz w:val="20"/>
                <w:szCs w:val="20"/>
              </w:rPr>
              <w:t xml:space="preserve"> bullet), we think it is hard to support w</w:t>
            </w:r>
            <w:r>
              <w:rPr>
                <w:sz w:val="20"/>
                <w:szCs w:val="20"/>
                <w:lang w:eastAsia="en-US"/>
              </w:rPr>
              <w:t>hether</w:t>
            </w:r>
            <w:r>
              <w:rPr>
                <w:rFonts w:asciiTheme="minorEastAsia" w:eastAsiaTheme="minorEastAsia" w:hAnsiTheme="minorEastAsia" w:hint="eastAsia"/>
                <w:sz w:val="20"/>
                <w:szCs w:val="20"/>
              </w:rPr>
              <w:t>/</w:t>
            </w:r>
            <w:r>
              <w:rPr>
                <w:sz w:val="20"/>
                <w:szCs w:val="20"/>
                <w:lang w:eastAsia="en-US"/>
              </w:rPr>
              <w:t>how to</w:t>
            </w:r>
            <w:r>
              <w:rPr>
                <w:rFonts w:eastAsia="SimSun" w:hint="eastAsia"/>
                <w:sz w:val="20"/>
                <w:szCs w:val="20"/>
              </w:rPr>
              <w:t xml:space="preserve"> exchange information over the air-interface.</w:t>
            </w:r>
            <w:r>
              <w:rPr>
                <w:sz w:val="20"/>
                <w:szCs w:val="20"/>
                <w:lang w:eastAsia="en-US"/>
              </w:rPr>
              <w:t xml:space="preserve"> </w:t>
            </w:r>
          </w:p>
        </w:tc>
      </w:tr>
      <w:tr w:rsidR="00B43834" w14:paraId="02BBF28A" w14:textId="77777777">
        <w:tc>
          <w:tcPr>
            <w:tcW w:w="2705" w:type="dxa"/>
          </w:tcPr>
          <w:p w14:paraId="1A813157" w14:textId="77777777" w:rsidR="00B43834" w:rsidRDefault="00E122ED">
            <w:pPr>
              <w:rPr>
                <w:sz w:val="20"/>
                <w:szCs w:val="20"/>
                <w:lang w:eastAsia="en-US"/>
              </w:rPr>
            </w:pPr>
            <w:r>
              <w:rPr>
                <w:sz w:val="20"/>
                <w:szCs w:val="20"/>
                <w:lang w:eastAsia="en-US"/>
              </w:rPr>
              <w:t>Samsung</w:t>
            </w:r>
          </w:p>
        </w:tc>
        <w:tc>
          <w:tcPr>
            <w:tcW w:w="6305" w:type="dxa"/>
          </w:tcPr>
          <w:p w14:paraId="694E8CB4" w14:textId="77777777" w:rsidR="00B43834" w:rsidRDefault="00E122ED">
            <w:pPr>
              <w:rPr>
                <w:sz w:val="20"/>
                <w:szCs w:val="20"/>
                <w:lang w:eastAsia="en-US"/>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0578B4C7" w14:textId="77777777" w:rsidR="00B43834" w:rsidRDefault="00E122ED">
            <w:pPr>
              <w:rPr>
                <w:rFonts w:eastAsia="Malgun Gothic"/>
                <w:b/>
                <w:bCs/>
                <w:i/>
                <w:iCs/>
                <w:color w:val="FF0000"/>
                <w:sz w:val="20"/>
                <w:szCs w:val="20"/>
              </w:rPr>
            </w:pPr>
            <w:r>
              <w:rPr>
                <w:bCs/>
                <w:sz w:val="20"/>
                <w:szCs w:val="20"/>
              </w:rPr>
              <w:t>If this discussion occurs in this agenda item, then since this proposal depends on Proposal 3-1-2, we agree with LG that we should defer it until sufficient progress has been made on Proposal 3-1-2.</w:t>
            </w:r>
          </w:p>
        </w:tc>
      </w:tr>
      <w:tr w:rsidR="00B43834" w14:paraId="1DBA7340" w14:textId="77777777">
        <w:tc>
          <w:tcPr>
            <w:tcW w:w="2705" w:type="dxa"/>
          </w:tcPr>
          <w:p w14:paraId="7F544D1B" w14:textId="77777777" w:rsidR="00B43834" w:rsidRDefault="00E122ED">
            <w:pPr>
              <w:rPr>
                <w:sz w:val="20"/>
                <w:szCs w:val="20"/>
                <w:lang w:eastAsia="en-US"/>
              </w:rPr>
            </w:pPr>
            <w:r>
              <w:rPr>
                <w:sz w:val="20"/>
                <w:szCs w:val="20"/>
                <w:lang w:eastAsia="en-US"/>
              </w:rPr>
              <w:t>Qualcomm</w:t>
            </w:r>
          </w:p>
        </w:tc>
        <w:tc>
          <w:tcPr>
            <w:tcW w:w="6305" w:type="dxa"/>
          </w:tcPr>
          <w:p w14:paraId="601EEEC2" w14:textId="77777777" w:rsidR="00B43834" w:rsidRDefault="00E122ED">
            <w:pPr>
              <w:rPr>
                <w:sz w:val="20"/>
                <w:szCs w:val="20"/>
              </w:rPr>
            </w:pPr>
            <w:r>
              <w:rPr>
                <w:sz w:val="20"/>
                <w:szCs w:val="20"/>
              </w:rPr>
              <w:t>We propose to discuss the need for supporting Type 2-1 before studying specification impact. For instance, in the case where the training happens offline between a network-side server and UE-side server, there should be no need to use the air-interface to exchange dataset or intermediate results of forward propagation and backward propagation.</w:t>
            </w:r>
          </w:p>
        </w:tc>
      </w:tr>
      <w:tr w:rsidR="00B43834" w14:paraId="45C23D02" w14:textId="77777777">
        <w:tc>
          <w:tcPr>
            <w:tcW w:w="2705" w:type="dxa"/>
          </w:tcPr>
          <w:p w14:paraId="14E431DF" w14:textId="77777777" w:rsidR="00B43834" w:rsidRDefault="00E122ED">
            <w:pPr>
              <w:rPr>
                <w:sz w:val="20"/>
                <w:szCs w:val="20"/>
                <w:lang w:eastAsia="en-US"/>
              </w:rPr>
            </w:pPr>
            <w:r>
              <w:rPr>
                <w:sz w:val="20"/>
                <w:szCs w:val="20"/>
                <w:lang w:eastAsia="en-US"/>
              </w:rPr>
              <w:t>MediaTek</w:t>
            </w:r>
          </w:p>
        </w:tc>
        <w:tc>
          <w:tcPr>
            <w:tcW w:w="6305" w:type="dxa"/>
          </w:tcPr>
          <w:p w14:paraId="115A06C4" w14:textId="77777777" w:rsidR="00B43834" w:rsidRDefault="00E122ED">
            <w:pPr>
              <w:rPr>
                <w:sz w:val="20"/>
                <w:szCs w:val="20"/>
              </w:rPr>
            </w:pPr>
            <w:r>
              <w:rPr>
                <w:sz w:val="20"/>
                <w:szCs w:val="20"/>
              </w:rPr>
              <w:t>Agree with QC</w:t>
            </w:r>
          </w:p>
        </w:tc>
      </w:tr>
    </w:tbl>
    <w:p w14:paraId="47AB4B38" w14:textId="77777777" w:rsidR="00B43834" w:rsidRDefault="00B43834">
      <w:pPr>
        <w:tabs>
          <w:tab w:val="left" w:pos="990"/>
        </w:tabs>
        <w:rPr>
          <w:rFonts w:eastAsiaTheme="minorEastAsia"/>
          <w:b/>
          <w:bCs/>
          <w:i/>
          <w:iCs/>
          <w:sz w:val="20"/>
          <w:szCs w:val="20"/>
        </w:rPr>
      </w:pPr>
    </w:p>
    <w:p w14:paraId="117186DA" w14:textId="77777777" w:rsidR="00B43834" w:rsidRDefault="00B43834">
      <w:pPr>
        <w:tabs>
          <w:tab w:val="left" w:pos="990"/>
        </w:tabs>
        <w:rPr>
          <w:rFonts w:eastAsiaTheme="minorEastAsia"/>
          <w:b/>
          <w:bCs/>
          <w:i/>
          <w:iCs/>
          <w:sz w:val="20"/>
          <w:szCs w:val="20"/>
        </w:rPr>
      </w:pPr>
    </w:p>
    <w:p w14:paraId="4B4F151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 (closed): </w:t>
      </w:r>
    </w:p>
    <w:p w14:paraId="33E7E5AC"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6262CFAC" w14:textId="77777777" w:rsidR="00B43834" w:rsidRDefault="00E122ED">
      <w:pPr>
        <w:pStyle w:val="ListParagraph"/>
        <w:numPr>
          <w:ilvl w:val="0"/>
          <w:numId w:val="19"/>
        </w:numPr>
        <w:ind w:leftChars="0"/>
        <w:rPr>
          <w:b/>
          <w:bCs/>
          <w:i/>
          <w:iCs/>
          <w:szCs w:val="20"/>
        </w:rPr>
      </w:pPr>
      <w:r>
        <w:rPr>
          <w:b/>
          <w:bCs/>
          <w:i/>
          <w:iCs/>
          <w:szCs w:val="20"/>
        </w:rPr>
        <w:t xml:space="preserve">Type 3-1: With </w:t>
      </w:r>
      <w:bookmarkStart w:id="0" w:name="OLE_LINK7"/>
      <w:r>
        <w:rPr>
          <w:b/>
          <w:bCs/>
          <w:i/>
          <w:iCs/>
          <w:szCs w:val="20"/>
        </w:rPr>
        <w:t xml:space="preserve">specified interactions for dataset </w:t>
      </w:r>
      <w:bookmarkEnd w:id="0"/>
      <w:r>
        <w:rPr>
          <w:b/>
          <w:bCs/>
          <w:i/>
          <w:iCs/>
          <w:szCs w:val="20"/>
        </w:rPr>
        <w:t>used for model training in another entity</w:t>
      </w:r>
    </w:p>
    <w:p w14:paraId="03C5F1AC" w14:textId="77777777" w:rsidR="00B43834" w:rsidRDefault="00E122ED">
      <w:pPr>
        <w:pStyle w:val="ListParagraph"/>
        <w:numPr>
          <w:ilvl w:val="0"/>
          <w:numId w:val="19"/>
        </w:numPr>
        <w:ind w:leftChars="0"/>
        <w:rPr>
          <w:b/>
          <w:bCs/>
          <w:i/>
          <w:iCs/>
          <w:szCs w:val="20"/>
        </w:rPr>
      </w:pPr>
      <w:r>
        <w:rPr>
          <w:b/>
          <w:bCs/>
          <w:i/>
          <w:iCs/>
          <w:szCs w:val="20"/>
        </w:rPr>
        <w:lastRenderedPageBreak/>
        <w:t>Type 3-2: Interactions for dataset used for model training in another entity are specification-transparent between network side and UE side</w:t>
      </w:r>
    </w:p>
    <w:p w14:paraId="5BD51472" w14:textId="77777777" w:rsidR="00B43834" w:rsidRDefault="00B43834">
      <w:pPr>
        <w:rPr>
          <w:szCs w:val="20"/>
          <w:lang w:eastAsia="en-US"/>
        </w:rPr>
      </w:pPr>
    </w:p>
    <w:p w14:paraId="187E45C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1E365F4" w14:textId="77777777">
        <w:tc>
          <w:tcPr>
            <w:tcW w:w="2705" w:type="dxa"/>
          </w:tcPr>
          <w:p w14:paraId="3F471658" w14:textId="77777777" w:rsidR="00B43834" w:rsidRDefault="00E122ED">
            <w:pPr>
              <w:rPr>
                <w:b/>
                <w:bCs/>
                <w:sz w:val="20"/>
                <w:szCs w:val="20"/>
                <w:lang w:eastAsia="en-US"/>
              </w:rPr>
            </w:pPr>
            <w:r>
              <w:rPr>
                <w:b/>
                <w:bCs/>
                <w:sz w:val="20"/>
                <w:szCs w:val="20"/>
                <w:lang w:eastAsia="en-US"/>
              </w:rPr>
              <w:t>Company</w:t>
            </w:r>
          </w:p>
        </w:tc>
        <w:tc>
          <w:tcPr>
            <w:tcW w:w="6305" w:type="dxa"/>
          </w:tcPr>
          <w:p w14:paraId="2530F2E8" w14:textId="77777777" w:rsidR="00B43834" w:rsidRDefault="00E122ED">
            <w:pPr>
              <w:rPr>
                <w:b/>
                <w:bCs/>
                <w:sz w:val="20"/>
                <w:szCs w:val="20"/>
                <w:lang w:eastAsia="en-US"/>
              </w:rPr>
            </w:pPr>
            <w:r>
              <w:rPr>
                <w:b/>
                <w:bCs/>
                <w:sz w:val="20"/>
                <w:szCs w:val="20"/>
                <w:lang w:eastAsia="en-US"/>
              </w:rPr>
              <w:t>View</w:t>
            </w:r>
          </w:p>
        </w:tc>
      </w:tr>
      <w:tr w:rsidR="00B43834" w14:paraId="43BE289D" w14:textId="77777777">
        <w:tc>
          <w:tcPr>
            <w:tcW w:w="2705" w:type="dxa"/>
          </w:tcPr>
          <w:p w14:paraId="6BCB19E7" w14:textId="77777777" w:rsidR="00B43834" w:rsidRDefault="00E122ED">
            <w:pPr>
              <w:rPr>
                <w:sz w:val="20"/>
                <w:szCs w:val="20"/>
                <w:lang w:eastAsia="en-US"/>
              </w:rPr>
            </w:pPr>
            <w:r>
              <w:rPr>
                <w:sz w:val="20"/>
                <w:szCs w:val="20"/>
                <w:lang w:eastAsia="en-US"/>
              </w:rPr>
              <w:t xml:space="preserve"> NTT DOCOMO</w:t>
            </w:r>
          </w:p>
        </w:tc>
        <w:tc>
          <w:tcPr>
            <w:tcW w:w="6305" w:type="dxa"/>
          </w:tcPr>
          <w:p w14:paraId="69ADB212" w14:textId="77777777" w:rsidR="00B43834" w:rsidRDefault="00E122ED">
            <w:pPr>
              <w:rPr>
                <w:sz w:val="20"/>
                <w:szCs w:val="20"/>
                <w:lang w:eastAsia="en-US"/>
              </w:rPr>
            </w:pPr>
            <w:r>
              <w:rPr>
                <w:sz w:val="20"/>
                <w:szCs w:val="20"/>
                <w:lang w:eastAsia="en-US"/>
              </w:rPr>
              <w:t>Does proposal 3-1-4 includes other type3 training procedure than sequential training? If so, is it difficult to conclude type3-1 or type3-2 at this point because the exact procedures for some type3 training procedures have not been specified.</w:t>
            </w:r>
          </w:p>
          <w:p w14:paraId="47953FD2" w14:textId="77777777" w:rsidR="00B43834" w:rsidRDefault="00E122ED">
            <w:pPr>
              <w:rPr>
                <w:rFonts w:eastAsia="Malgun Gothic"/>
                <w:b/>
                <w:bCs/>
                <w:sz w:val="20"/>
                <w:szCs w:val="20"/>
              </w:rPr>
            </w:pPr>
            <w:r>
              <w:rPr>
                <w:b/>
                <w:bCs/>
                <w:color w:val="FF0000"/>
                <w:sz w:val="20"/>
                <w:szCs w:val="20"/>
              </w:rPr>
              <w:t xml:space="preserve">Mod: </w:t>
            </w:r>
            <w:r>
              <w:rPr>
                <w:sz w:val="20"/>
                <w:szCs w:val="20"/>
                <w:lang w:eastAsia="en-US"/>
              </w:rPr>
              <w:t xml:space="preserve">parallel training is FFS. It is not clear how the common dataset of CSI encoder output is generated for parallel training, as commented in previous meeting. </w:t>
            </w:r>
          </w:p>
        </w:tc>
      </w:tr>
      <w:tr w:rsidR="00B43834" w14:paraId="71D0BB88" w14:textId="77777777">
        <w:tc>
          <w:tcPr>
            <w:tcW w:w="2705" w:type="dxa"/>
          </w:tcPr>
          <w:p w14:paraId="7128FA41" w14:textId="77777777" w:rsidR="00B43834" w:rsidRDefault="00E122ED">
            <w:pPr>
              <w:rPr>
                <w:sz w:val="20"/>
                <w:szCs w:val="20"/>
                <w:lang w:eastAsia="en-US"/>
              </w:rPr>
            </w:pPr>
            <w:r>
              <w:rPr>
                <w:sz w:val="20"/>
                <w:szCs w:val="20"/>
                <w:lang w:eastAsia="en-US"/>
              </w:rPr>
              <w:t>NVIDIA</w:t>
            </w:r>
          </w:p>
        </w:tc>
        <w:tc>
          <w:tcPr>
            <w:tcW w:w="6305" w:type="dxa"/>
          </w:tcPr>
          <w:p w14:paraId="4C158D0B" w14:textId="77777777" w:rsidR="00B43834" w:rsidRDefault="00E122ED">
            <w:pPr>
              <w:rPr>
                <w:sz w:val="20"/>
                <w:szCs w:val="20"/>
                <w:lang w:eastAsia="en-US"/>
              </w:rPr>
            </w:pPr>
            <w:r>
              <w:rPr>
                <w:sz w:val="20"/>
                <w:szCs w:val="20"/>
                <w:lang w:eastAsia="en-US"/>
              </w:rPr>
              <w:t>Support to further study the two types.</w:t>
            </w:r>
          </w:p>
        </w:tc>
      </w:tr>
      <w:tr w:rsidR="00B43834" w14:paraId="76CB0EE5" w14:textId="77777777">
        <w:tc>
          <w:tcPr>
            <w:tcW w:w="2705" w:type="dxa"/>
          </w:tcPr>
          <w:p w14:paraId="6FB736C1" w14:textId="77777777" w:rsidR="00B43834" w:rsidRDefault="00E122ED">
            <w:pPr>
              <w:rPr>
                <w:sz w:val="20"/>
                <w:szCs w:val="20"/>
                <w:lang w:eastAsia="en-US"/>
              </w:rPr>
            </w:pPr>
            <w:r>
              <w:rPr>
                <w:sz w:val="20"/>
                <w:szCs w:val="20"/>
                <w:lang w:eastAsia="en-US"/>
              </w:rPr>
              <w:t>Ericsson</w:t>
            </w:r>
          </w:p>
        </w:tc>
        <w:tc>
          <w:tcPr>
            <w:tcW w:w="6305" w:type="dxa"/>
          </w:tcPr>
          <w:p w14:paraId="62BC8F1C" w14:textId="77777777" w:rsidR="00B43834" w:rsidRDefault="00E122ED">
            <w:pPr>
              <w:rPr>
                <w:sz w:val="20"/>
                <w:szCs w:val="20"/>
                <w:lang w:eastAsia="en-US"/>
              </w:rPr>
            </w:pPr>
            <w:r>
              <w:rPr>
                <w:sz w:val="20"/>
                <w:szCs w:val="20"/>
                <w:lang w:eastAsia="en-US"/>
              </w:rPr>
              <w:t>Type 3-2 should be removed. This is 3GPP and we should discuss potential impact on 3GPP specifications (i.e. Type 3-1) and feasibility. Here, Type 3-2 is clearly outside the scope of 3GPP and there is no need to study further in 3GPP.</w:t>
            </w:r>
          </w:p>
        </w:tc>
      </w:tr>
      <w:tr w:rsidR="00B43834" w14:paraId="44F09DD0" w14:textId="77777777">
        <w:tc>
          <w:tcPr>
            <w:tcW w:w="2705" w:type="dxa"/>
          </w:tcPr>
          <w:p w14:paraId="67074C58" w14:textId="77777777" w:rsidR="00B43834" w:rsidRDefault="00E122ED">
            <w:pPr>
              <w:rPr>
                <w:sz w:val="20"/>
                <w:szCs w:val="20"/>
                <w:lang w:eastAsia="en-US"/>
              </w:rPr>
            </w:pPr>
            <w:r>
              <w:rPr>
                <w:sz w:val="20"/>
                <w:szCs w:val="20"/>
                <w:lang w:eastAsia="en-US"/>
              </w:rPr>
              <w:t xml:space="preserve"> Lenovo</w:t>
            </w:r>
          </w:p>
        </w:tc>
        <w:tc>
          <w:tcPr>
            <w:tcW w:w="6305" w:type="dxa"/>
          </w:tcPr>
          <w:p w14:paraId="1E08AE34" w14:textId="77777777" w:rsidR="00B43834" w:rsidRDefault="00E122ED">
            <w:pPr>
              <w:rPr>
                <w:sz w:val="20"/>
                <w:szCs w:val="20"/>
                <w:lang w:eastAsia="en-US"/>
              </w:rPr>
            </w:pPr>
            <w:r>
              <w:rPr>
                <w:sz w:val="20"/>
                <w:szCs w:val="20"/>
                <w:lang w:eastAsia="en-US"/>
              </w:rPr>
              <w:t>One of two performance metrics need to be discussed based on the training collaboration sub-types under training collaboration type 2, as follows:</w:t>
            </w:r>
          </w:p>
          <w:p w14:paraId="4E0FB963" w14:textId="77777777" w:rsidR="00B43834" w:rsidRDefault="00E122ED">
            <w:pPr>
              <w:rPr>
                <w:sz w:val="20"/>
                <w:szCs w:val="20"/>
                <w:lang w:eastAsia="en-US"/>
              </w:rPr>
            </w:pPr>
            <w:r>
              <w:rPr>
                <w:sz w:val="20"/>
                <w:szCs w:val="20"/>
                <w:lang w:eastAsia="en-US"/>
              </w:rPr>
              <w:t>For Type 3-1: overhead incurred by the respective interactions</w:t>
            </w:r>
          </w:p>
          <w:p w14:paraId="4C47E328" w14:textId="77777777" w:rsidR="00B43834" w:rsidRDefault="00E122ED">
            <w:pPr>
              <w:rPr>
                <w:sz w:val="20"/>
                <w:szCs w:val="20"/>
                <w:lang w:eastAsia="en-US"/>
              </w:rPr>
            </w:pPr>
            <w:r>
              <w:rPr>
                <w:sz w:val="20"/>
                <w:szCs w:val="20"/>
                <w:lang w:eastAsia="en-US"/>
              </w:rPr>
              <w:t>For Type 3-2: delay incurred by the respective interactions</w:t>
            </w:r>
          </w:p>
          <w:p w14:paraId="7CE24759" w14:textId="77777777" w:rsidR="00B43834" w:rsidRDefault="00E122ED">
            <w:pPr>
              <w:rPr>
                <w:rFonts w:eastAsia="Malgun Gothic"/>
                <w:b/>
                <w:bCs/>
                <w:i/>
                <w:iCs/>
                <w:sz w:val="20"/>
                <w:szCs w:val="20"/>
              </w:rPr>
            </w:pPr>
            <w:r>
              <w:rPr>
                <w:sz w:val="20"/>
                <w:szCs w:val="20"/>
                <w:lang w:eastAsia="en-US"/>
              </w:rPr>
              <w:t xml:space="preserve">The point we would like to raise is that a reasonable metric is needed for each sub-type for fair comparison. We therefore suggest the following revision to the proposal: </w:t>
            </w:r>
          </w:p>
          <w:p w14:paraId="0FD82F0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 </w:t>
            </w:r>
          </w:p>
          <w:p w14:paraId="7390BF3C"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13055AA2" w14:textId="77777777" w:rsidR="00B43834" w:rsidRDefault="00E122ED">
            <w:pPr>
              <w:pStyle w:val="ListParagraph"/>
              <w:numPr>
                <w:ilvl w:val="0"/>
                <w:numId w:val="19"/>
              </w:numPr>
              <w:ind w:leftChars="0"/>
              <w:jc w:val="left"/>
              <w:rPr>
                <w:b/>
                <w:bCs/>
                <w:i/>
                <w:iCs/>
                <w:szCs w:val="20"/>
              </w:rPr>
            </w:pPr>
            <w:r>
              <w:rPr>
                <w:b/>
                <w:bCs/>
                <w:i/>
                <w:iCs/>
                <w:szCs w:val="20"/>
              </w:rPr>
              <w:t>Type 3-1: With specified interactions for dataset used for model training in another entity</w:t>
            </w:r>
          </w:p>
          <w:p w14:paraId="4F72B9D0"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Note: Signaling overhead is analyzed for Type 3-1</w:t>
            </w:r>
          </w:p>
          <w:p w14:paraId="7F4F4CE8" w14:textId="77777777" w:rsidR="00B43834" w:rsidRDefault="00E122ED">
            <w:pPr>
              <w:pStyle w:val="ListParagraph"/>
              <w:numPr>
                <w:ilvl w:val="0"/>
                <w:numId w:val="19"/>
              </w:numPr>
              <w:ind w:leftChars="0"/>
              <w:jc w:val="left"/>
              <w:rPr>
                <w:b/>
                <w:bCs/>
                <w:i/>
                <w:iCs/>
                <w:szCs w:val="20"/>
              </w:rPr>
            </w:pPr>
            <w:r>
              <w:rPr>
                <w:b/>
                <w:bCs/>
                <w:i/>
                <w:iCs/>
                <w:szCs w:val="20"/>
              </w:rPr>
              <w:t>Type 3-2: Interactions for dataset used for model training in another entity are specification-transparent between network side and UE side</w:t>
            </w:r>
          </w:p>
          <w:p w14:paraId="20465326"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Note: Signaling delay (assuming proprietary signaling) is analyzed for Type 3-2</w:t>
            </w:r>
          </w:p>
        </w:tc>
      </w:tr>
      <w:tr w:rsidR="00B43834" w14:paraId="1F918875" w14:textId="77777777">
        <w:tc>
          <w:tcPr>
            <w:tcW w:w="2705" w:type="dxa"/>
          </w:tcPr>
          <w:p w14:paraId="5DE31990" w14:textId="77777777" w:rsidR="00B43834" w:rsidRDefault="00E122ED">
            <w:pPr>
              <w:rPr>
                <w:sz w:val="20"/>
                <w:szCs w:val="20"/>
                <w:lang w:eastAsia="en-US"/>
              </w:rPr>
            </w:pPr>
            <w:r>
              <w:rPr>
                <w:smallCaps/>
                <w:sz w:val="20"/>
                <w:szCs w:val="20"/>
                <w:lang w:eastAsia="en-US"/>
              </w:rPr>
              <w:t>Futurewei</w:t>
            </w:r>
          </w:p>
        </w:tc>
        <w:tc>
          <w:tcPr>
            <w:tcW w:w="6305" w:type="dxa"/>
          </w:tcPr>
          <w:p w14:paraId="6C58A3D1" w14:textId="77777777" w:rsidR="00B43834" w:rsidRDefault="00E122ED">
            <w:pPr>
              <w:rPr>
                <w:sz w:val="20"/>
                <w:szCs w:val="20"/>
                <w:lang w:eastAsia="en-US"/>
              </w:rPr>
            </w:pPr>
            <w:r>
              <w:rPr>
                <w:sz w:val="20"/>
                <w:szCs w:val="20"/>
                <w:lang w:eastAsia="en-US"/>
              </w:rPr>
              <w:t>We agree with Ericsson that only Type 3-1 needs to be discussed in the standards related to training dataset.</w:t>
            </w:r>
          </w:p>
        </w:tc>
      </w:tr>
      <w:tr w:rsidR="00B43834" w14:paraId="7837B333" w14:textId="77777777">
        <w:tc>
          <w:tcPr>
            <w:tcW w:w="2705" w:type="dxa"/>
          </w:tcPr>
          <w:p w14:paraId="2D2CA9FA" w14:textId="77777777" w:rsidR="00B43834" w:rsidRDefault="00E122ED">
            <w:pPr>
              <w:rPr>
                <w:smallCaps/>
                <w:sz w:val="20"/>
                <w:szCs w:val="20"/>
                <w:lang w:eastAsia="en-US"/>
              </w:rPr>
            </w:pPr>
            <w:r>
              <w:rPr>
                <w:sz w:val="20"/>
                <w:szCs w:val="20"/>
                <w:lang w:eastAsia="en-US"/>
              </w:rPr>
              <w:t>Intel</w:t>
            </w:r>
          </w:p>
        </w:tc>
        <w:tc>
          <w:tcPr>
            <w:tcW w:w="6305" w:type="dxa"/>
          </w:tcPr>
          <w:p w14:paraId="25819B83" w14:textId="77777777" w:rsidR="00B43834" w:rsidRDefault="00E122ED">
            <w:pPr>
              <w:rPr>
                <w:sz w:val="20"/>
                <w:szCs w:val="20"/>
                <w:lang w:eastAsia="en-US"/>
              </w:rPr>
            </w:pPr>
            <w:r>
              <w:rPr>
                <w:sz w:val="20"/>
                <w:szCs w:val="20"/>
                <w:lang w:eastAsia="en-US"/>
              </w:rPr>
              <w:t>Same comment as Ericsson.</w:t>
            </w:r>
          </w:p>
        </w:tc>
      </w:tr>
      <w:tr w:rsidR="00B43834" w14:paraId="47AB00E4" w14:textId="77777777">
        <w:tc>
          <w:tcPr>
            <w:tcW w:w="2705" w:type="dxa"/>
          </w:tcPr>
          <w:p w14:paraId="0BE297B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EE37924"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 xml:space="preserve">ine with the proposal and </w:t>
            </w:r>
            <w:r>
              <w:rPr>
                <w:sz w:val="20"/>
                <w:szCs w:val="20"/>
                <w:lang w:eastAsia="en-US"/>
              </w:rPr>
              <w:t>Type</w:t>
            </w:r>
            <w:r>
              <w:rPr>
                <w:rFonts w:eastAsiaTheme="minorEastAsia"/>
                <w:sz w:val="20"/>
                <w:szCs w:val="20"/>
              </w:rPr>
              <w:t xml:space="preserve"> 3-1 is preferred. </w:t>
            </w:r>
          </w:p>
        </w:tc>
      </w:tr>
      <w:tr w:rsidR="00B43834" w14:paraId="05C47D1C" w14:textId="77777777">
        <w:tc>
          <w:tcPr>
            <w:tcW w:w="2705" w:type="dxa"/>
          </w:tcPr>
          <w:p w14:paraId="064E081E" w14:textId="77777777" w:rsidR="00B43834" w:rsidRDefault="00E122ED">
            <w:pPr>
              <w:rPr>
                <w:rFonts w:eastAsiaTheme="minorEastAsia"/>
                <w:sz w:val="20"/>
                <w:szCs w:val="20"/>
              </w:rPr>
            </w:pPr>
            <w:r>
              <w:rPr>
                <w:sz w:val="20"/>
                <w:szCs w:val="20"/>
                <w:lang w:eastAsia="en-US"/>
              </w:rPr>
              <w:lastRenderedPageBreak/>
              <w:t>Panasonic</w:t>
            </w:r>
          </w:p>
        </w:tc>
        <w:tc>
          <w:tcPr>
            <w:tcW w:w="6305" w:type="dxa"/>
          </w:tcPr>
          <w:p w14:paraId="7A9A1FD7"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B43834" w14:paraId="06E44AE7" w14:textId="77777777">
        <w:tc>
          <w:tcPr>
            <w:tcW w:w="2705" w:type="dxa"/>
          </w:tcPr>
          <w:p w14:paraId="5E005457"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DB07E26"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hold the same view as presented in Proposal 3-1-2, i.e., how to study a specification-transparent solution in 3GPP?</w:t>
            </w:r>
          </w:p>
        </w:tc>
      </w:tr>
      <w:tr w:rsidR="00B43834" w14:paraId="482B8211" w14:textId="77777777">
        <w:tc>
          <w:tcPr>
            <w:tcW w:w="2705" w:type="dxa"/>
          </w:tcPr>
          <w:p w14:paraId="7F1A4440" w14:textId="77777777" w:rsidR="00B43834" w:rsidRDefault="00E122ED">
            <w:pPr>
              <w:rPr>
                <w:rFonts w:eastAsia="Yu Mincho"/>
                <w:sz w:val="20"/>
                <w:szCs w:val="20"/>
                <w:lang w:eastAsia="ja-JP"/>
              </w:rPr>
            </w:pPr>
            <w:r>
              <w:rPr>
                <w:rFonts w:eastAsiaTheme="minorEastAsia" w:hint="eastAsia"/>
                <w:bCs/>
                <w:sz w:val="20"/>
                <w:szCs w:val="20"/>
              </w:rPr>
              <w:t>CATT</w:t>
            </w:r>
          </w:p>
        </w:tc>
        <w:tc>
          <w:tcPr>
            <w:tcW w:w="6305" w:type="dxa"/>
          </w:tcPr>
          <w:p w14:paraId="2DB93E44" w14:textId="77777777" w:rsidR="00B43834" w:rsidRDefault="00E122ED">
            <w:pPr>
              <w:rPr>
                <w:rFonts w:eastAsiaTheme="minorEastAsia"/>
                <w:sz w:val="20"/>
                <w:szCs w:val="20"/>
              </w:rPr>
            </w:pPr>
            <w:r>
              <w:rPr>
                <w:rFonts w:eastAsiaTheme="minorEastAsia" w:hint="eastAsia"/>
                <w:sz w:val="20"/>
                <w:szCs w:val="20"/>
              </w:rPr>
              <w:t xml:space="preserve">Similar to 3-1-2, we are open to study (and compare) both specified and non-specified method. </w:t>
            </w:r>
          </w:p>
          <w:p w14:paraId="369689A6" w14:textId="77777777" w:rsidR="00B43834" w:rsidRDefault="00E122ED">
            <w:pPr>
              <w:rPr>
                <w:rFonts w:eastAsiaTheme="minorEastAsia"/>
                <w:sz w:val="20"/>
                <w:szCs w:val="20"/>
              </w:rPr>
            </w:pPr>
            <w:r>
              <w:rPr>
                <w:rFonts w:eastAsiaTheme="minorEastAsia" w:hint="eastAsia"/>
                <w:sz w:val="20"/>
                <w:szCs w:val="20"/>
              </w:rPr>
              <w:t>Meanwhile, Type 3-2 seems out of 3GPP, and perhaps no much to study, rather than just confirm its feasibility.</w:t>
            </w:r>
          </w:p>
        </w:tc>
      </w:tr>
      <w:tr w:rsidR="00B43834" w14:paraId="7D9FCE5E" w14:textId="77777777">
        <w:tc>
          <w:tcPr>
            <w:tcW w:w="2705" w:type="dxa"/>
          </w:tcPr>
          <w:p w14:paraId="48299B12" w14:textId="77777777" w:rsidR="00B43834" w:rsidRDefault="00E122ED">
            <w:pPr>
              <w:rPr>
                <w:rFonts w:eastAsiaTheme="minorEastAsia"/>
                <w:bCs/>
                <w:sz w:val="20"/>
                <w:szCs w:val="20"/>
              </w:rPr>
            </w:pPr>
            <w:r>
              <w:rPr>
                <w:sz w:val="20"/>
                <w:szCs w:val="20"/>
                <w:lang w:eastAsia="en-US"/>
              </w:rPr>
              <w:t>OPPO</w:t>
            </w:r>
          </w:p>
        </w:tc>
        <w:tc>
          <w:tcPr>
            <w:tcW w:w="6305" w:type="dxa"/>
          </w:tcPr>
          <w:p w14:paraId="7F2ED3A8" w14:textId="77777777" w:rsidR="00B43834" w:rsidRDefault="00E122ED">
            <w:pPr>
              <w:rPr>
                <w:sz w:val="20"/>
                <w:szCs w:val="20"/>
                <w:lang w:eastAsia="en-US"/>
              </w:rPr>
            </w:pPr>
            <w:r>
              <w:rPr>
                <w:sz w:val="20"/>
                <w:szCs w:val="20"/>
                <w:lang w:eastAsia="en-US"/>
              </w:rPr>
              <w:t xml:space="preserve">Ok with the proposal. We need to study on </w:t>
            </w:r>
            <w:r>
              <w:rPr>
                <w:sz w:val="20"/>
                <w:szCs w:val="20"/>
              </w:rPr>
              <w:t>pros and cons for both type</w:t>
            </w:r>
            <w:r>
              <w:rPr>
                <w:sz w:val="20"/>
                <w:szCs w:val="20"/>
                <w:lang w:eastAsia="en-US"/>
              </w:rPr>
              <w:t xml:space="preserve"> 3-1 and type 3-2. </w:t>
            </w:r>
          </w:p>
          <w:p w14:paraId="427AD73B" w14:textId="77777777" w:rsidR="00B43834" w:rsidRDefault="00E122ED">
            <w:pPr>
              <w:rPr>
                <w:rFonts w:eastAsiaTheme="minorEastAsia"/>
                <w:sz w:val="20"/>
                <w:szCs w:val="20"/>
              </w:rPr>
            </w:pPr>
            <w:r>
              <w:rPr>
                <w:sz w:val="20"/>
                <w:szCs w:val="20"/>
                <w:lang w:eastAsia="en-US"/>
              </w:rPr>
              <w:t>Similar to the proposal for training type 2, the signaling overhead for Type 3-1 and the signaling delay for Type 3-2</w:t>
            </w:r>
            <w:r>
              <w:rPr>
                <w:rFonts w:eastAsiaTheme="minorEastAsia" w:hint="eastAsia"/>
                <w:sz w:val="20"/>
                <w:szCs w:val="20"/>
              </w:rPr>
              <w:t xml:space="preserve"> </w:t>
            </w:r>
            <w:r>
              <w:rPr>
                <w:sz w:val="20"/>
                <w:szCs w:val="20"/>
                <w:lang w:eastAsia="en-US"/>
              </w:rPr>
              <w:t>should be addressed.</w:t>
            </w:r>
          </w:p>
        </w:tc>
      </w:tr>
      <w:tr w:rsidR="00B43834" w14:paraId="01F1D57D" w14:textId="77777777">
        <w:tc>
          <w:tcPr>
            <w:tcW w:w="2705" w:type="dxa"/>
          </w:tcPr>
          <w:p w14:paraId="76BCE77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80932EC" w14:textId="77777777" w:rsidR="00B43834" w:rsidRDefault="00E122ED">
            <w:pPr>
              <w:rPr>
                <w:sz w:val="20"/>
                <w:szCs w:val="20"/>
                <w:lang w:val="en-GB" w:eastAsia="en-US"/>
              </w:rPr>
            </w:pPr>
            <w:r>
              <w:rPr>
                <w:rFonts w:hint="eastAsia"/>
                <w:sz w:val="20"/>
                <w:szCs w:val="20"/>
                <w:lang w:val="en-GB" w:eastAsia="en-US"/>
              </w:rPr>
              <w:t>W</w:t>
            </w:r>
            <w:r>
              <w:rPr>
                <w:sz w:val="20"/>
                <w:szCs w:val="20"/>
                <w:lang w:val="en-GB" w:eastAsia="en-US"/>
              </w:rPr>
              <w:t>e share same view with Ericsson and Intel. We would like to further clarify the proposal:</w:t>
            </w:r>
          </w:p>
          <w:p w14:paraId="23F36E77"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the following sub-type will be further studied:</w:t>
            </w:r>
          </w:p>
          <w:p w14:paraId="4CE17FD4" w14:textId="77777777" w:rsidR="00B43834" w:rsidRDefault="00E122ED">
            <w:pPr>
              <w:pStyle w:val="ListParagraph"/>
              <w:numPr>
                <w:ilvl w:val="0"/>
                <w:numId w:val="19"/>
              </w:numPr>
              <w:ind w:leftChars="0"/>
              <w:jc w:val="left"/>
              <w:rPr>
                <w:szCs w:val="20"/>
                <w:lang w:eastAsia="en-US"/>
              </w:rPr>
            </w:pPr>
            <w:r>
              <w:rPr>
                <w:b/>
                <w:bCs/>
                <w:i/>
                <w:iCs/>
                <w:szCs w:val="20"/>
              </w:rPr>
              <w:t>Type 3-1: With specified interactions for dataset used for model training in another entity</w:t>
            </w:r>
          </w:p>
        </w:tc>
      </w:tr>
      <w:tr w:rsidR="00B43834" w14:paraId="2AF44902" w14:textId="77777777">
        <w:tc>
          <w:tcPr>
            <w:tcW w:w="2705" w:type="dxa"/>
          </w:tcPr>
          <w:p w14:paraId="3597DE59" w14:textId="77777777" w:rsidR="00B43834" w:rsidRDefault="00E122ED">
            <w:pPr>
              <w:rPr>
                <w:smallCaps/>
                <w:sz w:val="20"/>
                <w:szCs w:val="20"/>
                <w:lang w:eastAsia="en-US"/>
              </w:rPr>
            </w:pPr>
            <w:r>
              <w:rPr>
                <w:sz w:val="20"/>
                <w:szCs w:val="20"/>
                <w:lang w:eastAsia="en-US"/>
              </w:rPr>
              <w:t>LG</w:t>
            </w:r>
          </w:p>
        </w:tc>
        <w:tc>
          <w:tcPr>
            <w:tcW w:w="6305" w:type="dxa"/>
          </w:tcPr>
          <w:p w14:paraId="1E39D02E" w14:textId="77777777" w:rsidR="00B43834" w:rsidRDefault="00E122ED">
            <w:pPr>
              <w:rPr>
                <w:sz w:val="20"/>
                <w:szCs w:val="20"/>
                <w:lang w:eastAsia="en-US"/>
              </w:rPr>
            </w:pPr>
            <w:r>
              <w:rPr>
                <w:sz w:val="20"/>
                <w:szCs w:val="20"/>
                <w:lang w:eastAsia="en-US"/>
              </w:rPr>
              <w:t>Agree with Ericsson</w:t>
            </w:r>
          </w:p>
        </w:tc>
      </w:tr>
      <w:tr w:rsidR="00B43834" w14:paraId="7078BD6C" w14:textId="77777777">
        <w:tc>
          <w:tcPr>
            <w:tcW w:w="2705" w:type="dxa"/>
          </w:tcPr>
          <w:p w14:paraId="78A19276" w14:textId="77777777" w:rsidR="00B43834" w:rsidRDefault="00E122ED">
            <w:pPr>
              <w:rPr>
                <w:sz w:val="20"/>
                <w:szCs w:val="20"/>
                <w:lang w:eastAsia="en-US"/>
              </w:rPr>
            </w:pPr>
            <w:r>
              <w:rPr>
                <w:rFonts w:eastAsiaTheme="minorEastAsia" w:hint="eastAsia"/>
                <w:sz w:val="20"/>
                <w:szCs w:val="20"/>
              </w:rPr>
              <w:t>H</w:t>
            </w:r>
            <w:r>
              <w:rPr>
                <w:rFonts w:eastAsiaTheme="minorEastAsia"/>
                <w:sz w:val="20"/>
                <w:szCs w:val="20"/>
              </w:rPr>
              <w:t>uawei/HiSi</w:t>
            </w:r>
          </w:p>
        </w:tc>
        <w:tc>
          <w:tcPr>
            <w:tcW w:w="6305" w:type="dxa"/>
          </w:tcPr>
          <w:p w14:paraId="697CB6AB" w14:textId="77777777" w:rsidR="00B43834" w:rsidRDefault="00E122ED">
            <w:pPr>
              <w:rPr>
                <w:sz w:val="20"/>
                <w:szCs w:val="20"/>
                <w:lang w:eastAsia="en-US"/>
              </w:rPr>
            </w:pPr>
            <w:r>
              <w:rPr>
                <w:rFonts w:eastAsiaTheme="minorEastAsia" w:hint="eastAsia"/>
                <w:sz w:val="20"/>
                <w:szCs w:val="20"/>
              </w:rPr>
              <w:t>A</w:t>
            </w:r>
            <w:r>
              <w:rPr>
                <w:rFonts w:eastAsiaTheme="minorEastAsia"/>
                <w:sz w:val="20"/>
                <w:szCs w:val="20"/>
              </w:rPr>
              <w:t>gree with other companies, that we should focus on Type 3-1</w:t>
            </w:r>
          </w:p>
        </w:tc>
      </w:tr>
      <w:tr w:rsidR="00B43834" w14:paraId="7814C887" w14:textId="77777777">
        <w:tc>
          <w:tcPr>
            <w:tcW w:w="2705" w:type="dxa"/>
          </w:tcPr>
          <w:p w14:paraId="6307C960"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3CC54C81" w14:textId="77777777" w:rsidR="00B43834" w:rsidRDefault="00E122ED">
            <w:pPr>
              <w:rPr>
                <w:rFonts w:eastAsiaTheme="minorEastAsia"/>
                <w:b/>
                <w:sz w:val="20"/>
                <w:szCs w:val="20"/>
              </w:rPr>
            </w:pPr>
            <w:r>
              <w:rPr>
                <w:rFonts w:eastAsiaTheme="minorEastAsia" w:hint="eastAsia"/>
                <w:sz w:val="20"/>
                <w:szCs w:val="20"/>
              </w:rPr>
              <w:t>W</w:t>
            </w:r>
            <w:r>
              <w:rPr>
                <w:rFonts w:eastAsiaTheme="minorEastAsia"/>
                <w:sz w:val="20"/>
                <w:szCs w:val="20"/>
              </w:rPr>
              <w:t>e think the pros and cons of the three types should be firstly discussed, and one type is selected from the three types considering specification workload, overhead and system performance. But,we are fine to study Type 3-1 and Type 3-2.</w:t>
            </w:r>
          </w:p>
        </w:tc>
      </w:tr>
      <w:tr w:rsidR="00B43834" w14:paraId="0FAB9B1C" w14:textId="77777777">
        <w:tc>
          <w:tcPr>
            <w:tcW w:w="2705" w:type="dxa"/>
          </w:tcPr>
          <w:p w14:paraId="505DD0D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A20997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agree with the comments by Ericsson.</w:t>
            </w:r>
          </w:p>
        </w:tc>
      </w:tr>
      <w:tr w:rsidR="00B43834" w14:paraId="13D20650" w14:textId="77777777">
        <w:tc>
          <w:tcPr>
            <w:tcW w:w="2705" w:type="dxa"/>
          </w:tcPr>
          <w:p w14:paraId="456A3BD7" w14:textId="77777777" w:rsidR="00B43834" w:rsidRDefault="00E122ED">
            <w:pPr>
              <w:rPr>
                <w:rFonts w:eastAsiaTheme="minorEastAsia"/>
                <w:sz w:val="20"/>
                <w:szCs w:val="20"/>
              </w:rPr>
            </w:pPr>
            <w:r>
              <w:rPr>
                <w:rFonts w:eastAsiaTheme="minorEastAsia"/>
                <w:sz w:val="20"/>
                <w:szCs w:val="20"/>
              </w:rPr>
              <w:t>Nokia</w:t>
            </w:r>
          </w:p>
        </w:tc>
        <w:tc>
          <w:tcPr>
            <w:tcW w:w="6305" w:type="dxa"/>
          </w:tcPr>
          <w:p w14:paraId="17868990" w14:textId="77777777" w:rsidR="00B43834" w:rsidRDefault="00E122ED">
            <w:pPr>
              <w:rPr>
                <w:rFonts w:eastAsiaTheme="minorEastAsia"/>
                <w:sz w:val="20"/>
                <w:szCs w:val="20"/>
              </w:rPr>
            </w:pPr>
            <w:r>
              <w:rPr>
                <w:rFonts w:eastAsiaTheme="minorEastAsia"/>
                <w:sz w:val="20"/>
                <w:szCs w:val="20"/>
              </w:rPr>
              <w:t xml:space="preserve">Type 3-1: another entity shall be clarified. </w:t>
            </w:r>
          </w:p>
          <w:p w14:paraId="1F5826B7" w14:textId="77777777" w:rsidR="00B43834" w:rsidRDefault="00E122ED">
            <w:pPr>
              <w:rPr>
                <w:rFonts w:eastAsiaTheme="minorEastAsia"/>
                <w:sz w:val="20"/>
                <w:szCs w:val="20"/>
              </w:rPr>
            </w:pPr>
            <w:r>
              <w:rPr>
                <w:rFonts w:eastAsiaTheme="minorEastAsia"/>
                <w:sz w:val="20"/>
                <w:szCs w:val="20"/>
              </w:rPr>
              <w:t xml:space="preserve">Type 3-2: this may also be within 3-1, not sure how to differentiate. </w:t>
            </w:r>
          </w:p>
        </w:tc>
      </w:tr>
      <w:tr w:rsidR="00B43834" w14:paraId="07FF1B70" w14:textId="77777777">
        <w:tc>
          <w:tcPr>
            <w:tcW w:w="2705" w:type="dxa"/>
          </w:tcPr>
          <w:p w14:paraId="7B48D7A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485B1B4"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B43834" w14:paraId="50E3E7C6" w14:textId="77777777">
        <w:tc>
          <w:tcPr>
            <w:tcW w:w="2705" w:type="dxa"/>
          </w:tcPr>
          <w:p w14:paraId="60CC5161" w14:textId="77777777" w:rsidR="00B43834" w:rsidRDefault="00E122ED">
            <w:pPr>
              <w:rPr>
                <w:rFonts w:eastAsia="Yu Mincho"/>
                <w:sz w:val="20"/>
                <w:szCs w:val="20"/>
                <w:lang w:eastAsia="ja-JP"/>
              </w:rPr>
            </w:pPr>
            <w:r>
              <w:rPr>
                <w:rFonts w:eastAsiaTheme="minorEastAsia" w:hint="eastAsia"/>
                <w:sz w:val="20"/>
                <w:szCs w:val="20"/>
              </w:rPr>
              <w:t>CMCC</w:t>
            </w:r>
          </w:p>
        </w:tc>
        <w:tc>
          <w:tcPr>
            <w:tcW w:w="6305" w:type="dxa"/>
          </w:tcPr>
          <w:p w14:paraId="195AF133" w14:textId="77777777" w:rsidR="00B43834" w:rsidRDefault="00E122ED">
            <w:pPr>
              <w:rPr>
                <w:rFonts w:eastAsia="Yu Mincho"/>
                <w:sz w:val="20"/>
                <w:szCs w:val="20"/>
                <w:lang w:eastAsia="ja-JP"/>
              </w:rPr>
            </w:pPr>
            <w:r>
              <w:rPr>
                <w:sz w:val="20"/>
                <w:szCs w:val="20"/>
                <w:lang w:eastAsia="en-US"/>
              </w:rPr>
              <w:t>We share same view with Ericsson.</w:t>
            </w:r>
          </w:p>
        </w:tc>
      </w:tr>
      <w:tr w:rsidR="00B43834" w14:paraId="3B64141F" w14:textId="77777777">
        <w:tc>
          <w:tcPr>
            <w:tcW w:w="2705" w:type="dxa"/>
          </w:tcPr>
          <w:p w14:paraId="523F8440" w14:textId="77777777" w:rsidR="00B43834" w:rsidRDefault="00E122ED">
            <w:pPr>
              <w:rPr>
                <w:rFonts w:eastAsiaTheme="minorEastAsia"/>
                <w:sz w:val="20"/>
                <w:szCs w:val="20"/>
                <w:lang w:eastAsia="ja-JP"/>
              </w:rPr>
            </w:pPr>
            <w:r>
              <w:rPr>
                <w:sz w:val="20"/>
                <w:szCs w:val="20"/>
                <w:lang w:eastAsia="en-US"/>
              </w:rPr>
              <w:t>ZTE</w:t>
            </w:r>
          </w:p>
        </w:tc>
        <w:tc>
          <w:tcPr>
            <w:tcW w:w="6305" w:type="dxa"/>
          </w:tcPr>
          <w:p w14:paraId="69C1659C" w14:textId="77777777" w:rsidR="00B43834" w:rsidRDefault="00E122ED">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w:t>
            </w:r>
            <w:r>
              <w:rPr>
                <w:rFonts w:eastAsia="SimSun" w:hint="eastAsia"/>
                <w:sz w:val="20"/>
                <w:szCs w:val="20"/>
              </w:rPr>
              <w:t xml:space="preserve"> However, We need to further determine whether to discuss Type 3-2 since it is a specification-transparent manner.</w:t>
            </w:r>
            <w:r>
              <w:rPr>
                <w:sz w:val="20"/>
                <w:szCs w:val="20"/>
              </w:rPr>
              <w:t xml:space="preserve"> </w:t>
            </w:r>
          </w:p>
        </w:tc>
      </w:tr>
      <w:tr w:rsidR="00B43834" w14:paraId="531143CB" w14:textId="77777777">
        <w:tc>
          <w:tcPr>
            <w:tcW w:w="2705" w:type="dxa"/>
          </w:tcPr>
          <w:p w14:paraId="0964CC2C" w14:textId="77777777" w:rsidR="00B43834" w:rsidRDefault="00E122ED">
            <w:pPr>
              <w:rPr>
                <w:sz w:val="20"/>
                <w:szCs w:val="20"/>
                <w:lang w:eastAsia="en-US"/>
              </w:rPr>
            </w:pPr>
            <w:r>
              <w:rPr>
                <w:sz w:val="20"/>
                <w:szCs w:val="20"/>
                <w:lang w:eastAsia="en-US"/>
              </w:rPr>
              <w:t>Samsung</w:t>
            </w:r>
          </w:p>
        </w:tc>
        <w:tc>
          <w:tcPr>
            <w:tcW w:w="6305" w:type="dxa"/>
          </w:tcPr>
          <w:p w14:paraId="7AF95E77" w14:textId="77777777" w:rsidR="00B43834" w:rsidRDefault="00E122ED">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4BA9FB0F" w14:textId="77777777" w:rsidR="00B43834" w:rsidRDefault="00E122ED">
            <w:pPr>
              <w:rPr>
                <w:bCs/>
                <w:sz w:val="20"/>
                <w:szCs w:val="20"/>
              </w:rPr>
            </w:pPr>
            <w:r>
              <w:rPr>
                <w:bCs/>
                <w:sz w:val="20"/>
                <w:szCs w:val="20"/>
              </w:rPr>
              <w:t>If this discussion occurs in this agenda item, then we prefer to list and study the different flavors of Type 3 before defining Types 3-1 and 3-2.  For example, Type 3 can entail sequential training (based on sharing datasets) or parallel training (based on sharing reference models).</w:t>
            </w:r>
          </w:p>
        </w:tc>
      </w:tr>
      <w:tr w:rsidR="00B43834" w14:paraId="00D42E5C" w14:textId="77777777">
        <w:tc>
          <w:tcPr>
            <w:tcW w:w="2705" w:type="dxa"/>
          </w:tcPr>
          <w:p w14:paraId="58629850" w14:textId="77777777" w:rsidR="00B43834" w:rsidRDefault="00E122ED">
            <w:pPr>
              <w:rPr>
                <w:sz w:val="20"/>
                <w:szCs w:val="20"/>
                <w:lang w:eastAsia="en-US"/>
              </w:rPr>
            </w:pPr>
            <w:r>
              <w:rPr>
                <w:sz w:val="20"/>
                <w:szCs w:val="20"/>
                <w:lang w:eastAsia="en-US"/>
              </w:rPr>
              <w:lastRenderedPageBreak/>
              <w:t>Qualcomm</w:t>
            </w:r>
          </w:p>
        </w:tc>
        <w:tc>
          <w:tcPr>
            <w:tcW w:w="6305" w:type="dxa"/>
          </w:tcPr>
          <w:p w14:paraId="597A1F89" w14:textId="77777777" w:rsidR="00B43834" w:rsidRDefault="00E122ED">
            <w:pPr>
              <w:rPr>
                <w:sz w:val="20"/>
                <w:szCs w:val="20"/>
              </w:rPr>
            </w:pPr>
            <w:r>
              <w:rPr>
                <w:sz w:val="20"/>
                <w:szCs w:val="20"/>
              </w:rPr>
              <w:t xml:space="preserve">We support the proposal to clarify the sub-types. Similar to our comment in Proposal 3-1-2, the interaction for Type 3 training also will likely happen offline between training servers. </w:t>
            </w:r>
          </w:p>
          <w:p w14:paraId="3D18A8E1" w14:textId="77777777" w:rsidR="00B43834" w:rsidRDefault="00E122ED">
            <w:pPr>
              <w:rPr>
                <w:sz w:val="20"/>
                <w:szCs w:val="20"/>
              </w:rPr>
            </w:pPr>
            <w:r>
              <w:rPr>
                <w:sz w:val="20"/>
                <w:szCs w:val="20"/>
              </w:rPr>
              <w:t>Also, the same sub-types are applicable to Type 1. The single entity performing the training may receive/collect training data from the other side through specified interactions or through specification transparent interactions. Therefore, we suggest introducing a similar proposal for Type 1 as follows:</w:t>
            </w:r>
          </w:p>
          <w:p w14:paraId="76139EF8" w14:textId="77777777" w:rsidR="00B43834" w:rsidRDefault="00E122ED">
            <w:pPr>
              <w:rPr>
                <w:sz w:val="20"/>
                <w:szCs w:val="20"/>
              </w:rPr>
            </w:pPr>
            <w:r>
              <w:rPr>
                <w:sz w:val="20"/>
                <w:szCs w:val="20"/>
              </w:rPr>
              <w:t>-</w:t>
            </w:r>
            <w:r>
              <w:rPr>
                <w:sz w:val="20"/>
                <w:szCs w:val="20"/>
              </w:rPr>
              <w:tab/>
              <w:t>Type 1-1: With specified interactions for dataset used for model training in the single entity.</w:t>
            </w:r>
          </w:p>
          <w:p w14:paraId="69C68B20" w14:textId="77777777" w:rsidR="00B43834" w:rsidRDefault="00E122ED">
            <w:pPr>
              <w:rPr>
                <w:sz w:val="20"/>
                <w:szCs w:val="20"/>
              </w:rPr>
            </w:pPr>
            <w:r>
              <w:rPr>
                <w:sz w:val="20"/>
                <w:szCs w:val="20"/>
              </w:rPr>
              <w:t>-</w:t>
            </w:r>
            <w:r>
              <w:rPr>
                <w:sz w:val="20"/>
                <w:szCs w:val="20"/>
              </w:rPr>
              <w:tab/>
              <w:t>Type 1-2: Interactions for dataset used for model training in the single entity are specification transparent between the network side and UE side.</w:t>
            </w:r>
          </w:p>
        </w:tc>
      </w:tr>
    </w:tbl>
    <w:p w14:paraId="670329D4" w14:textId="77777777" w:rsidR="00B43834" w:rsidRDefault="00B43834">
      <w:pPr>
        <w:rPr>
          <w:rFonts w:eastAsia="Malgun Gothic"/>
          <w:b/>
          <w:bCs/>
          <w:i/>
          <w:iCs/>
          <w:sz w:val="20"/>
          <w:szCs w:val="20"/>
        </w:rPr>
      </w:pPr>
    </w:p>
    <w:p w14:paraId="7F68A2DF" w14:textId="77777777" w:rsidR="00B43834" w:rsidRDefault="00E122ED">
      <w:pPr>
        <w:tabs>
          <w:tab w:val="left" w:pos="990"/>
        </w:tabs>
        <w:rPr>
          <w:sz w:val="20"/>
          <w:szCs w:val="20"/>
          <w:lang w:eastAsia="en-US"/>
        </w:rPr>
      </w:pPr>
      <w:r>
        <w:rPr>
          <w:sz w:val="20"/>
          <w:szCs w:val="20"/>
          <w:lang w:eastAsia="en-US"/>
        </w:rPr>
        <w:t xml:space="preserve">Similar as 3-1-2, the type 3-2 is for pros/cons of each sub-type. Type 3-2 will not have further potential specification impact discussion.  To clarify, a note is added. </w:t>
      </w:r>
    </w:p>
    <w:p w14:paraId="6C3D502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3-1-4(v1 closed): </w:t>
      </w:r>
    </w:p>
    <w:p w14:paraId="0738CDD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 xml:space="preserve"> </w:t>
      </w:r>
      <w:r>
        <w:rPr>
          <w:rFonts w:eastAsia="Malgun Gothic"/>
          <w:b/>
          <w:bCs/>
          <w:i/>
          <w:iCs/>
          <w:color w:val="FF0000"/>
          <w:sz w:val="20"/>
          <w:szCs w:val="20"/>
        </w:rPr>
        <w:t xml:space="preserve">for sequential training, </w:t>
      </w:r>
      <w:r>
        <w:rPr>
          <w:rFonts w:eastAsia="Malgun Gothic"/>
          <w:b/>
          <w:bCs/>
          <w:i/>
          <w:iCs/>
          <w:sz w:val="20"/>
          <w:szCs w:val="20"/>
        </w:rPr>
        <w:t>the following sub-types will be further studied:</w:t>
      </w:r>
    </w:p>
    <w:p w14:paraId="293DC40B" w14:textId="77777777" w:rsidR="00B43834" w:rsidRDefault="00E122ED">
      <w:pPr>
        <w:pStyle w:val="ListParagraph"/>
        <w:numPr>
          <w:ilvl w:val="0"/>
          <w:numId w:val="19"/>
        </w:numPr>
        <w:ind w:leftChars="0"/>
        <w:rPr>
          <w:b/>
          <w:bCs/>
          <w:i/>
          <w:iCs/>
          <w:szCs w:val="20"/>
        </w:rPr>
      </w:pPr>
      <w:r>
        <w:rPr>
          <w:b/>
          <w:bCs/>
          <w:i/>
          <w:iCs/>
          <w:szCs w:val="20"/>
        </w:rPr>
        <w:t>Type 3-1: With specified interactions for dataset used for model training in another entity</w:t>
      </w:r>
    </w:p>
    <w:p w14:paraId="4196950A" w14:textId="77777777" w:rsidR="00B43834" w:rsidRDefault="00E122ED">
      <w:pPr>
        <w:pStyle w:val="ListParagraph"/>
        <w:numPr>
          <w:ilvl w:val="0"/>
          <w:numId w:val="19"/>
        </w:numPr>
        <w:ind w:leftChars="0"/>
        <w:rPr>
          <w:b/>
          <w:bCs/>
          <w:i/>
          <w:iCs/>
          <w:szCs w:val="20"/>
        </w:rPr>
      </w:pPr>
      <w:r>
        <w:rPr>
          <w:b/>
          <w:bCs/>
          <w:i/>
          <w:iCs/>
          <w:szCs w:val="20"/>
        </w:rPr>
        <w:t>Type 3-2: Interactions for dataset used for model training in another entity are specification-transparent between network side and UE side</w:t>
      </w:r>
    </w:p>
    <w:p w14:paraId="48E07F91" w14:textId="77777777" w:rsidR="00B43834" w:rsidRDefault="00E122ED">
      <w:pPr>
        <w:pStyle w:val="ListParagraph"/>
        <w:numPr>
          <w:ilvl w:val="0"/>
          <w:numId w:val="19"/>
        </w:numPr>
        <w:ind w:leftChars="0"/>
        <w:rPr>
          <w:b/>
          <w:bCs/>
          <w:i/>
          <w:iCs/>
          <w:color w:val="FF0000"/>
          <w:szCs w:val="20"/>
          <w:lang w:val="en-US"/>
        </w:rPr>
      </w:pPr>
      <w:r>
        <w:rPr>
          <w:b/>
          <w:bCs/>
          <w:i/>
          <w:iCs/>
          <w:color w:val="FF0000"/>
          <w:szCs w:val="20"/>
          <w:lang w:val="en-US"/>
        </w:rPr>
        <w:t xml:space="preserve">Note: type 3-2 is for further pros/cons study of each solution in the SI, without any potential specification impact discussion.  </w:t>
      </w:r>
    </w:p>
    <w:p w14:paraId="678ABCD5"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7382F94" w14:textId="77777777">
        <w:tc>
          <w:tcPr>
            <w:tcW w:w="2705" w:type="dxa"/>
          </w:tcPr>
          <w:p w14:paraId="507B2B71" w14:textId="77777777" w:rsidR="00B43834" w:rsidRDefault="00E122ED">
            <w:pPr>
              <w:rPr>
                <w:b/>
                <w:bCs/>
                <w:sz w:val="20"/>
                <w:szCs w:val="20"/>
                <w:lang w:eastAsia="en-US"/>
              </w:rPr>
            </w:pPr>
            <w:r>
              <w:rPr>
                <w:b/>
                <w:bCs/>
                <w:sz w:val="20"/>
                <w:szCs w:val="20"/>
                <w:lang w:eastAsia="en-US"/>
              </w:rPr>
              <w:t>Company</w:t>
            </w:r>
          </w:p>
        </w:tc>
        <w:tc>
          <w:tcPr>
            <w:tcW w:w="6305" w:type="dxa"/>
          </w:tcPr>
          <w:p w14:paraId="203E75C1" w14:textId="77777777" w:rsidR="00B43834" w:rsidRDefault="00E122ED">
            <w:pPr>
              <w:rPr>
                <w:b/>
                <w:bCs/>
                <w:sz w:val="20"/>
                <w:szCs w:val="20"/>
                <w:lang w:eastAsia="en-US"/>
              </w:rPr>
            </w:pPr>
            <w:r>
              <w:rPr>
                <w:b/>
                <w:bCs/>
                <w:sz w:val="20"/>
                <w:szCs w:val="20"/>
                <w:lang w:eastAsia="en-US"/>
              </w:rPr>
              <w:t>View</w:t>
            </w:r>
          </w:p>
        </w:tc>
      </w:tr>
      <w:tr w:rsidR="00B43834" w14:paraId="27CF7F1B" w14:textId="77777777">
        <w:tc>
          <w:tcPr>
            <w:tcW w:w="2705" w:type="dxa"/>
          </w:tcPr>
          <w:p w14:paraId="6185F8A9" w14:textId="77777777" w:rsidR="00B43834" w:rsidRDefault="00E122ED">
            <w:pPr>
              <w:rPr>
                <w:sz w:val="20"/>
                <w:szCs w:val="20"/>
                <w:lang w:eastAsia="en-US"/>
              </w:rPr>
            </w:pPr>
            <w:r>
              <w:rPr>
                <w:sz w:val="20"/>
                <w:szCs w:val="20"/>
                <w:lang w:eastAsia="en-US"/>
              </w:rPr>
              <w:t xml:space="preserve"> NTT DOCOMO</w:t>
            </w:r>
          </w:p>
        </w:tc>
        <w:tc>
          <w:tcPr>
            <w:tcW w:w="6305" w:type="dxa"/>
          </w:tcPr>
          <w:p w14:paraId="6BA1589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757205E1" w14:textId="77777777">
        <w:tc>
          <w:tcPr>
            <w:tcW w:w="2705" w:type="dxa"/>
          </w:tcPr>
          <w:p w14:paraId="5E4BECC6" w14:textId="77777777" w:rsidR="00B43834" w:rsidRDefault="00E122ED">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uawei/HiSi</w:t>
            </w:r>
          </w:p>
        </w:tc>
        <w:tc>
          <w:tcPr>
            <w:tcW w:w="6305" w:type="dxa"/>
          </w:tcPr>
          <w:p w14:paraId="21C74A17" w14:textId="77777777" w:rsidR="00B43834" w:rsidRDefault="00E122ED">
            <w:pPr>
              <w:rPr>
                <w:sz w:val="20"/>
                <w:szCs w:val="20"/>
                <w:lang w:eastAsia="en-US"/>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OK in principle</w:t>
            </w:r>
          </w:p>
        </w:tc>
      </w:tr>
      <w:tr w:rsidR="00B43834" w14:paraId="5254A57D" w14:textId="77777777">
        <w:tc>
          <w:tcPr>
            <w:tcW w:w="2705" w:type="dxa"/>
          </w:tcPr>
          <w:p w14:paraId="32588B6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9E932F5" w14:textId="77777777" w:rsidR="00B43834" w:rsidRDefault="00E122ED">
            <w:pPr>
              <w:rPr>
                <w:rFonts w:eastAsiaTheme="minorEastAsia"/>
                <w:sz w:val="20"/>
                <w:szCs w:val="20"/>
                <w:lang w:eastAsia="en-US"/>
              </w:rPr>
            </w:pPr>
            <w:r>
              <w:rPr>
                <w:rFonts w:eastAsiaTheme="minorEastAsia" w:hint="eastAsia"/>
                <w:sz w:val="20"/>
                <w:szCs w:val="20"/>
              </w:rPr>
              <w:t>S</w:t>
            </w:r>
            <w:r>
              <w:rPr>
                <w:rFonts w:eastAsiaTheme="minorEastAsia"/>
                <w:sz w:val="20"/>
                <w:szCs w:val="20"/>
              </w:rPr>
              <w:t>upport.</w:t>
            </w:r>
          </w:p>
        </w:tc>
      </w:tr>
      <w:tr w:rsidR="00B43834" w14:paraId="17E05809" w14:textId="77777777">
        <w:tc>
          <w:tcPr>
            <w:tcW w:w="2705" w:type="dxa"/>
          </w:tcPr>
          <w:p w14:paraId="145D870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310D5A0" w14:textId="77777777" w:rsidR="00B43834" w:rsidRDefault="00E122ED">
            <w:pPr>
              <w:rPr>
                <w:rFonts w:eastAsiaTheme="minorEastAsia"/>
                <w:sz w:val="20"/>
                <w:szCs w:val="20"/>
              </w:rPr>
            </w:pPr>
            <w:r>
              <w:rPr>
                <w:sz w:val="20"/>
                <w:szCs w:val="20"/>
                <w:lang w:eastAsia="en-US"/>
              </w:rPr>
              <w:t>Our view is to focus on Type 3-1, as specification-transparent is outside the scope of 3GPP.</w:t>
            </w:r>
          </w:p>
        </w:tc>
      </w:tr>
      <w:tr w:rsidR="00B43834" w14:paraId="3A06DB52" w14:textId="77777777">
        <w:tc>
          <w:tcPr>
            <w:tcW w:w="2705" w:type="dxa"/>
          </w:tcPr>
          <w:p w14:paraId="149DFCE1"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0BFB12A4" w14:textId="77777777" w:rsidR="00B43834" w:rsidRDefault="00E122ED">
            <w:pPr>
              <w:rPr>
                <w:sz w:val="20"/>
                <w:szCs w:val="20"/>
                <w:lang w:eastAsia="en-US"/>
              </w:rPr>
            </w:pPr>
            <w:r>
              <w:rPr>
                <w:sz w:val="20"/>
                <w:szCs w:val="20"/>
                <w:lang w:eastAsia="en-US"/>
              </w:rPr>
              <w:t xml:space="preserve"> </w:t>
            </w:r>
            <w:r>
              <w:rPr>
                <w:color w:val="FF0000"/>
                <w:sz w:val="20"/>
                <w:szCs w:val="20"/>
                <w:lang w:eastAsia="en-US"/>
              </w:rPr>
              <w:t xml:space="preserve"> </w:t>
            </w:r>
            <w:r>
              <w:rPr>
                <w:rFonts w:eastAsiaTheme="minorEastAsia" w:hint="eastAsia"/>
                <w:bCs/>
                <w:sz w:val="20"/>
                <w:szCs w:val="20"/>
              </w:rPr>
              <w:t>Fine with the update version.</w:t>
            </w:r>
          </w:p>
        </w:tc>
      </w:tr>
      <w:tr w:rsidR="00B43834" w14:paraId="06032CA8" w14:textId="77777777">
        <w:tc>
          <w:tcPr>
            <w:tcW w:w="2705" w:type="dxa"/>
          </w:tcPr>
          <w:p w14:paraId="3418A60B" w14:textId="77777777" w:rsidR="00B43834" w:rsidRDefault="00E122ED">
            <w:pPr>
              <w:rPr>
                <w:smallCaps/>
                <w:sz w:val="20"/>
                <w:szCs w:val="20"/>
                <w:lang w:eastAsia="en-US"/>
              </w:rPr>
            </w:pPr>
            <w:r>
              <w:rPr>
                <w:smallCaps/>
                <w:sz w:val="20"/>
                <w:szCs w:val="20"/>
                <w:lang w:eastAsia="en-US"/>
              </w:rPr>
              <w:t>Futurewei</w:t>
            </w:r>
          </w:p>
        </w:tc>
        <w:tc>
          <w:tcPr>
            <w:tcW w:w="6305" w:type="dxa"/>
          </w:tcPr>
          <w:p w14:paraId="30A6B1E3" w14:textId="77777777" w:rsidR="00B43834" w:rsidRDefault="00E122ED">
            <w:pPr>
              <w:rPr>
                <w:sz w:val="20"/>
                <w:szCs w:val="20"/>
                <w:lang w:eastAsia="en-US"/>
              </w:rPr>
            </w:pPr>
            <w:r>
              <w:rPr>
                <w:sz w:val="20"/>
                <w:szCs w:val="20"/>
                <w:lang w:eastAsia="en-US"/>
              </w:rPr>
              <w:t>We are ok with the updated version.</w:t>
            </w:r>
          </w:p>
        </w:tc>
      </w:tr>
      <w:tr w:rsidR="00B43834" w14:paraId="02B9A7C7" w14:textId="77777777">
        <w:tc>
          <w:tcPr>
            <w:tcW w:w="2705" w:type="dxa"/>
          </w:tcPr>
          <w:p w14:paraId="42D4DEAE"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7B6F9525"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00DA106E" w14:textId="77777777">
        <w:tc>
          <w:tcPr>
            <w:tcW w:w="2705" w:type="dxa"/>
          </w:tcPr>
          <w:p w14:paraId="2766302C" w14:textId="77777777" w:rsidR="00B43834" w:rsidRDefault="00E122ED">
            <w:pPr>
              <w:rPr>
                <w:sz w:val="20"/>
                <w:szCs w:val="20"/>
                <w:lang w:eastAsia="en-US"/>
              </w:rPr>
            </w:pPr>
            <w:r>
              <w:rPr>
                <w:sz w:val="20"/>
                <w:szCs w:val="20"/>
                <w:lang w:eastAsia="en-US"/>
              </w:rPr>
              <w:t>MediaTek</w:t>
            </w:r>
          </w:p>
        </w:tc>
        <w:tc>
          <w:tcPr>
            <w:tcW w:w="6305" w:type="dxa"/>
          </w:tcPr>
          <w:p w14:paraId="1652C847" w14:textId="77777777" w:rsidR="00B43834" w:rsidRDefault="00E122ED">
            <w:pPr>
              <w:rPr>
                <w:b/>
                <w:bCs/>
                <w:sz w:val="20"/>
                <w:szCs w:val="20"/>
                <w:lang w:eastAsia="en-US"/>
              </w:rPr>
            </w:pPr>
            <w:r>
              <w:rPr>
                <w:sz w:val="20"/>
                <w:szCs w:val="20"/>
                <w:lang w:eastAsia="en-US"/>
              </w:rPr>
              <w:t>Fine with the study of two types</w:t>
            </w:r>
          </w:p>
        </w:tc>
      </w:tr>
      <w:tr w:rsidR="00B43834" w14:paraId="3EFFE9D9" w14:textId="77777777">
        <w:tc>
          <w:tcPr>
            <w:tcW w:w="2705" w:type="dxa"/>
          </w:tcPr>
          <w:p w14:paraId="48B50E1F" w14:textId="77777777" w:rsidR="00B43834" w:rsidRDefault="00E122ED">
            <w:pPr>
              <w:rPr>
                <w:sz w:val="20"/>
                <w:szCs w:val="20"/>
                <w:lang w:eastAsia="en-US"/>
              </w:rPr>
            </w:pPr>
            <w:r>
              <w:rPr>
                <w:sz w:val="20"/>
                <w:szCs w:val="20"/>
                <w:lang w:eastAsia="en-US"/>
              </w:rPr>
              <w:t>NVIDIA</w:t>
            </w:r>
          </w:p>
        </w:tc>
        <w:tc>
          <w:tcPr>
            <w:tcW w:w="6305" w:type="dxa"/>
          </w:tcPr>
          <w:p w14:paraId="64EBA403" w14:textId="77777777" w:rsidR="00B43834" w:rsidRDefault="00E122ED">
            <w:pPr>
              <w:rPr>
                <w:sz w:val="20"/>
                <w:szCs w:val="20"/>
                <w:lang w:eastAsia="en-US"/>
              </w:rPr>
            </w:pPr>
            <w:r>
              <w:rPr>
                <w:rFonts w:eastAsia="Yu Mincho"/>
                <w:sz w:val="20"/>
                <w:szCs w:val="20"/>
                <w:lang w:eastAsia="ja-JP"/>
              </w:rPr>
              <w:t>Fine with the proposal.</w:t>
            </w:r>
          </w:p>
        </w:tc>
      </w:tr>
      <w:tr w:rsidR="00B43834" w14:paraId="0D89D862" w14:textId="77777777">
        <w:tc>
          <w:tcPr>
            <w:tcW w:w="2705" w:type="dxa"/>
          </w:tcPr>
          <w:p w14:paraId="7ABAECBD" w14:textId="77777777" w:rsidR="00B43834" w:rsidRDefault="00E122ED">
            <w:pPr>
              <w:rPr>
                <w:sz w:val="20"/>
                <w:szCs w:val="20"/>
                <w:lang w:eastAsia="en-US"/>
              </w:rPr>
            </w:pPr>
            <w:r>
              <w:rPr>
                <w:sz w:val="20"/>
                <w:szCs w:val="20"/>
                <w:lang w:eastAsia="en-US"/>
              </w:rPr>
              <w:t>Ericsson</w:t>
            </w:r>
          </w:p>
        </w:tc>
        <w:tc>
          <w:tcPr>
            <w:tcW w:w="6305" w:type="dxa"/>
          </w:tcPr>
          <w:p w14:paraId="701916BA" w14:textId="77777777" w:rsidR="00B43834" w:rsidRDefault="00E122ED">
            <w:pPr>
              <w:rPr>
                <w:rFonts w:eastAsia="Yu Mincho"/>
                <w:sz w:val="20"/>
                <w:szCs w:val="20"/>
                <w:lang w:eastAsia="ja-JP"/>
              </w:rPr>
            </w:pPr>
            <w:r>
              <w:rPr>
                <w:rFonts w:eastAsiaTheme="minorEastAsia"/>
                <w:sz w:val="20"/>
                <w:szCs w:val="20"/>
                <w:lang w:eastAsia="en-US"/>
              </w:rPr>
              <w:t xml:space="preserve">Not supportive of this proposal. In Type 3-2, it says it is specification transparent. What is the role of 3GPP to discuss specification transparent solutions? Our view is that 3GPP should study the specification impact and assess the feasibility and performance of those. Note that it is possible that </w:t>
            </w:r>
            <w:r>
              <w:rPr>
                <w:rFonts w:eastAsiaTheme="minorEastAsia"/>
                <w:sz w:val="20"/>
                <w:szCs w:val="20"/>
                <w:lang w:eastAsia="en-US"/>
              </w:rPr>
              <w:lastRenderedPageBreak/>
              <w:t>we conclude that it is infeasible to perform interactions within 3GPP specifications, in which case there is still the option of specification-transparent solution. But whether such spec transparent solution is feasible and its pros and cons is outside the scope of 3GPP.</w:t>
            </w:r>
          </w:p>
        </w:tc>
      </w:tr>
      <w:tr w:rsidR="00B43834" w14:paraId="62231BE8" w14:textId="77777777">
        <w:tc>
          <w:tcPr>
            <w:tcW w:w="2705" w:type="dxa"/>
          </w:tcPr>
          <w:p w14:paraId="7C3ECFFC" w14:textId="77777777" w:rsidR="00B43834" w:rsidRDefault="00E122ED">
            <w:pPr>
              <w:rPr>
                <w:sz w:val="20"/>
                <w:szCs w:val="20"/>
                <w:lang w:eastAsia="en-US"/>
              </w:rPr>
            </w:pPr>
            <w:r>
              <w:rPr>
                <w:sz w:val="20"/>
                <w:szCs w:val="20"/>
                <w:lang w:eastAsia="en-US"/>
              </w:rPr>
              <w:lastRenderedPageBreak/>
              <w:t>InterDigital</w:t>
            </w:r>
          </w:p>
        </w:tc>
        <w:tc>
          <w:tcPr>
            <w:tcW w:w="6305" w:type="dxa"/>
          </w:tcPr>
          <w:p w14:paraId="10BDF315" w14:textId="77777777" w:rsidR="00B43834" w:rsidRDefault="00E122ED">
            <w:pPr>
              <w:rPr>
                <w:rFonts w:eastAsiaTheme="minorEastAsia"/>
                <w:sz w:val="20"/>
                <w:szCs w:val="20"/>
                <w:lang w:eastAsia="en-US"/>
              </w:rPr>
            </w:pPr>
            <w:r>
              <w:rPr>
                <w:rFonts w:eastAsiaTheme="minorEastAsia"/>
                <w:sz w:val="20"/>
                <w:szCs w:val="20"/>
                <w:lang w:eastAsia="en-US"/>
              </w:rPr>
              <w:t>Ok</w:t>
            </w:r>
          </w:p>
        </w:tc>
      </w:tr>
      <w:tr w:rsidR="00B43834" w14:paraId="06A024F4" w14:textId="77777777">
        <w:tc>
          <w:tcPr>
            <w:tcW w:w="2705" w:type="dxa"/>
            <w:tcBorders>
              <w:top w:val="single" w:sz="4" w:space="0" w:color="auto"/>
              <w:left w:val="single" w:sz="4" w:space="0" w:color="auto"/>
              <w:bottom w:val="single" w:sz="4" w:space="0" w:color="auto"/>
              <w:right w:val="single" w:sz="4" w:space="0" w:color="auto"/>
            </w:tcBorders>
          </w:tcPr>
          <w:p w14:paraId="77F284B8"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2DDA8733" w14:textId="77777777" w:rsidR="00B43834" w:rsidRDefault="00E122ED">
            <w:pPr>
              <w:rPr>
                <w:sz w:val="20"/>
                <w:szCs w:val="20"/>
                <w:lang w:eastAsia="en-US"/>
              </w:rPr>
            </w:pPr>
            <w:r>
              <w:rPr>
                <w:sz w:val="20"/>
                <w:szCs w:val="20"/>
                <w:lang w:eastAsia="en-US"/>
              </w:rPr>
              <w:t>Similar to Proposal 3-1-1(v1), we suggest adding the following note:</w:t>
            </w:r>
          </w:p>
          <w:p w14:paraId="338168D9" w14:textId="77777777" w:rsidR="00B43834" w:rsidRDefault="00E122ED">
            <w:pPr>
              <w:rPr>
                <w:rFonts w:eastAsiaTheme="minorEastAsia"/>
                <w:sz w:val="20"/>
                <w:szCs w:val="20"/>
                <w:lang w:eastAsia="en-US"/>
              </w:rPr>
            </w:pPr>
            <w:r>
              <w:rPr>
                <w:b/>
                <w:bCs/>
                <w:i/>
                <w:iCs/>
                <w:sz w:val="20"/>
                <w:szCs w:val="20"/>
                <w:highlight w:val="yellow"/>
                <w:lang w:eastAsia="en-US"/>
              </w:rPr>
              <w:t>Note: For Type 3-2, signaling overhead and/or delay corresponding to spec-transparent solutions need to be discussed for a fair comparison with Type 3-1</w:t>
            </w:r>
          </w:p>
        </w:tc>
      </w:tr>
      <w:tr w:rsidR="00B43834" w14:paraId="396D284C" w14:textId="77777777">
        <w:tc>
          <w:tcPr>
            <w:tcW w:w="2705" w:type="dxa"/>
          </w:tcPr>
          <w:p w14:paraId="48B64921" w14:textId="77777777" w:rsidR="00B43834" w:rsidRDefault="00E122ED">
            <w:pPr>
              <w:rPr>
                <w:sz w:val="20"/>
                <w:szCs w:val="20"/>
                <w:lang w:eastAsia="en-US"/>
              </w:rPr>
            </w:pPr>
            <w:r>
              <w:rPr>
                <w:sz w:val="20"/>
                <w:szCs w:val="20"/>
                <w:lang w:eastAsia="en-US"/>
              </w:rPr>
              <w:t>Intel</w:t>
            </w:r>
          </w:p>
        </w:tc>
        <w:tc>
          <w:tcPr>
            <w:tcW w:w="6305" w:type="dxa"/>
          </w:tcPr>
          <w:p w14:paraId="14206270" w14:textId="77777777" w:rsidR="00B43834" w:rsidRDefault="00E122ED">
            <w:pPr>
              <w:rPr>
                <w:rFonts w:eastAsiaTheme="minorEastAsia"/>
                <w:sz w:val="20"/>
                <w:szCs w:val="20"/>
                <w:lang w:eastAsia="en-US"/>
              </w:rPr>
            </w:pPr>
            <w:r>
              <w:rPr>
                <w:rFonts w:eastAsiaTheme="minorEastAsia"/>
                <w:sz w:val="20"/>
                <w:szCs w:val="20"/>
                <w:lang w:eastAsia="en-US"/>
              </w:rPr>
              <w:t>Same comment as for P 3-1-1 (v1)</w:t>
            </w:r>
          </w:p>
        </w:tc>
      </w:tr>
      <w:tr w:rsidR="00B43834" w14:paraId="4ED7913F" w14:textId="77777777">
        <w:tc>
          <w:tcPr>
            <w:tcW w:w="2705" w:type="dxa"/>
          </w:tcPr>
          <w:p w14:paraId="2BAFBBA2" w14:textId="77777777" w:rsidR="00B43834" w:rsidRDefault="00E122ED">
            <w:pPr>
              <w:rPr>
                <w:sz w:val="20"/>
                <w:szCs w:val="20"/>
                <w:lang w:eastAsia="en-US"/>
              </w:rPr>
            </w:pPr>
            <w:r>
              <w:rPr>
                <w:sz w:val="20"/>
                <w:szCs w:val="20"/>
                <w:lang w:eastAsia="en-US"/>
              </w:rPr>
              <w:t xml:space="preserve"> Samsung</w:t>
            </w:r>
          </w:p>
        </w:tc>
        <w:tc>
          <w:tcPr>
            <w:tcW w:w="6305" w:type="dxa"/>
          </w:tcPr>
          <w:p w14:paraId="0FBE0F65" w14:textId="77777777" w:rsidR="00B43834" w:rsidRDefault="00E122ED">
            <w:pPr>
              <w:rPr>
                <w:bCs/>
                <w:sz w:val="20"/>
                <w:szCs w:val="20"/>
                <w:lang w:eastAsia="en-US"/>
              </w:rPr>
            </w:pPr>
            <w:r>
              <w:rPr>
                <w:bCs/>
                <w:sz w:val="20"/>
                <w:szCs w:val="20"/>
                <w:lang w:eastAsia="en-US"/>
              </w:rPr>
              <w:t>Again, we think that this discussion should occur in AI 9.2.1.</w:t>
            </w:r>
          </w:p>
          <w:p w14:paraId="09614B7E" w14:textId="77777777" w:rsidR="00B43834" w:rsidRDefault="00E122ED">
            <w:pPr>
              <w:rPr>
                <w:bCs/>
                <w:sz w:val="20"/>
                <w:szCs w:val="20"/>
                <w:lang w:eastAsia="en-US"/>
              </w:rPr>
            </w:pPr>
            <w:r>
              <w:rPr>
                <w:bCs/>
                <w:sz w:val="20"/>
                <w:szCs w:val="20"/>
                <w:lang w:eastAsia="en-US"/>
              </w:rPr>
              <w:t>Also, does this imply that parallel training will not be discussed for type 3?  We discussed parallel training with a reference model in our Tdoc, and we think that is a valid flavor of type 3.</w:t>
            </w:r>
          </w:p>
          <w:p w14:paraId="7499E448" w14:textId="77777777" w:rsidR="00B43834" w:rsidRDefault="00E122ED">
            <w:pPr>
              <w:rPr>
                <w:rFonts w:eastAsiaTheme="minorEastAsia"/>
                <w:sz w:val="20"/>
                <w:szCs w:val="20"/>
                <w:lang w:eastAsia="en-US"/>
              </w:rPr>
            </w:pPr>
            <w:r>
              <w:rPr>
                <w:rFonts w:eastAsia="Malgun Gothic"/>
                <w:bCs/>
                <w:iCs/>
                <w:sz w:val="20"/>
                <w:szCs w:val="20"/>
              </w:rPr>
              <w:t>In addition, we think “interactions for dataset” should be changed to “signaling and/or procedures to align dataset”.</w:t>
            </w:r>
          </w:p>
        </w:tc>
      </w:tr>
      <w:tr w:rsidR="00B43834" w14:paraId="68C45FE9" w14:textId="77777777">
        <w:tc>
          <w:tcPr>
            <w:tcW w:w="2705" w:type="dxa"/>
          </w:tcPr>
          <w:p w14:paraId="3EEBF7BA" w14:textId="77777777" w:rsidR="00B43834" w:rsidRDefault="00E122ED">
            <w:pPr>
              <w:rPr>
                <w:sz w:val="20"/>
                <w:szCs w:val="20"/>
                <w:lang w:eastAsia="en-US"/>
              </w:rPr>
            </w:pPr>
            <w:r>
              <w:rPr>
                <w:sz w:val="20"/>
                <w:szCs w:val="20"/>
                <w:lang w:eastAsia="en-US"/>
              </w:rPr>
              <w:t>LG</w:t>
            </w:r>
          </w:p>
        </w:tc>
        <w:tc>
          <w:tcPr>
            <w:tcW w:w="6305" w:type="dxa"/>
          </w:tcPr>
          <w:p w14:paraId="7D8B6C3D" w14:textId="77777777" w:rsidR="00B43834" w:rsidRDefault="00E122ED">
            <w:pPr>
              <w:rPr>
                <w:bCs/>
                <w:sz w:val="20"/>
                <w:szCs w:val="20"/>
                <w:lang w:eastAsia="en-US"/>
              </w:rPr>
            </w:pPr>
            <w:r>
              <w:rPr>
                <w:rFonts w:eastAsiaTheme="minorEastAsia"/>
                <w:sz w:val="20"/>
                <w:szCs w:val="20"/>
                <w:lang w:eastAsia="en-US"/>
              </w:rPr>
              <w:t>Same comment as for P 3-1-1 (v1)</w:t>
            </w:r>
          </w:p>
        </w:tc>
      </w:tr>
      <w:tr w:rsidR="00B43834" w14:paraId="706F4E17" w14:textId="77777777">
        <w:tc>
          <w:tcPr>
            <w:tcW w:w="2705" w:type="dxa"/>
          </w:tcPr>
          <w:p w14:paraId="50A0624F" w14:textId="77777777" w:rsidR="00B43834" w:rsidRDefault="00E122ED">
            <w:pPr>
              <w:rPr>
                <w:sz w:val="20"/>
                <w:szCs w:val="20"/>
                <w:lang w:eastAsia="en-US"/>
              </w:rPr>
            </w:pPr>
            <w:r>
              <w:rPr>
                <w:sz w:val="20"/>
                <w:szCs w:val="20"/>
                <w:lang w:eastAsia="en-US"/>
              </w:rPr>
              <w:t>Qualcomm</w:t>
            </w:r>
          </w:p>
        </w:tc>
        <w:tc>
          <w:tcPr>
            <w:tcW w:w="6305" w:type="dxa"/>
          </w:tcPr>
          <w:p w14:paraId="33E8436C"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078C8321" w14:textId="77777777">
        <w:tc>
          <w:tcPr>
            <w:tcW w:w="2705" w:type="dxa"/>
          </w:tcPr>
          <w:p w14:paraId="7913A99C"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25EBD30" w14:textId="77777777" w:rsidR="00B43834" w:rsidRDefault="00E122ED">
            <w:pPr>
              <w:rPr>
                <w:rFonts w:eastAsiaTheme="minorEastAsia"/>
                <w:sz w:val="20"/>
                <w:szCs w:val="20"/>
                <w:lang w:eastAsia="en-US"/>
              </w:rPr>
            </w:pPr>
            <w:r>
              <w:rPr>
                <w:rFonts w:eastAsiaTheme="minorEastAsia" w:hint="eastAsia"/>
                <w:sz w:val="20"/>
                <w:szCs w:val="20"/>
              </w:rPr>
              <w:t>Fine with this proposal.</w:t>
            </w:r>
          </w:p>
        </w:tc>
      </w:tr>
      <w:tr w:rsidR="00B43834" w14:paraId="632DD04B" w14:textId="77777777">
        <w:tc>
          <w:tcPr>
            <w:tcW w:w="2705" w:type="dxa"/>
          </w:tcPr>
          <w:p w14:paraId="348F2E4E"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3F04256"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B43834" w14:paraId="34233D26" w14:textId="77777777">
        <w:tc>
          <w:tcPr>
            <w:tcW w:w="2705" w:type="dxa"/>
          </w:tcPr>
          <w:p w14:paraId="6F9CB6D1"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A1E6D81" w14:textId="77777777" w:rsidR="00B43834" w:rsidRDefault="00E122ED">
            <w:pPr>
              <w:rPr>
                <w:rFonts w:eastAsiaTheme="minorEastAsia"/>
                <w:sz w:val="20"/>
                <w:szCs w:val="20"/>
              </w:rPr>
            </w:pPr>
            <w:r>
              <w:rPr>
                <w:rFonts w:eastAsiaTheme="minorEastAsia"/>
                <w:sz w:val="20"/>
                <w:szCs w:val="20"/>
              </w:rPr>
              <w:t xml:space="preserve">Suggest to study the pros/cons for both type 3-1 and 3-2 first, and rewording the main bullet like, </w:t>
            </w:r>
          </w:p>
          <w:p w14:paraId="2C5BD830"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3, for sequential training, the </w:t>
            </w:r>
            <w:r>
              <w:rPr>
                <w:rFonts w:eastAsia="Malgun Gothic"/>
                <w:b/>
                <w:bCs/>
                <w:i/>
                <w:iCs/>
                <w:color w:val="FF0000"/>
                <w:sz w:val="20"/>
                <w:szCs w:val="20"/>
              </w:rPr>
              <w:t>pros/cons of</w:t>
            </w:r>
            <w:r>
              <w:rPr>
                <w:rFonts w:eastAsia="Malgun Gothic"/>
                <w:b/>
                <w:bCs/>
                <w:i/>
                <w:iCs/>
                <w:sz w:val="20"/>
                <w:szCs w:val="20"/>
              </w:rPr>
              <w:t xml:space="preserve"> following sub-types will be further studied:</w:t>
            </w:r>
          </w:p>
          <w:p w14:paraId="5A81799C" w14:textId="77777777" w:rsidR="00B43834" w:rsidRDefault="00E122ED">
            <w:pPr>
              <w:rPr>
                <w:rFonts w:eastAsia="Yu Mincho"/>
                <w:sz w:val="20"/>
                <w:szCs w:val="20"/>
                <w:lang w:eastAsia="ja-JP"/>
              </w:rPr>
            </w:pPr>
            <w:r>
              <w:rPr>
                <w:rFonts w:eastAsiaTheme="minorEastAsia"/>
                <w:bCs/>
                <w:sz w:val="20"/>
                <w:szCs w:val="20"/>
              </w:rPr>
              <w:t xml:space="preserve">The </w:t>
            </w:r>
            <w:r>
              <w:rPr>
                <w:rFonts w:eastAsiaTheme="minorEastAsia"/>
                <w:b/>
                <w:bCs/>
                <w:sz w:val="20"/>
                <w:szCs w:val="20"/>
              </w:rPr>
              <w:t>Note</w:t>
            </w:r>
            <w:r>
              <w:rPr>
                <w:rFonts w:eastAsiaTheme="minorEastAsia"/>
                <w:bCs/>
                <w:sz w:val="20"/>
                <w:szCs w:val="20"/>
              </w:rPr>
              <w:t xml:space="preserve"> part can be removed.</w:t>
            </w:r>
          </w:p>
        </w:tc>
      </w:tr>
      <w:tr w:rsidR="00B43834" w14:paraId="7D35860F" w14:textId="77777777">
        <w:tc>
          <w:tcPr>
            <w:tcW w:w="2705" w:type="dxa"/>
          </w:tcPr>
          <w:p w14:paraId="46EDAEB9"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2754D9D5"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s commented for proposal 3-1-1, we are fine with the proposal if the Type 3 is selected to training AI/ML model.</w:t>
            </w:r>
          </w:p>
        </w:tc>
      </w:tr>
    </w:tbl>
    <w:p w14:paraId="0964EACF" w14:textId="77777777" w:rsidR="00B43834" w:rsidRDefault="00B43834">
      <w:pPr>
        <w:rPr>
          <w:b/>
          <w:bCs/>
          <w:i/>
          <w:iCs/>
          <w:szCs w:val="20"/>
        </w:rPr>
      </w:pPr>
    </w:p>
    <w:p w14:paraId="7F90B653" w14:textId="77777777" w:rsidR="00B43834" w:rsidRDefault="00E122ED">
      <w:pPr>
        <w:pStyle w:val="Heading2"/>
        <w:numPr>
          <w:ilvl w:val="0"/>
          <w:numId w:val="0"/>
        </w:numPr>
        <w:rPr>
          <w:b/>
          <w:bCs/>
          <w:i/>
          <w:iCs/>
          <w:sz w:val="20"/>
          <w:szCs w:val="20"/>
        </w:rPr>
      </w:pPr>
      <w:r>
        <w:rPr>
          <w:b/>
          <w:bCs/>
          <w:i/>
          <w:iCs/>
          <w:sz w:val="20"/>
          <w:szCs w:val="20"/>
        </w:rPr>
        <w:t xml:space="preserve">Proposal 3-1-5(closed): </w:t>
      </w:r>
    </w:p>
    <w:p w14:paraId="6DAF9805"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3-1, further study potential specification impact on:</w:t>
      </w:r>
    </w:p>
    <w:p w14:paraId="0467DA0D"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1F24DD4C"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NW to UE for NW first training</w:t>
      </w:r>
    </w:p>
    <w:p w14:paraId="644A656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AFE8A6E" w14:textId="77777777">
        <w:tc>
          <w:tcPr>
            <w:tcW w:w="2705" w:type="dxa"/>
          </w:tcPr>
          <w:p w14:paraId="1521147C" w14:textId="77777777" w:rsidR="00B43834" w:rsidRDefault="00E122ED">
            <w:pPr>
              <w:rPr>
                <w:b/>
                <w:bCs/>
                <w:sz w:val="20"/>
                <w:szCs w:val="20"/>
                <w:lang w:eastAsia="en-US"/>
              </w:rPr>
            </w:pPr>
            <w:r>
              <w:rPr>
                <w:b/>
                <w:bCs/>
                <w:sz w:val="20"/>
                <w:szCs w:val="20"/>
                <w:lang w:eastAsia="en-US"/>
              </w:rPr>
              <w:t>Company</w:t>
            </w:r>
          </w:p>
        </w:tc>
        <w:tc>
          <w:tcPr>
            <w:tcW w:w="6305" w:type="dxa"/>
          </w:tcPr>
          <w:p w14:paraId="311B9A63" w14:textId="77777777" w:rsidR="00B43834" w:rsidRDefault="00E122ED">
            <w:pPr>
              <w:rPr>
                <w:b/>
                <w:bCs/>
                <w:sz w:val="20"/>
                <w:szCs w:val="20"/>
                <w:lang w:eastAsia="en-US"/>
              </w:rPr>
            </w:pPr>
            <w:r>
              <w:rPr>
                <w:b/>
                <w:bCs/>
                <w:sz w:val="20"/>
                <w:szCs w:val="20"/>
                <w:lang w:eastAsia="en-US"/>
              </w:rPr>
              <w:t>View</w:t>
            </w:r>
          </w:p>
        </w:tc>
      </w:tr>
      <w:tr w:rsidR="00B43834" w14:paraId="7B57955B" w14:textId="77777777">
        <w:tc>
          <w:tcPr>
            <w:tcW w:w="2705" w:type="dxa"/>
          </w:tcPr>
          <w:p w14:paraId="621155DB" w14:textId="77777777" w:rsidR="00B43834" w:rsidRDefault="00E122ED">
            <w:pPr>
              <w:rPr>
                <w:sz w:val="20"/>
                <w:szCs w:val="20"/>
                <w:lang w:eastAsia="en-US"/>
              </w:rPr>
            </w:pPr>
            <w:r>
              <w:rPr>
                <w:sz w:val="20"/>
                <w:szCs w:val="20"/>
                <w:lang w:eastAsia="en-US"/>
              </w:rPr>
              <w:t xml:space="preserve"> NVIDIA</w:t>
            </w:r>
          </w:p>
        </w:tc>
        <w:tc>
          <w:tcPr>
            <w:tcW w:w="6305" w:type="dxa"/>
          </w:tcPr>
          <w:p w14:paraId="4E179FBB" w14:textId="77777777" w:rsidR="00B43834" w:rsidRDefault="00E122ED">
            <w:pPr>
              <w:rPr>
                <w:rFonts w:eastAsia="Malgun Gothic"/>
                <w:b/>
                <w:bCs/>
                <w:i/>
                <w:iCs/>
                <w:sz w:val="20"/>
                <w:szCs w:val="20"/>
              </w:rPr>
            </w:pPr>
            <w:r>
              <w:rPr>
                <w:sz w:val="20"/>
                <w:szCs w:val="20"/>
                <w:lang w:eastAsia="en-US"/>
              </w:rPr>
              <w:t xml:space="preserve"> Support</w:t>
            </w:r>
          </w:p>
        </w:tc>
      </w:tr>
      <w:tr w:rsidR="00B43834" w14:paraId="58E6E50B" w14:textId="77777777">
        <w:tc>
          <w:tcPr>
            <w:tcW w:w="2705" w:type="dxa"/>
          </w:tcPr>
          <w:p w14:paraId="6A09CEC0" w14:textId="77777777" w:rsidR="00B43834" w:rsidRDefault="00E122ED">
            <w:pPr>
              <w:rPr>
                <w:sz w:val="20"/>
                <w:szCs w:val="20"/>
                <w:lang w:eastAsia="en-US"/>
              </w:rPr>
            </w:pPr>
            <w:r>
              <w:rPr>
                <w:sz w:val="20"/>
                <w:szCs w:val="20"/>
                <w:lang w:eastAsia="en-US"/>
              </w:rPr>
              <w:lastRenderedPageBreak/>
              <w:t>Ericsson</w:t>
            </w:r>
          </w:p>
        </w:tc>
        <w:tc>
          <w:tcPr>
            <w:tcW w:w="6305" w:type="dxa"/>
          </w:tcPr>
          <w:p w14:paraId="154D7DFC" w14:textId="77777777" w:rsidR="00B43834" w:rsidRDefault="00E122ED">
            <w:pPr>
              <w:rPr>
                <w:sz w:val="20"/>
                <w:szCs w:val="20"/>
                <w:lang w:eastAsia="en-US"/>
              </w:rPr>
            </w:pPr>
            <w:r>
              <w:rPr>
                <w:sz w:val="20"/>
                <w:szCs w:val="20"/>
                <w:lang w:eastAsia="en-US"/>
              </w:rPr>
              <w:t>Support to study the specification impact (as well as other pros and cons of NW side trains first vs UE side trains first)</w:t>
            </w:r>
          </w:p>
        </w:tc>
      </w:tr>
      <w:tr w:rsidR="00B43834" w14:paraId="3B9F494E" w14:textId="77777777">
        <w:tc>
          <w:tcPr>
            <w:tcW w:w="2705" w:type="dxa"/>
          </w:tcPr>
          <w:p w14:paraId="2CEDAF30" w14:textId="77777777" w:rsidR="00B43834" w:rsidRDefault="00E122ED">
            <w:pPr>
              <w:rPr>
                <w:sz w:val="20"/>
                <w:szCs w:val="20"/>
                <w:lang w:eastAsia="en-US"/>
              </w:rPr>
            </w:pPr>
            <w:r>
              <w:rPr>
                <w:sz w:val="20"/>
                <w:szCs w:val="20"/>
                <w:lang w:eastAsia="en-US"/>
              </w:rPr>
              <w:t xml:space="preserve"> Lenovo</w:t>
            </w:r>
          </w:p>
        </w:tc>
        <w:tc>
          <w:tcPr>
            <w:tcW w:w="6305" w:type="dxa"/>
          </w:tcPr>
          <w:p w14:paraId="35669643" w14:textId="77777777" w:rsidR="00B43834" w:rsidRDefault="00E122ED">
            <w:pPr>
              <w:rPr>
                <w:sz w:val="20"/>
                <w:szCs w:val="20"/>
                <w:lang w:eastAsia="en-US"/>
              </w:rPr>
            </w:pPr>
            <w:r>
              <w:rPr>
                <w:sz w:val="20"/>
                <w:szCs w:val="20"/>
                <w:lang w:eastAsia="en-US"/>
              </w:rPr>
              <w:t xml:space="preserve">Similar to Proposal 3-1-1, we think such training dataset delivery is not necessary to be discussed until further progress in 9.2.1 on dataset transfer, and also should be discussed first in 9.2.2.1 as the AI/ML algorithms.  </w:t>
            </w:r>
          </w:p>
        </w:tc>
      </w:tr>
      <w:tr w:rsidR="00B43834" w14:paraId="51F0132E" w14:textId="77777777">
        <w:tc>
          <w:tcPr>
            <w:tcW w:w="2705" w:type="dxa"/>
          </w:tcPr>
          <w:p w14:paraId="68CBFB51" w14:textId="77777777" w:rsidR="00B43834" w:rsidRDefault="00E122ED">
            <w:pPr>
              <w:rPr>
                <w:sz w:val="20"/>
                <w:szCs w:val="20"/>
                <w:lang w:eastAsia="en-US"/>
              </w:rPr>
            </w:pPr>
            <w:r>
              <w:rPr>
                <w:smallCaps/>
                <w:sz w:val="20"/>
                <w:szCs w:val="20"/>
                <w:lang w:eastAsia="en-US"/>
              </w:rPr>
              <w:t>Futurewei</w:t>
            </w:r>
          </w:p>
        </w:tc>
        <w:tc>
          <w:tcPr>
            <w:tcW w:w="6305" w:type="dxa"/>
          </w:tcPr>
          <w:p w14:paraId="7475454A" w14:textId="77777777" w:rsidR="00B43834" w:rsidRDefault="00E122ED">
            <w:pPr>
              <w:rPr>
                <w:sz w:val="20"/>
                <w:szCs w:val="20"/>
                <w:lang w:eastAsia="en-US"/>
              </w:rPr>
            </w:pPr>
            <w:r>
              <w:rPr>
                <w:sz w:val="20"/>
                <w:szCs w:val="20"/>
                <w:lang w:eastAsia="en-US"/>
              </w:rPr>
              <w:t>We are ok with the proposal.</w:t>
            </w:r>
          </w:p>
        </w:tc>
      </w:tr>
      <w:tr w:rsidR="00B43834" w14:paraId="0925CB77" w14:textId="77777777">
        <w:tc>
          <w:tcPr>
            <w:tcW w:w="2705" w:type="dxa"/>
          </w:tcPr>
          <w:p w14:paraId="021CA9C0" w14:textId="77777777" w:rsidR="00B43834" w:rsidRDefault="00E122ED">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20A8DCA8"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 xml:space="preserve">ine with the proposal. </w:t>
            </w:r>
          </w:p>
        </w:tc>
      </w:tr>
      <w:tr w:rsidR="00B43834" w14:paraId="431A63BC" w14:textId="77777777">
        <w:tc>
          <w:tcPr>
            <w:tcW w:w="2705" w:type="dxa"/>
          </w:tcPr>
          <w:p w14:paraId="09FB41B7"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0714C6C7" w14:textId="77777777" w:rsidR="00B43834" w:rsidRDefault="00E122ED">
            <w:pPr>
              <w:rPr>
                <w:rFonts w:eastAsiaTheme="minorEastAsia"/>
                <w:sz w:val="20"/>
                <w:szCs w:val="20"/>
              </w:rPr>
            </w:pPr>
            <w:r>
              <w:rPr>
                <w:rFonts w:eastAsiaTheme="minorEastAsia"/>
                <w:sz w:val="20"/>
                <w:szCs w:val="20"/>
              </w:rPr>
              <w:t>Support</w:t>
            </w:r>
          </w:p>
        </w:tc>
      </w:tr>
      <w:tr w:rsidR="00B43834" w14:paraId="35B75B0F" w14:textId="77777777">
        <w:tc>
          <w:tcPr>
            <w:tcW w:w="2705" w:type="dxa"/>
          </w:tcPr>
          <w:p w14:paraId="6670F9E9" w14:textId="77777777" w:rsidR="00B43834" w:rsidRDefault="00E122ED">
            <w:pPr>
              <w:rPr>
                <w:rFonts w:eastAsiaTheme="minorEastAsia"/>
                <w:smallCaps/>
                <w:sz w:val="20"/>
                <w:szCs w:val="20"/>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17305EF3"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353AEA06" w14:textId="77777777">
        <w:tc>
          <w:tcPr>
            <w:tcW w:w="2705" w:type="dxa"/>
          </w:tcPr>
          <w:p w14:paraId="562D0C90" w14:textId="77777777" w:rsidR="00B43834" w:rsidRDefault="00E122ED">
            <w:pPr>
              <w:rPr>
                <w:rFonts w:eastAsia="Yu Mincho"/>
                <w:smallCaps/>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1947E068"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this proposal in principle as training dataset delivery in training collaboration type 3 will have certain specification impacts. However, there could be additional information sharing between NW and UW in training collaboration 3, such as the alignment of quantization method. A more comprehensive summary towards the potential specification impacts of this issue may be given when more agreements are made in 9.2.2.1. </w:t>
            </w:r>
            <w:r>
              <w:rPr>
                <w:rFonts w:eastAsia="Yu Mincho"/>
                <w:sz w:val="20"/>
                <w:szCs w:val="20"/>
              </w:rPr>
              <w:t>We prefer to</w:t>
            </w:r>
            <w:r>
              <w:rPr>
                <w:rFonts w:eastAsiaTheme="minorEastAsia"/>
                <w:sz w:val="20"/>
                <w:szCs w:val="20"/>
              </w:rPr>
              <w:t xml:space="preserve"> add a note to not preclude other procedures that may have potential specification impacts in this issue.</w:t>
            </w:r>
          </w:p>
          <w:p w14:paraId="7578C56D" w14:textId="77777777" w:rsidR="00B43834" w:rsidRDefault="00E122ED">
            <w:pPr>
              <w:rPr>
                <w:rFonts w:eastAsia="Yu Mincho"/>
                <w:sz w:val="20"/>
                <w:szCs w:val="20"/>
                <w:lang w:eastAsia="ja-JP"/>
              </w:rPr>
            </w:pPr>
            <w:r>
              <w:rPr>
                <w:rFonts w:eastAsia="Yu Mincho"/>
                <w:color w:val="FF0000"/>
                <w:sz w:val="20"/>
                <w:szCs w:val="20"/>
              </w:rPr>
              <w:t xml:space="preserve">Mod: </w:t>
            </w:r>
            <w:r>
              <w:rPr>
                <w:rFonts w:eastAsia="Yu Mincho"/>
                <w:sz w:val="20"/>
                <w:szCs w:val="20"/>
              </w:rPr>
              <w:t xml:space="preserve">quantization is discussed separately. </w:t>
            </w:r>
          </w:p>
        </w:tc>
      </w:tr>
      <w:tr w:rsidR="00B43834" w14:paraId="25F9321B" w14:textId="77777777">
        <w:tc>
          <w:tcPr>
            <w:tcW w:w="2705" w:type="dxa"/>
          </w:tcPr>
          <w:p w14:paraId="3030B2BC" w14:textId="77777777" w:rsidR="00B43834" w:rsidRDefault="00E122ED">
            <w:pPr>
              <w:rPr>
                <w:rFonts w:eastAsia="Yu Mincho"/>
                <w:smallCaps/>
                <w:sz w:val="20"/>
                <w:szCs w:val="20"/>
                <w:lang w:eastAsia="ja-JP"/>
              </w:rPr>
            </w:pPr>
            <w:r>
              <w:rPr>
                <w:rFonts w:eastAsiaTheme="minorEastAsia" w:hint="eastAsia"/>
                <w:smallCaps/>
                <w:sz w:val="20"/>
                <w:szCs w:val="20"/>
              </w:rPr>
              <w:t>CATT</w:t>
            </w:r>
          </w:p>
        </w:tc>
        <w:tc>
          <w:tcPr>
            <w:tcW w:w="6305" w:type="dxa"/>
          </w:tcPr>
          <w:p w14:paraId="5745A5DF" w14:textId="77777777" w:rsidR="00B43834" w:rsidRDefault="00E122ED">
            <w:pPr>
              <w:rPr>
                <w:rFonts w:eastAsiaTheme="minorEastAsia"/>
                <w:sz w:val="20"/>
                <w:szCs w:val="20"/>
              </w:rPr>
            </w:pPr>
            <w:r>
              <w:rPr>
                <w:rFonts w:eastAsiaTheme="minorEastAsia" w:hint="eastAsia"/>
                <w:sz w:val="20"/>
                <w:szCs w:val="20"/>
              </w:rPr>
              <w:t>Support, and from NW to UE is preferred by us.</w:t>
            </w:r>
          </w:p>
        </w:tc>
      </w:tr>
      <w:tr w:rsidR="00B43834" w14:paraId="3BE3EEB8" w14:textId="77777777">
        <w:tc>
          <w:tcPr>
            <w:tcW w:w="2705" w:type="dxa"/>
          </w:tcPr>
          <w:p w14:paraId="64040455" w14:textId="77777777" w:rsidR="00B43834" w:rsidRDefault="00E122ED">
            <w:pPr>
              <w:rPr>
                <w:rFonts w:eastAsiaTheme="minorEastAsia"/>
                <w:smallCaps/>
                <w:sz w:val="20"/>
                <w:szCs w:val="20"/>
              </w:rPr>
            </w:pPr>
            <w:r>
              <w:rPr>
                <w:rFonts w:eastAsiaTheme="minorEastAsia" w:hint="eastAsia"/>
                <w:smallCaps/>
                <w:sz w:val="20"/>
                <w:szCs w:val="20"/>
              </w:rPr>
              <w:t>N</w:t>
            </w:r>
            <w:r>
              <w:rPr>
                <w:rFonts w:eastAsiaTheme="minorEastAsia"/>
                <w:smallCaps/>
                <w:sz w:val="20"/>
                <w:szCs w:val="20"/>
              </w:rPr>
              <w:t>EC</w:t>
            </w:r>
          </w:p>
        </w:tc>
        <w:tc>
          <w:tcPr>
            <w:tcW w:w="6305" w:type="dxa"/>
          </w:tcPr>
          <w:p w14:paraId="0927188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51EE2D1" w14:textId="77777777">
        <w:tc>
          <w:tcPr>
            <w:tcW w:w="2705" w:type="dxa"/>
          </w:tcPr>
          <w:p w14:paraId="3249EB3A" w14:textId="77777777" w:rsidR="00B43834" w:rsidRDefault="00E122ED">
            <w:pPr>
              <w:rPr>
                <w:rFonts w:eastAsiaTheme="minorEastAsia"/>
                <w:smallCaps/>
                <w:sz w:val="20"/>
                <w:szCs w:val="20"/>
              </w:rPr>
            </w:pPr>
            <w:r>
              <w:rPr>
                <w:sz w:val="20"/>
                <w:szCs w:val="20"/>
                <w:lang w:eastAsia="en-US"/>
              </w:rPr>
              <w:t>OPPO</w:t>
            </w:r>
          </w:p>
        </w:tc>
        <w:tc>
          <w:tcPr>
            <w:tcW w:w="6305" w:type="dxa"/>
          </w:tcPr>
          <w:p w14:paraId="58D1D680" w14:textId="77777777" w:rsidR="00B43834" w:rsidRDefault="00E122ED">
            <w:pPr>
              <w:rPr>
                <w:rFonts w:eastAsiaTheme="minorEastAsia"/>
                <w:sz w:val="20"/>
                <w:szCs w:val="20"/>
              </w:rPr>
            </w:pPr>
            <w:r>
              <w:rPr>
                <w:sz w:val="20"/>
                <w:szCs w:val="20"/>
                <w:lang w:eastAsia="en-US"/>
              </w:rPr>
              <w:t>We are ok with the proposal.</w:t>
            </w:r>
          </w:p>
        </w:tc>
      </w:tr>
      <w:tr w:rsidR="00B43834" w14:paraId="3EFE314E" w14:textId="77777777">
        <w:tc>
          <w:tcPr>
            <w:tcW w:w="2705" w:type="dxa"/>
          </w:tcPr>
          <w:p w14:paraId="0CF01823"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71DAB0A2" w14:textId="77777777" w:rsidR="00B43834" w:rsidRDefault="00E122ED">
            <w:pPr>
              <w:rPr>
                <w:sz w:val="20"/>
                <w:szCs w:val="20"/>
                <w:lang w:val="en-GB" w:eastAsia="en-US"/>
              </w:rPr>
            </w:pPr>
            <w:r>
              <w:rPr>
                <w:sz w:val="20"/>
                <w:szCs w:val="20"/>
                <w:lang w:val="en-GB" w:eastAsia="en-US"/>
              </w:rPr>
              <w:t>We would like to further clarify the proposal:</w:t>
            </w:r>
          </w:p>
          <w:p w14:paraId="6DB7205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 potential specification impact on:</w:t>
            </w:r>
          </w:p>
          <w:p w14:paraId="2560ECF2"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126EC813" w14:textId="77777777" w:rsidR="00B43834" w:rsidRDefault="00E122ED">
            <w:pPr>
              <w:pStyle w:val="ListParagraph"/>
              <w:numPr>
                <w:ilvl w:val="0"/>
                <w:numId w:val="20"/>
              </w:numPr>
              <w:ind w:leftChars="0"/>
              <w:rPr>
                <w:szCs w:val="20"/>
                <w:lang w:eastAsia="en-US"/>
              </w:rPr>
            </w:pPr>
            <w:r>
              <w:rPr>
                <w:rFonts w:eastAsia="Malgun Gothic"/>
                <w:b/>
                <w:bCs/>
                <w:i/>
                <w:iCs/>
                <w:szCs w:val="20"/>
              </w:rPr>
              <w:t>Training dataset delivery from NW to UE for NW first training</w:t>
            </w:r>
          </w:p>
        </w:tc>
      </w:tr>
      <w:tr w:rsidR="00B43834" w14:paraId="5ACA312E" w14:textId="77777777">
        <w:tc>
          <w:tcPr>
            <w:tcW w:w="2705" w:type="dxa"/>
          </w:tcPr>
          <w:p w14:paraId="38B66437" w14:textId="77777777" w:rsidR="00B43834" w:rsidRDefault="00E122ED">
            <w:pPr>
              <w:rPr>
                <w:smallCaps/>
                <w:sz w:val="20"/>
                <w:szCs w:val="20"/>
                <w:lang w:eastAsia="en-US"/>
              </w:rPr>
            </w:pPr>
            <w:r>
              <w:rPr>
                <w:sz w:val="20"/>
                <w:szCs w:val="20"/>
                <w:lang w:eastAsia="en-US"/>
              </w:rPr>
              <w:t>LG</w:t>
            </w:r>
          </w:p>
        </w:tc>
        <w:tc>
          <w:tcPr>
            <w:tcW w:w="6305" w:type="dxa"/>
          </w:tcPr>
          <w:p w14:paraId="482F5484" w14:textId="77777777" w:rsidR="00B43834" w:rsidRDefault="00E122ED">
            <w:pPr>
              <w:rPr>
                <w:sz w:val="20"/>
                <w:szCs w:val="20"/>
                <w:lang w:eastAsia="en-US"/>
              </w:rPr>
            </w:pPr>
            <w:r>
              <w:rPr>
                <w:sz w:val="20"/>
                <w:szCs w:val="20"/>
                <w:lang w:eastAsia="en-US"/>
              </w:rPr>
              <w:t>Ok with the proposal</w:t>
            </w:r>
          </w:p>
        </w:tc>
      </w:tr>
      <w:tr w:rsidR="00B43834" w14:paraId="29472F63" w14:textId="77777777">
        <w:tc>
          <w:tcPr>
            <w:tcW w:w="2705" w:type="dxa"/>
          </w:tcPr>
          <w:p w14:paraId="19CD9AC3" w14:textId="77777777" w:rsidR="00B43834" w:rsidRDefault="00E122ED">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7FB6F7A3"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430EC08C" w14:textId="77777777">
        <w:tc>
          <w:tcPr>
            <w:tcW w:w="2705" w:type="dxa"/>
          </w:tcPr>
          <w:p w14:paraId="2AF1B684"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5F3BFB8"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7EBDB90E" w14:textId="77777777">
        <w:tc>
          <w:tcPr>
            <w:tcW w:w="2705" w:type="dxa"/>
          </w:tcPr>
          <w:p w14:paraId="27FD985F"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6CB425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C91C101" w14:textId="77777777">
        <w:tc>
          <w:tcPr>
            <w:tcW w:w="2705" w:type="dxa"/>
          </w:tcPr>
          <w:p w14:paraId="4F715508" w14:textId="77777777" w:rsidR="00B43834" w:rsidRDefault="00E122ED">
            <w:pPr>
              <w:rPr>
                <w:rFonts w:eastAsiaTheme="minorEastAsia"/>
                <w:sz w:val="20"/>
                <w:szCs w:val="20"/>
              </w:rPr>
            </w:pPr>
            <w:r>
              <w:rPr>
                <w:rFonts w:eastAsiaTheme="minorEastAsia"/>
                <w:sz w:val="20"/>
                <w:szCs w:val="20"/>
              </w:rPr>
              <w:t>Nokia</w:t>
            </w:r>
          </w:p>
        </w:tc>
        <w:tc>
          <w:tcPr>
            <w:tcW w:w="6305" w:type="dxa"/>
          </w:tcPr>
          <w:p w14:paraId="49D7F2FD" w14:textId="77777777" w:rsidR="00B43834" w:rsidRDefault="00E122ED">
            <w:pPr>
              <w:rPr>
                <w:rFonts w:eastAsiaTheme="minorEastAsia"/>
                <w:sz w:val="20"/>
                <w:szCs w:val="20"/>
              </w:rPr>
            </w:pPr>
            <w:r>
              <w:rPr>
                <w:rFonts w:eastAsiaTheme="minorEastAsia"/>
                <w:sz w:val="20"/>
                <w:szCs w:val="20"/>
              </w:rPr>
              <w:t xml:space="preserve">We do not think dataset delivery is clear in the proposal. Is it using air-interface or not ? if yes, should not we first make the observation if such type of training is feasible. </w:t>
            </w:r>
          </w:p>
        </w:tc>
      </w:tr>
      <w:tr w:rsidR="00B43834" w14:paraId="19A30469" w14:textId="77777777">
        <w:tc>
          <w:tcPr>
            <w:tcW w:w="2705" w:type="dxa"/>
          </w:tcPr>
          <w:p w14:paraId="7EA62F2E"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486D0699" w14:textId="77777777" w:rsidR="00B43834" w:rsidRDefault="00E122ED">
            <w:pPr>
              <w:rPr>
                <w:rFonts w:eastAsiaTheme="minorEastAsia"/>
                <w:sz w:val="20"/>
                <w:szCs w:val="20"/>
              </w:rPr>
            </w:pPr>
            <w:r>
              <w:rPr>
                <w:sz w:val="20"/>
                <w:szCs w:val="20"/>
                <w:lang w:eastAsia="en-US"/>
              </w:rPr>
              <w:t>Support.</w:t>
            </w:r>
          </w:p>
        </w:tc>
      </w:tr>
      <w:tr w:rsidR="00B43834" w14:paraId="11BB0F44" w14:textId="77777777">
        <w:tc>
          <w:tcPr>
            <w:tcW w:w="2705" w:type="dxa"/>
          </w:tcPr>
          <w:p w14:paraId="1DECE80B"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48EB4CE" w14:textId="77777777" w:rsidR="00B43834" w:rsidRDefault="00E122ED">
            <w:pPr>
              <w:rPr>
                <w:rFonts w:eastAsiaTheme="minorEastAsia"/>
                <w:sz w:val="20"/>
                <w:szCs w:val="20"/>
                <w:lang w:eastAsia="en-US"/>
              </w:rPr>
            </w:pPr>
            <w:r>
              <w:rPr>
                <w:rFonts w:eastAsiaTheme="minorEastAsia"/>
                <w:sz w:val="20"/>
                <w:szCs w:val="20"/>
              </w:rPr>
              <w:t>Fine with the proposal.</w:t>
            </w:r>
          </w:p>
        </w:tc>
      </w:tr>
      <w:tr w:rsidR="00B43834" w14:paraId="4D76DEAF" w14:textId="77777777">
        <w:tc>
          <w:tcPr>
            <w:tcW w:w="2705" w:type="dxa"/>
          </w:tcPr>
          <w:p w14:paraId="504561AB" w14:textId="77777777" w:rsidR="00B43834" w:rsidRDefault="00E122ED">
            <w:pPr>
              <w:rPr>
                <w:sz w:val="20"/>
                <w:szCs w:val="20"/>
                <w:lang w:eastAsia="en-US"/>
              </w:rPr>
            </w:pPr>
            <w:r>
              <w:rPr>
                <w:sz w:val="20"/>
                <w:szCs w:val="20"/>
                <w:lang w:eastAsia="en-US"/>
              </w:rPr>
              <w:t>Samsung</w:t>
            </w:r>
          </w:p>
        </w:tc>
        <w:tc>
          <w:tcPr>
            <w:tcW w:w="6305" w:type="dxa"/>
          </w:tcPr>
          <w:p w14:paraId="10C0BF48" w14:textId="77777777" w:rsidR="00B43834" w:rsidRDefault="00E122ED">
            <w:pPr>
              <w:rPr>
                <w:rFonts w:eastAsia="Malgun Gothic"/>
                <w:b/>
                <w:bCs/>
                <w:i/>
                <w:i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tc>
      </w:tr>
      <w:tr w:rsidR="00B43834" w14:paraId="1BAD0184" w14:textId="77777777">
        <w:tc>
          <w:tcPr>
            <w:tcW w:w="2705" w:type="dxa"/>
          </w:tcPr>
          <w:p w14:paraId="6449BBE2" w14:textId="77777777" w:rsidR="00B43834" w:rsidRDefault="00E122ED">
            <w:pPr>
              <w:rPr>
                <w:sz w:val="20"/>
                <w:szCs w:val="20"/>
                <w:lang w:eastAsia="en-US"/>
              </w:rPr>
            </w:pPr>
            <w:r>
              <w:rPr>
                <w:sz w:val="20"/>
                <w:szCs w:val="20"/>
                <w:lang w:eastAsia="en-US"/>
              </w:rPr>
              <w:lastRenderedPageBreak/>
              <w:t>Qualcomm</w:t>
            </w:r>
          </w:p>
        </w:tc>
        <w:tc>
          <w:tcPr>
            <w:tcW w:w="6305" w:type="dxa"/>
          </w:tcPr>
          <w:p w14:paraId="7BB9C4E9" w14:textId="77777777" w:rsidR="00B43834" w:rsidRDefault="00E122ED">
            <w:pPr>
              <w:rPr>
                <w:sz w:val="20"/>
                <w:szCs w:val="20"/>
              </w:rPr>
            </w:pPr>
            <w:r>
              <w:rPr>
                <w:sz w:val="20"/>
                <w:szCs w:val="20"/>
              </w:rPr>
              <w:t>We propose to discuss the need for supporting Type 3-1 before studying specification impact.</w:t>
            </w:r>
          </w:p>
          <w:p w14:paraId="20C4097F" w14:textId="77777777" w:rsidR="00B43834" w:rsidRDefault="00E122ED">
            <w:pPr>
              <w:rPr>
                <w:sz w:val="20"/>
                <w:szCs w:val="20"/>
              </w:rPr>
            </w:pPr>
            <w:r>
              <w:rPr>
                <w:sz w:val="20"/>
                <w:szCs w:val="20"/>
              </w:rPr>
              <w:t>Also, it would be good to clarify whether the proposal applies to the initial dataset used to train the model that is trained first, or the intermediate dataset used to train the model that is trained second, or both. For example, for NW first training, there is a possibility that the initial dataset to train the NW side model may be delivered from the UE side, or vice versa.</w:t>
            </w:r>
          </w:p>
        </w:tc>
      </w:tr>
      <w:tr w:rsidR="00B43834" w14:paraId="0E03A91A" w14:textId="77777777">
        <w:tc>
          <w:tcPr>
            <w:tcW w:w="2705" w:type="dxa"/>
          </w:tcPr>
          <w:p w14:paraId="571FD727" w14:textId="77777777" w:rsidR="00B43834" w:rsidRDefault="00E122ED">
            <w:pPr>
              <w:rPr>
                <w:sz w:val="20"/>
                <w:szCs w:val="20"/>
                <w:lang w:eastAsia="en-US"/>
              </w:rPr>
            </w:pPr>
            <w:r>
              <w:rPr>
                <w:sz w:val="20"/>
                <w:szCs w:val="20"/>
                <w:lang w:eastAsia="en-US"/>
              </w:rPr>
              <w:t>InterDigital</w:t>
            </w:r>
          </w:p>
        </w:tc>
        <w:tc>
          <w:tcPr>
            <w:tcW w:w="6305" w:type="dxa"/>
          </w:tcPr>
          <w:p w14:paraId="7B8DE7D4" w14:textId="77777777" w:rsidR="00B43834" w:rsidRDefault="00E122ED">
            <w:pPr>
              <w:rPr>
                <w:sz w:val="20"/>
                <w:szCs w:val="20"/>
              </w:rPr>
            </w:pPr>
            <w:r>
              <w:rPr>
                <w:sz w:val="20"/>
                <w:szCs w:val="20"/>
              </w:rPr>
              <w:t>Support</w:t>
            </w:r>
          </w:p>
        </w:tc>
      </w:tr>
    </w:tbl>
    <w:p w14:paraId="3D7B124D" w14:textId="77777777" w:rsidR="00B43834" w:rsidRDefault="00B43834">
      <w:pPr>
        <w:rPr>
          <w:rFonts w:eastAsia="Malgun Gothic"/>
          <w:b/>
          <w:bCs/>
          <w:i/>
          <w:iCs/>
          <w:sz w:val="20"/>
          <w:szCs w:val="20"/>
        </w:rPr>
      </w:pPr>
    </w:p>
    <w:p w14:paraId="3579F53B" w14:textId="77777777" w:rsidR="00B43834" w:rsidRDefault="00E122ED">
      <w:pPr>
        <w:pStyle w:val="Heading2"/>
        <w:numPr>
          <w:ilvl w:val="0"/>
          <w:numId w:val="0"/>
        </w:numPr>
        <w:rPr>
          <w:b/>
          <w:bCs/>
          <w:i/>
          <w:iCs/>
          <w:sz w:val="20"/>
          <w:szCs w:val="20"/>
          <w:u w:val="single"/>
        </w:rPr>
      </w:pPr>
      <w:r>
        <w:rPr>
          <w:b/>
          <w:bCs/>
          <w:i/>
          <w:iCs/>
          <w:sz w:val="20"/>
          <w:szCs w:val="20"/>
          <w:u w:val="single"/>
        </w:rPr>
        <w:t xml:space="preserve">Summary of sub-types discussion: </w:t>
      </w:r>
    </w:p>
    <w:p w14:paraId="22C1A96F" w14:textId="77777777" w:rsidR="00B43834" w:rsidRDefault="00E122ED">
      <w:pPr>
        <w:pStyle w:val="0Maintext"/>
        <w:ind w:firstLine="0"/>
      </w:pPr>
      <w:r>
        <w:t xml:space="preserve">Discussion on sub-types of training collaboration based on whether it is specified or spec transparent cannot reach agreement. Concerning companies raised the point that 3GPP should not discuss proprietary solution and study its pros/cons. Instead, we should focus on studying the feasibility, potential specification impact and performance, to drive proper conclusion for WI phase. As study spec transparent approach is unconventional in 3GPP, FL suggest we do not further define sub-types, instead focusing valuable RAN1 time on feasibility, necessity and potential spec impact of type 2 and type 3 training collaboration. Therefore proposal 3-1-1, 3-1-3 and 3-1-5 are closed. And 3-1-4 and 3-1-6 are revised to following proposal: </w:t>
      </w:r>
    </w:p>
    <w:p w14:paraId="7A8DC85C" w14:textId="77777777" w:rsidR="00B43834" w:rsidRDefault="00E122ED">
      <w:pPr>
        <w:pStyle w:val="Heading2"/>
        <w:numPr>
          <w:ilvl w:val="0"/>
          <w:numId w:val="0"/>
        </w:numPr>
        <w:rPr>
          <w:b/>
          <w:bCs/>
          <w:i/>
          <w:iCs/>
          <w:sz w:val="20"/>
          <w:szCs w:val="20"/>
        </w:rPr>
      </w:pPr>
      <w:r>
        <w:rPr>
          <w:b/>
          <w:bCs/>
          <w:i/>
          <w:iCs/>
          <w:sz w:val="20"/>
          <w:szCs w:val="20"/>
        </w:rPr>
        <w:t xml:space="preserve">Proposal 3-1-3(v1): </w:t>
      </w:r>
    </w:p>
    <w:p w14:paraId="2C4C64B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09C16F1F"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5CD09E2D"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4A50FABD" w14:textId="77777777" w:rsidR="00B43834" w:rsidRDefault="00B43834">
      <w:pPr>
        <w:rPr>
          <w:szCs w:val="20"/>
          <w:lang w:eastAsia="en-US"/>
        </w:rPr>
      </w:pPr>
    </w:p>
    <w:p w14:paraId="1FB00F10"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FD270EA" w14:textId="77777777">
        <w:tc>
          <w:tcPr>
            <w:tcW w:w="2705" w:type="dxa"/>
          </w:tcPr>
          <w:p w14:paraId="403E8997" w14:textId="77777777" w:rsidR="00B43834" w:rsidRDefault="00E122ED">
            <w:pPr>
              <w:rPr>
                <w:b/>
                <w:bCs/>
                <w:sz w:val="20"/>
                <w:szCs w:val="20"/>
                <w:lang w:eastAsia="en-US"/>
              </w:rPr>
            </w:pPr>
            <w:r>
              <w:rPr>
                <w:b/>
                <w:bCs/>
                <w:sz w:val="20"/>
                <w:szCs w:val="20"/>
                <w:lang w:eastAsia="en-US"/>
              </w:rPr>
              <w:t>Company</w:t>
            </w:r>
          </w:p>
        </w:tc>
        <w:tc>
          <w:tcPr>
            <w:tcW w:w="6305" w:type="dxa"/>
          </w:tcPr>
          <w:p w14:paraId="3A314936" w14:textId="77777777" w:rsidR="00B43834" w:rsidRDefault="00E122ED">
            <w:pPr>
              <w:rPr>
                <w:b/>
                <w:bCs/>
                <w:sz w:val="20"/>
                <w:szCs w:val="20"/>
                <w:lang w:eastAsia="en-US"/>
              </w:rPr>
            </w:pPr>
            <w:r>
              <w:rPr>
                <w:b/>
                <w:bCs/>
                <w:sz w:val="20"/>
                <w:szCs w:val="20"/>
                <w:lang w:eastAsia="en-US"/>
              </w:rPr>
              <w:t>View</w:t>
            </w:r>
          </w:p>
        </w:tc>
      </w:tr>
      <w:tr w:rsidR="00B43834" w14:paraId="3C34C4E2" w14:textId="77777777">
        <w:tc>
          <w:tcPr>
            <w:tcW w:w="2705" w:type="dxa"/>
          </w:tcPr>
          <w:p w14:paraId="174281C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D7853D3" w14:textId="77777777" w:rsidR="00B43834" w:rsidRDefault="00E122ED">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B43834" w14:paraId="46F5F206" w14:textId="77777777">
        <w:tc>
          <w:tcPr>
            <w:tcW w:w="2705" w:type="dxa"/>
          </w:tcPr>
          <w:p w14:paraId="4F71D61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D2DF3FC"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0D420E71" w14:textId="77777777">
        <w:tc>
          <w:tcPr>
            <w:tcW w:w="2705" w:type="dxa"/>
          </w:tcPr>
          <w:p w14:paraId="6452A419"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16E3DB4" w14:textId="77777777" w:rsidR="00B43834" w:rsidRDefault="00E122ED">
            <w:pPr>
              <w:rPr>
                <w:rFonts w:eastAsia="Yu Mincho"/>
                <w:sz w:val="20"/>
                <w:szCs w:val="20"/>
                <w:lang w:eastAsia="ja-JP"/>
              </w:rPr>
            </w:pPr>
            <w:r>
              <w:rPr>
                <w:rFonts w:eastAsia="Yu Mincho"/>
                <w:sz w:val="20"/>
                <w:szCs w:val="20"/>
                <w:lang w:eastAsia="ja-JP"/>
              </w:rPr>
              <w:t>We support the proposal.</w:t>
            </w:r>
          </w:p>
        </w:tc>
      </w:tr>
      <w:tr w:rsidR="00B43834" w14:paraId="47DA98F5" w14:textId="77777777">
        <w:tc>
          <w:tcPr>
            <w:tcW w:w="2705" w:type="dxa"/>
          </w:tcPr>
          <w:p w14:paraId="3A30B5AE" w14:textId="77777777" w:rsidR="00B43834" w:rsidRDefault="00E122ED">
            <w:pPr>
              <w:rPr>
                <w:rFonts w:eastAsia="Yu Mincho"/>
                <w:sz w:val="20"/>
                <w:szCs w:val="20"/>
                <w:lang w:eastAsia="ja-JP"/>
              </w:rPr>
            </w:pPr>
            <w:r>
              <w:rPr>
                <w:rFonts w:eastAsiaTheme="minorEastAsia" w:hint="eastAsia"/>
                <w:sz w:val="20"/>
                <w:szCs w:val="20"/>
              </w:rPr>
              <w:t>Fujitsu</w:t>
            </w:r>
            <w:r>
              <w:rPr>
                <w:rFonts w:eastAsiaTheme="minorEastAsia"/>
                <w:sz w:val="20"/>
                <w:szCs w:val="20"/>
              </w:rPr>
              <w:t xml:space="preserve"> </w:t>
            </w:r>
            <w:r>
              <w:rPr>
                <w:color w:val="FF0000"/>
                <w:sz w:val="20"/>
                <w:szCs w:val="20"/>
                <w:lang w:eastAsia="en-US"/>
              </w:rPr>
              <w:t>(Upd)</w:t>
            </w:r>
          </w:p>
        </w:tc>
        <w:tc>
          <w:tcPr>
            <w:tcW w:w="6305" w:type="dxa"/>
          </w:tcPr>
          <w:p w14:paraId="79B6A9A0" w14:textId="77777777" w:rsidR="00B43834" w:rsidRDefault="00E122ED">
            <w:pPr>
              <w:rPr>
                <w:rFonts w:eastAsiaTheme="minorEastAsia"/>
                <w:sz w:val="20"/>
                <w:szCs w:val="20"/>
              </w:rPr>
            </w:pPr>
            <w:r>
              <w:rPr>
                <w:rFonts w:eastAsiaTheme="minorEastAsia"/>
                <w:sz w:val="20"/>
                <w:szCs w:val="20"/>
              </w:rPr>
              <w:t>We prefer to keep the original wording. It is unclear to us how to study the necessity and feasibility.</w:t>
            </w:r>
          </w:p>
          <w:p w14:paraId="6F966206" w14:textId="77777777" w:rsidR="00B43834"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Necessity is to discuss whether standardization is needed to achieve multi-vendor inter-operability. Feasibility is to study whether it is feasible to standard it. Many companies explained the gradient exchange over the air is too complicated in comments.</w:t>
            </w:r>
          </w:p>
          <w:p w14:paraId="773B669B" w14:textId="77777777" w:rsidR="00B43834" w:rsidRDefault="00B43834">
            <w:pPr>
              <w:rPr>
                <w:rFonts w:eastAsiaTheme="minorEastAsia"/>
                <w:sz w:val="20"/>
                <w:szCs w:val="20"/>
              </w:rPr>
            </w:pPr>
          </w:p>
          <w:p w14:paraId="3CDC2DD6" w14:textId="77777777" w:rsidR="00B43834" w:rsidRDefault="00E122ED">
            <w:pPr>
              <w:rPr>
                <w:rFonts w:eastAsia="Yu Mincho"/>
                <w:sz w:val="20"/>
                <w:szCs w:val="20"/>
              </w:rPr>
            </w:pPr>
            <w:r>
              <w:rPr>
                <w:rFonts w:eastAsia="Yu Mincho"/>
                <w:sz w:val="20"/>
                <w:szCs w:val="20"/>
              </w:rPr>
              <w:t>@FL,</w:t>
            </w:r>
          </w:p>
          <w:p w14:paraId="65D74960" w14:textId="77777777" w:rsidR="00B43834" w:rsidRDefault="00E122ED">
            <w:pPr>
              <w:rPr>
                <w:rFonts w:eastAsia="Yu Mincho"/>
                <w:sz w:val="20"/>
                <w:szCs w:val="20"/>
              </w:rPr>
            </w:pPr>
            <w:r>
              <w:rPr>
                <w:rFonts w:eastAsia="Yu Mincho"/>
                <w:sz w:val="20"/>
                <w:szCs w:val="20"/>
              </w:rPr>
              <w:t xml:space="preserve">Thanks for the clarification. We share the similar concerns regarding gradient exchange over the air. Considering the discussion in 9.2.1 (Proposal </w:t>
            </w:r>
            <w:r>
              <w:rPr>
                <w:rFonts w:eastAsia="Yu Mincho"/>
                <w:sz w:val="20"/>
                <w:szCs w:val="20"/>
              </w:rPr>
              <w:lastRenderedPageBreak/>
              <w:t>3-17), it is said that, “the dataset exchange based on 3GPP signaling may or may not involve dataset transfer in the air interface.”</w:t>
            </w:r>
          </w:p>
          <w:p w14:paraId="0F26D187" w14:textId="77777777" w:rsidR="00B43834" w:rsidRDefault="00E122ED">
            <w:pPr>
              <w:rPr>
                <w:rFonts w:eastAsia="Yu Mincho"/>
                <w:sz w:val="20"/>
                <w:szCs w:val="20"/>
              </w:rPr>
            </w:pPr>
            <w:r>
              <w:rPr>
                <w:rFonts w:eastAsia="Yu Mincho"/>
                <w:sz w:val="20"/>
                <w:szCs w:val="20"/>
              </w:rPr>
              <w:t>We think that based on different assumptions and understandings, it would be difficult to justify the necessity and feasibility of dataset exchange either for Type-2 training or for Type-3 training.</w:t>
            </w:r>
          </w:p>
          <w:p w14:paraId="5F40DFDD" w14:textId="77777777" w:rsidR="00B43834" w:rsidRDefault="00E122ED">
            <w:pPr>
              <w:rPr>
                <w:rFonts w:eastAsia="Yu Mincho"/>
                <w:sz w:val="20"/>
                <w:szCs w:val="20"/>
              </w:rPr>
            </w:pPr>
            <w:r>
              <w:rPr>
                <w:rFonts w:eastAsia="Yu Mincho"/>
                <w:sz w:val="20"/>
                <w:szCs w:val="20"/>
              </w:rPr>
              <w:t>With or without the wording of “</w:t>
            </w:r>
            <w:r>
              <w:rPr>
                <w:rFonts w:eastAsia="Malgun Gothic"/>
                <w:b/>
                <w:bCs/>
                <w:i/>
                <w:iCs/>
                <w:color w:val="FF0000"/>
                <w:sz w:val="20"/>
                <w:szCs w:val="20"/>
              </w:rPr>
              <w:t>necessity, feasibility</w:t>
            </w:r>
            <w:r>
              <w:rPr>
                <w:rFonts w:eastAsia="Yu Mincho"/>
                <w:sz w:val="20"/>
                <w:szCs w:val="20"/>
              </w:rPr>
              <w:t>”, it seems there is not much difference to the study on this direction.</w:t>
            </w:r>
          </w:p>
          <w:p w14:paraId="56D9077C" w14:textId="77777777" w:rsidR="00B43834" w:rsidRDefault="00E122ED">
            <w:pPr>
              <w:rPr>
                <w:rFonts w:eastAsia="Yu Mincho"/>
                <w:sz w:val="20"/>
                <w:szCs w:val="20"/>
              </w:rPr>
            </w:pPr>
            <w:r>
              <w:rPr>
                <w:rFonts w:eastAsia="Yu Mincho"/>
                <w:sz w:val="20"/>
                <w:szCs w:val="20"/>
              </w:rPr>
              <w:t>For progress, we can live with the current proposal.</w:t>
            </w:r>
          </w:p>
          <w:p w14:paraId="5F0116F5" w14:textId="77777777" w:rsidR="00B43834" w:rsidRDefault="00B43834">
            <w:pPr>
              <w:rPr>
                <w:rFonts w:eastAsiaTheme="minorEastAsia"/>
                <w:sz w:val="20"/>
                <w:szCs w:val="20"/>
                <w:lang w:eastAsia="ja-JP"/>
              </w:rPr>
            </w:pPr>
          </w:p>
        </w:tc>
      </w:tr>
      <w:tr w:rsidR="00B43834" w14:paraId="16511132" w14:textId="77777777">
        <w:tc>
          <w:tcPr>
            <w:tcW w:w="2705" w:type="dxa"/>
          </w:tcPr>
          <w:p w14:paraId="282AD4AF" w14:textId="77777777" w:rsidR="00B43834" w:rsidRDefault="00E122ED">
            <w:pPr>
              <w:rPr>
                <w:rFonts w:eastAsiaTheme="minorEastAsia"/>
                <w:sz w:val="20"/>
                <w:szCs w:val="20"/>
              </w:rPr>
            </w:pPr>
            <w:r>
              <w:rPr>
                <w:rFonts w:eastAsiaTheme="minorEastAsia" w:hint="eastAsia"/>
                <w:sz w:val="20"/>
                <w:szCs w:val="20"/>
              </w:rPr>
              <w:lastRenderedPageBreak/>
              <w:t>CATT</w:t>
            </w:r>
          </w:p>
        </w:tc>
        <w:tc>
          <w:tcPr>
            <w:tcW w:w="6305" w:type="dxa"/>
          </w:tcPr>
          <w:p w14:paraId="0E2E03B6" w14:textId="77777777" w:rsidR="00B43834" w:rsidRDefault="00E122ED">
            <w:pPr>
              <w:rPr>
                <w:rFonts w:eastAsiaTheme="minorEastAsia"/>
                <w:sz w:val="20"/>
                <w:szCs w:val="20"/>
              </w:rPr>
            </w:pPr>
            <w:r>
              <w:rPr>
                <w:rFonts w:eastAsiaTheme="minorEastAsia" w:hint="eastAsia"/>
                <w:sz w:val="20"/>
                <w:szCs w:val="20"/>
              </w:rPr>
              <w:t>Fine with this direction. Anyway, companies can still be inspired if carefully read the process of discussion.</w:t>
            </w:r>
          </w:p>
        </w:tc>
      </w:tr>
      <w:tr w:rsidR="00B43834" w14:paraId="0263D032" w14:textId="77777777">
        <w:tc>
          <w:tcPr>
            <w:tcW w:w="2705" w:type="dxa"/>
          </w:tcPr>
          <w:p w14:paraId="3F0D67DB" w14:textId="77777777" w:rsidR="00B43834" w:rsidRDefault="00E122ED">
            <w:pPr>
              <w:rPr>
                <w:rFonts w:eastAsiaTheme="minorEastAsia"/>
                <w:sz w:val="20"/>
                <w:szCs w:val="20"/>
              </w:rPr>
            </w:pPr>
            <w:r>
              <w:rPr>
                <w:rFonts w:eastAsiaTheme="minorEastAsia"/>
                <w:sz w:val="20"/>
                <w:szCs w:val="20"/>
              </w:rPr>
              <w:t>CAICT</w:t>
            </w:r>
          </w:p>
        </w:tc>
        <w:tc>
          <w:tcPr>
            <w:tcW w:w="6305" w:type="dxa"/>
          </w:tcPr>
          <w:p w14:paraId="00561B5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this proposal.</w:t>
            </w:r>
          </w:p>
        </w:tc>
      </w:tr>
      <w:tr w:rsidR="00B43834" w14:paraId="50FE9C7B" w14:textId="77777777">
        <w:tc>
          <w:tcPr>
            <w:tcW w:w="2705" w:type="dxa"/>
          </w:tcPr>
          <w:p w14:paraId="4A36BDB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11A175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the proposal.</w:t>
            </w:r>
          </w:p>
        </w:tc>
      </w:tr>
      <w:tr w:rsidR="00B43834" w14:paraId="0700B24D" w14:textId="77777777">
        <w:tc>
          <w:tcPr>
            <w:tcW w:w="2705" w:type="dxa"/>
          </w:tcPr>
          <w:p w14:paraId="52C5EAC8"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0DCCDB2B" w14:textId="77777777" w:rsidR="00B43834" w:rsidRDefault="00E122ED">
            <w:pPr>
              <w:rPr>
                <w:rFonts w:eastAsiaTheme="minorEastAsia"/>
                <w:sz w:val="20"/>
                <w:szCs w:val="20"/>
              </w:rPr>
            </w:pPr>
            <w:r>
              <w:rPr>
                <w:rFonts w:eastAsiaTheme="minorEastAsia"/>
                <w:sz w:val="20"/>
                <w:szCs w:val="20"/>
              </w:rPr>
              <w:t>Support the proposal.</w:t>
            </w:r>
          </w:p>
        </w:tc>
      </w:tr>
      <w:tr w:rsidR="00B43834" w14:paraId="5357C339" w14:textId="77777777">
        <w:tc>
          <w:tcPr>
            <w:tcW w:w="2705" w:type="dxa"/>
          </w:tcPr>
          <w:p w14:paraId="40C4F7DC"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F657C20" w14:textId="77777777" w:rsidR="00B43834" w:rsidRDefault="00E122ED">
            <w:pPr>
              <w:rPr>
                <w:rFonts w:eastAsiaTheme="minorEastAsia"/>
                <w:sz w:val="20"/>
                <w:szCs w:val="20"/>
              </w:rPr>
            </w:pPr>
            <w:r>
              <w:rPr>
                <w:rFonts w:eastAsiaTheme="minorEastAsia"/>
                <w:sz w:val="20"/>
                <w:szCs w:val="20"/>
              </w:rPr>
              <w:t>Support</w:t>
            </w:r>
          </w:p>
        </w:tc>
      </w:tr>
      <w:tr w:rsidR="00B43834" w14:paraId="5C27F074" w14:textId="77777777">
        <w:tc>
          <w:tcPr>
            <w:tcW w:w="2705" w:type="dxa"/>
          </w:tcPr>
          <w:p w14:paraId="68E93540"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 xml:space="preserve">uawei/HiSi </w:t>
            </w:r>
            <w:r>
              <w:rPr>
                <w:color w:val="FF0000"/>
                <w:sz w:val="20"/>
                <w:szCs w:val="20"/>
                <w:lang w:eastAsia="en-US"/>
              </w:rPr>
              <w:t>(Upd)</w:t>
            </w:r>
          </w:p>
        </w:tc>
        <w:tc>
          <w:tcPr>
            <w:tcW w:w="6305" w:type="dxa"/>
          </w:tcPr>
          <w:p w14:paraId="55ACC665" w14:textId="77777777" w:rsidR="00B43834" w:rsidRDefault="00E122ED">
            <w:pPr>
              <w:rPr>
                <w:rFonts w:eastAsiaTheme="minorEastAsia"/>
                <w:sz w:val="20"/>
                <w:szCs w:val="20"/>
              </w:rPr>
            </w:pPr>
            <w:r>
              <w:rPr>
                <w:rFonts w:eastAsiaTheme="minorEastAsia"/>
                <w:sz w:val="20"/>
                <w:szCs w:val="20"/>
              </w:rPr>
              <w:t xml:space="preserve">To clarify: this proposal includes both the original type 2-1 and type 2-2, right? </w:t>
            </w:r>
          </w:p>
          <w:p w14:paraId="6043EAFA" w14:textId="77777777" w:rsidR="00B43834" w:rsidRDefault="00E122ED">
            <w:pPr>
              <w:rPr>
                <w:rFonts w:eastAsiaTheme="minorEastAsia"/>
                <w:sz w:val="20"/>
                <w:szCs w:val="20"/>
              </w:rPr>
            </w:pPr>
            <w:r>
              <w:rPr>
                <w:rFonts w:eastAsiaTheme="minorEastAsia"/>
                <w:sz w:val="20"/>
                <w:szCs w:val="20"/>
              </w:rPr>
              <w:t xml:space="preserve">Minor </w:t>
            </w:r>
            <w:r>
              <w:rPr>
                <w:rFonts w:eastAsiaTheme="minorEastAsia"/>
                <w:color w:val="00B0F0"/>
                <w:sz w:val="20"/>
                <w:szCs w:val="20"/>
              </w:rPr>
              <w:t xml:space="preserve">changes </w:t>
            </w:r>
            <w:r>
              <w:rPr>
                <w:rFonts w:eastAsiaTheme="minorEastAsia"/>
                <w:sz w:val="20"/>
                <w:szCs w:val="20"/>
              </w:rPr>
              <w:t>as</w:t>
            </w:r>
          </w:p>
          <w:p w14:paraId="289A744E"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486C9500"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w:t>
            </w:r>
            <w:r>
              <w:rPr>
                <w:b/>
                <w:bCs/>
                <w:i/>
                <w:iCs/>
                <w:color w:val="00B0F0"/>
                <w:szCs w:val="20"/>
              </w:rPr>
              <w:t xml:space="preserve">side </w:t>
            </w:r>
            <w:r>
              <w:rPr>
                <w:b/>
                <w:bCs/>
                <w:i/>
                <w:iCs/>
                <w:szCs w:val="20"/>
              </w:rPr>
              <w:t>and network</w:t>
            </w:r>
            <w:r>
              <w:rPr>
                <w:b/>
                <w:bCs/>
                <w:i/>
                <w:iCs/>
                <w:color w:val="00B0F0"/>
                <w:szCs w:val="20"/>
              </w:rPr>
              <w:t xml:space="preserve"> side</w:t>
            </w:r>
            <w:r>
              <w:rPr>
                <w:b/>
                <w:bCs/>
                <w:i/>
                <w:iCs/>
                <w:szCs w:val="20"/>
              </w:rPr>
              <w:t xml:space="preserve"> prior to the joint training procedure at UE side (for CSI generation part) and network side (for CSI reconstruction) respectively, e.g., training data. </w:t>
            </w:r>
          </w:p>
          <w:p w14:paraId="089CF17A"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w:t>
            </w:r>
            <w:r>
              <w:rPr>
                <w:b/>
                <w:bCs/>
                <w:i/>
                <w:iCs/>
                <w:color w:val="00B0F0"/>
                <w:szCs w:val="20"/>
              </w:rPr>
              <w:t xml:space="preserve"> side</w:t>
            </w:r>
            <w:r>
              <w:rPr>
                <w:rFonts w:eastAsia="Malgun Gothic"/>
                <w:b/>
                <w:bCs/>
                <w:i/>
                <w:iCs/>
                <w:szCs w:val="20"/>
                <w:lang w:val="en-US"/>
              </w:rPr>
              <w:t xml:space="preserve"> and network </w:t>
            </w:r>
            <w:r>
              <w:rPr>
                <w:b/>
                <w:bCs/>
                <w:i/>
                <w:iCs/>
                <w:color w:val="00B0F0"/>
                <w:szCs w:val="20"/>
              </w:rPr>
              <w:t xml:space="preserve">side </w:t>
            </w:r>
            <w:r>
              <w:rPr>
                <w:rFonts w:eastAsia="Malgun Gothic"/>
                <w:b/>
                <w:bCs/>
                <w:i/>
                <w:iCs/>
                <w:szCs w:val="20"/>
                <w:lang w:val="en-US"/>
              </w:rPr>
              <w:t>during the joint training stage, including FP/BP information exchange.</w:t>
            </w:r>
          </w:p>
          <w:p w14:paraId="07E88BF2" w14:textId="77777777" w:rsidR="00B43834"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Discussion on sub-types of training collaboration based on whether it is specified or spec transparent cannot reach agreement. Concerning companies raised the point that 3GPP should not discuss proprietary solution and study its pros/cons. So, we are not going to define sub-types based on spec impact. Proposal 3-1-3 and 3-1-5 is to discuss the specified approach only.  Companies can always do proprietary solution.   </w:t>
            </w:r>
          </w:p>
          <w:p w14:paraId="7F4D8659" w14:textId="77777777" w:rsidR="00B43834" w:rsidRDefault="00E122ED">
            <w:pPr>
              <w:rPr>
                <w:rFonts w:eastAsiaTheme="minorEastAsia"/>
                <w:sz w:val="20"/>
                <w:szCs w:val="20"/>
              </w:rPr>
            </w:pPr>
            <w:r>
              <w:rPr>
                <w:rFonts w:eastAsiaTheme="minorEastAsia"/>
                <w:color w:val="FF0000"/>
                <w:sz w:val="20"/>
                <w:szCs w:val="20"/>
              </w:rPr>
              <w:t>Huawei/HiSi: Thanks FL for clarifications! Support.</w:t>
            </w:r>
          </w:p>
        </w:tc>
      </w:tr>
      <w:tr w:rsidR="00B43834" w14:paraId="09CDCDD5" w14:textId="77777777">
        <w:tc>
          <w:tcPr>
            <w:tcW w:w="2705" w:type="dxa"/>
          </w:tcPr>
          <w:p w14:paraId="0340702E" w14:textId="77777777" w:rsidR="00B43834" w:rsidRDefault="00E122ED">
            <w:pPr>
              <w:rPr>
                <w:smallCaps/>
                <w:sz w:val="20"/>
                <w:szCs w:val="20"/>
                <w:lang w:eastAsia="en-US"/>
              </w:rPr>
            </w:pPr>
            <w:r>
              <w:rPr>
                <w:smallCaps/>
                <w:sz w:val="20"/>
                <w:szCs w:val="20"/>
                <w:lang w:eastAsia="en-US"/>
              </w:rPr>
              <w:t>Futurewei</w:t>
            </w:r>
          </w:p>
        </w:tc>
        <w:tc>
          <w:tcPr>
            <w:tcW w:w="6305" w:type="dxa"/>
          </w:tcPr>
          <w:p w14:paraId="5A1C469D"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63B5DF91" w14:textId="77777777">
        <w:tc>
          <w:tcPr>
            <w:tcW w:w="2705" w:type="dxa"/>
          </w:tcPr>
          <w:p w14:paraId="375E11DC" w14:textId="77777777" w:rsidR="00B43834" w:rsidRDefault="00E122ED">
            <w:pPr>
              <w:rPr>
                <w:smallCaps/>
                <w:sz w:val="20"/>
                <w:szCs w:val="20"/>
                <w:lang w:eastAsia="en-US"/>
              </w:rPr>
            </w:pPr>
            <w:r>
              <w:rPr>
                <w:smallCaps/>
                <w:sz w:val="20"/>
                <w:szCs w:val="20"/>
                <w:lang w:eastAsia="en-US"/>
              </w:rPr>
              <w:t>Nokia/NSB</w:t>
            </w:r>
          </w:p>
        </w:tc>
        <w:tc>
          <w:tcPr>
            <w:tcW w:w="6305" w:type="dxa"/>
          </w:tcPr>
          <w:p w14:paraId="2EE00894" w14:textId="77777777" w:rsidR="00B43834" w:rsidRDefault="00E122ED">
            <w:pPr>
              <w:rPr>
                <w:rFonts w:eastAsiaTheme="minorEastAsia"/>
                <w:sz w:val="20"/>
                <w:szCs w:val="20"/>
              </w:rPr>
            </w:pPr>
            <w:r>
              <w:rPr>
                <w:rFonts w:eastAsiaTheme="minorEastAsia"/>
                <w:sz w:val="20"/>
                <w:szCs w:val="20"/>
              </w:rPr>
              <w:t>Ok</w:t>
            </w:r>
          </w:p>
        </w:tc>
      </w:tr>
      <w:tr w:rsidR="00B43834" w14:paraId="6AE1F63C" w14:textId="77777777">
        <w:tc>
          <w:tcPr>
            <w:tcW w:w="2705" w:type="dxa"/>
          </w:tcPr>
          <w:p w14:paraId="534EBAA8" w14:textId="77777777" w:rsidR="00B43834" w:rsidRDefault="00E122ED">
            <w:pPr>
              <w:rPr>
                <w:smallCaps/>
                <w:sz w:val="20"/>
                <w:szCs w:val="20"/>
                <w:lang w:eastAsia="en-US"/>
              </w:rPr>
            </w:pPr>
            <w:r>
              <w:rPr>
                <w:smallCaps/>
                <w:sz w:val="20"/>
                <w:szCs w:val="20"/>
                <w:lang w:eastAsia="en-US"/>
              </w:rPr>
              <w:t>InterDigital</w:t>
            </w:r>
          </w:p>
        </w:tc>
        <w:tc>
          <w:tcPr>
            <w:tcW w:w="6305" w:type="dxa"/>
          </w:tcPr>
          <w:p w14:paraId="0E5B97F9" w14:textId="77777777" w:rsidR="00B43834" w:rsidRDefault="00E122ED">
            <w:pPr>
              <w:rPr>
                <w:rFonts w:eastAsiaTheme="minorEastAsia"/>
                <w:sz w:val="20"/>
                <w:szCs w:val="20"/>
              </w:rPr>
            </w:pPr>
            <w:r>
              <w:rPr>
                <w:rFonts w:eastAsiaTheme="minorEastAsia"/>
                <w:sz w:val="20"/>
                <w:szCs w:val="20"/>
              </w:rPr>
              <w:t>Ok with the proposal</w:t>
            </w:r>
          </w:p>
        </w:tc>
      </w:tr>
      <w:tr w:rsidR="00B43834" w14:paraId="57769D46" w14:textId="77777777">
        <w:tc>
          <w:tcPr>
            <w:tcW w:w="2705" w:type="dxa"/>
          </w:tcPr>
          <w:p w14:paraId="79B04046" w14:textId="77777777" w:rsidR="00B43834" w:rsidRDefault="00E122ED">
            <w:pPr>
              <w:rPr>
                <w:smallCaps/>
                <w:sz w:val="20"/>
                <w:szCs w:val="20"/>
                <w:lang w:eastAsia="en-US"/>
              </w:rPr>
            </w:pPr>
            <w:r>
              <w:rPr>
                <w:rFonts w:eastAsia="Yu Mincho"/>
                <w:sz w:val="20"/>
                <w:szCs w:val="20"/>
                <w:lang w:eastAsia="ja-JP"/>
              </w:rPr>
              <w:t>Lenovo</w:t>
            </w:r>
          </w:p>
        </w:tc>
        <w:tc>
          <w:tcPr>
            <w:tcW w:w="6305" w:type="dxa"/>
          </w:tcPr>
          <w:p w14:paraId="799EAD98" w14:textId="77777777" w:rsidR="00B43834" w:rsidRDefault="00E122ED">
            <w:pPr>
              <w:rPr>
                <w:rFonts w:eastAsiaTheme="minorEastAsia"/>
                <w:sz w:val="20"/>
                <w:szCs w:val="20"/>
              </w:rPr>
            </w:pPr>
            <w:r>
              <w:rPr>
                <w:rFonts w:eastAsia="Yu Mincho"/>
                <w:sz w:val="20"/>
                <w:szCs w:val="20"/>
                <w:lang w:eastAsia="ja-JP"/>
              </w:rPr>
              <w:t>Support</w:t>
            </w:r>
          </w:p>
        </w:tc>
      </w:tr>
      <w:tr w:rsidR="00B43834" w14:paraId="0F3FA64A" w14:textId="77777777">
        <w:tc>
          <w:tcPr>
            <w:tcW w:w="2705" w:type="dxa"/>
          </w:tcPr>
          <w:p w14:paraId="7C7C6669" w14:textId="77777777" w:rsidR="00B43834" w:rsidRDefault="00E122ED">
            <w:pPr>
              <w:rPr>
                <w:rFonts w:eastAsia="Yu Mincho"/>
                <w:sz w:val="20"/>
                <w:szCs w:val="20"/>
                <w:lang w:eastAsia="ja-JP"/>
              </w:rPr>
            </w:pPr>
            <w:r>
              <w:rPr>
                <w:bCs/>
                <w:sz w:val="20"/>
                <w:szCs w:val="20"/>
                <w:lang w:eastAsia="en-US"/>
              </w:rPr>
              <w:lastRenderedPageBreak/>
              <w:t>Samsung</w:t>
            </w:r>
          </w:p>
        </w:tc>
        <w:tc>
          <w:tcPr>
            <w:tcW w:w="6305" w:type="dxa"/>
          </w:tcPr>
          <w:p w14:paraId="4B71BE22" w14:textId="77777777" w:rsidR="00B43834" w:rsidRDefault="00E122ED">
            <w:pPr>
              <w:rPr>
                <w:bCs/>
                <w:sz w:val="20"/>
                <w:szCs w:val="20"/>
              </w:rPr>
            </w:pPr>
            <w:r>
              <w:rPr>
                <w:sz w:val="20"/>
                <w:szCs w:val="20"/>
              </w:rPr>
              <w:t>Since</w:t>
            </w:r>
            <w:r>
              <w:rPr>
                <w:bCs/>
                <w:sz w:val="20"/>
                <w:szCs w:val="20"/>
              </w:rPr>
              <w:t xml:space="preserve"> this proposal depends on Proposal 3-1-2, we should defer it until sufficient progress has been made on Proposal 3-1-2.</w:t>
            </w:r>
          </w:p>
          <w:p w14:paraId="6597FF15" w14:textId="77777777" w:rsidR="00B43834" w:rsidRDefault="00E122ED">
            <w:pPr>
              <w:rPr>
                <w:bCs/>
                <w:sz w:val="20"/>
                <w:szCs w:val="20"/>
              </w:rPr>
            </w:pPr>
            <w:r>
              <w:rPr>
                <w:bCs/>
                <w:sz w:val="20"/>
                <w:szCs w:val="20"/>
              </w:rPr>
              <w:t xml:space="preserve">In particular, we shouldn’t agree to study these second-level issues until we agree on the first-level issue: should we even study type 2-1?  As outlined in Proposals 2-3 and 2-4 in our Tdoc, the information exchanges that are described in this proposal may 1) incur significant overhead and 2) reveal proprietary information. </w:t>
            </w:r>
          </w:p>
          <w:p w14:paraId="6B37E35C" w14:textId="77777777" w:rsidR="00A62336"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Please see reply to Huawei. We can study and conclude it is not feasible to perform type 2 training over the air interface in future meetings.</w:t>
            </w:r>
          </w:p>
          <w:p w14:paraId="1321B594" w14:textId="2BC516A4" w:rsidR="00B43834" w:rsidRDefault="00A62336">
            <w:pPr>
              <w:rPr>
                <w:rFonts w:eastAsia="Yu Mincho"/>
                <w:sz w:val="20"/>
                <w:szCs w:val="20"/>
                <w:lang w:eastAsia="ja-JP"/>
              </w:rPr>
            </w:pPr>
            <w:r>
              <w:rPr>
                <w:rFonts w:eastAsiaTheme="minorEastAsia"/>
                <w:color w:val="00B050"/>
                <w:sz w:val="20"/>
                <w:szCs w:val="20"/>
              </w:rPr>
              <w:t xml:space="preserve">Samsung: </w:t>
            </w:r>
            <w:r w:rsidRPr="00753806">
              <w:rPr>
                <w:rFonts w:eastAsiaTheme="minorEastAsia"/>
                <w:color w:val="00B050"/>
                <w:sz w:val="20"/>
                <w:szCs w:val="20"/>
              </w:rPr>
              <w:t xml:space="preserve">Thank you for your reply.  Although we </w:t>
            </w:r>
            <w:r>
              <w:rPr>
                <w:rFonts w:eastAsiaTheme="minorEastAsia"/>
                <w:color w:val="00B050"/>
                <w:sz w:val="20"/>
                <w:szCs w:val="20"/>
              </w:rPr>
              <w:t>still have</w:t>
            </w:r>
            <w:r w:rsidRPr="00753806">
              <w:rPr>
                <w:rFonts w:eastAsiaTheme="minorEastAsia"/>
                <w:color w:val="00B050"/>
                <w:sz w:val="20"/>
                <w:szCs w:val="20"/>
              </w:rPr>
              <w:t xml:space="preserve"> concerns regarding the feasibility of type 2, we can accept the current wording (which includes</w:t>
            </w:r>
            <w:r>
              <w:rPr>
                <w:rFonts w:eastAsiaTheme="minorEastAsia"/>
                <w:sz w:val="20"/>
                <w:szCs w:val="20"/>
              </w:rPr>
              <w:t xml:space="preserve"> </w:t>
            </w:r>
            <w:r w:rsidRPr="00455D2F">
              <w:rPr>
                <w:rFonts w:eastAsiaTheme="minorEastAsia"/>
                <w:color w:val="00B050"/>
                <w:sz w:val="20"/>
                <w:szCs w:val="20"/>
              </w:rPr>
              <w:t>“</w:t>
            </w:r>
            <w:r w:rsidRPr="0080391F">
              <w:rPr>
                <w:rFonts w:eastAsiaTheme="minorEastAsia"/>
                <w:b/>
                <w:i/>
                <w:color w:val="FF0000"/>
                <w:sz w:val="20"/>
                <w:szCs w:val="20"/>
              </w:rPr>
              <w:t>necessity, feasibility, and</w:t>
            </w:r>
            <w:r w:rsidRPr="00455D2F">
              <w:rPr>
                <w:rFonts w:eastAsiaTheme="minorEastAsia"/>
                <w:color w:val="00B050"/>
                <w:sz w:val="20"/>
                <w:szCs w:val="20"/>
              </w:rPr>
              <w:t>”</w:t>
            </w:r>
            <w:r w:rsidRPr="00753806">
              <w:rPr>
                <w:rFonts w:eastAsiaTheme="minorEastAsia"/>
                <w:color w:val="00B050"/>
                <w:sz w:val="20"/>
                <w:szCs w:val="20"/>
              </w:rPr>
              <w:t>) for the sake of progress</w:t>
            </w:r>
            <w:r>
              <w:rPr>
                <w:rFonts w:eastAsiaTheme="minorEastAsia"/>
                <w:sz w:val="20"/>
                <w:szCs w:val="20"/>
              </w:rPr>
              <w:t>.</w:t>
            </w:r>
          </w:p>
        </w:tc>
      </w:tr>
      <w:tr w:rsidR="00B43834" w14:paraId="2C5EC1C3" w14:textId="77777777">
        <w:tc>
          <w:tcPr>
            <w:tcW w:w="2705" w:type="dxa"/>
          </w:tcPr>
          <w:p w14:paraId="17DB2F37" w14:textId="77777777" w:rsidR="00B43834" w:rsidRDefault="00E122ED">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4EAF0BA6" w14:textId="77777777" w:rsidR="00B43834" w:rsidRDefault="00E122ED">
            <w:pPr>
              <w:rPr>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572C8A5" w14:textId="77777777">
        <w:tc>
          <w:tcPr>
            <w:tcW w:w="2705" w:type="dxa"/>
          </w:tcPr>
          <w:p w14:paraId="4A3C233E"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0020CD5B" w14:textId="77777777" w:rsidR="00B43834" w:rsidRDefault="00E122ED">
            <w:pPr>
              <w:rPr>
                <w:rFonts w:eastAsia="Yu Mincho"/>
                <w:sz w:val="20"/>
                <w:szCs w:val="20"/>
                <w:lang w:eastAsia="ja-JP"/>
              </w:rPr>
            </w:pPr>
            <w:r>
              <w:rPr>
                <w:rFonts w:eastAsia="Yu Mincho"/>
                <w:sz w:val="20"/>
                <w:szCs w:val="20"/>
                <w:lang w:eastAsia="ja-JP"/>
              </w:rPr>
              <w:t>We agree with the changes to the wording. We believe the clarification of sub-types is very useful in analyzing the necessity and feasibility of different options for training collaboration. For example, the need for a standardized approach should be evaluated based on the options available in a spec transparent approach. This would help understand whether the specification effort is justified.</w:t>
            </w:r>
          </w:p>
        </w:tc>
      </w:tr>
      <w:tr w:rsidR="00B43834" w14:paraId="7033DBCF" w14:textId="77777777">
        <w:tc>
          <w:tcPr>
            <w:tcW w:w="2705" w:type="dxa"/>
          </w:tcPr>
          <w:p w14:paraId="1F881858" w14:textId="77777777" w:rsidR="00B43834" w:rsidRDefault="00E122ED">
            <w:pPr>
              <w:rPr>
                <w:rFonts w:eastAsia="Yu Mincho"/>
                <w:sz w:val="20"/>
                <w:szCs w:val="20"/>
                <w:lang w:eastAsia="ja-JP"/>
              </w:rPr>
            </w:pPr>
            <w:r>
              <w:rPr>
                <w:rFonts w:eastAsia="Yu Mincho"/>
                <w:sz w:val="20"/>
                <w:szCs w:val="20"/>
                <w:lang w:eastAsia="ja-JP"/>
              </w:rPr>
              <w:t>AT&amp;T</w:t>
            </w:r>
          </w:p>
        </w:tc>
        <w:tc>
          <w:tcPr>
            <w:tcW w:w="6305" w:type="dxa"/>
          </w:tcPr>
          <w:p w14:paraId="431AA4DF"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75B25CCF" w14:textId="77777777">
        <w:tc>
          <w:tcPr>
            <w:tcW w:w="2705" w:type="dxa"/>
          </w:tcPr>
          <w:p w14:paraId="10847FCD"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62788A8"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AF4005" w14:paraId="41AED4CA" w14:textId="77777777">
        <w:tc>
          <w:tcPr>
            <w:tcW w:w="2705" w:type="dxa"/>
          </w:tcPr>
          <w:p w14:paraId="2E2C672E" w14:textId="5C03C7B3" w:rsidR="00AF4005" w:rsidRDefault="00AF4005">
            <w:pPr>
              <w:rPr>
                <w:rFonts w:eastAsiaTheme="minorEastAsia"/>
                <w:sz w:val="20"/>
                <w:szCs w:val="20"/>
              </w:rPr>
            </w:pPr>
            <w:r>
              <w:rPr>
                <w:rFonts w:eastAsiaTheme="minorEastAsia"/>
                <w:sz w:val="20"/>
                <w:szCs w:val="20"/>
              </w:rPr>
              <w:t>NVIDIA</w:t>
            </w:r>
          </w:p>
        </w:tc>
        <w:tc>
          <w:tcPr>
            <w:tcW w:w="6305" w:type="dxa"/>
          </w:tcPr>
          <w:p w14:paraId="787F2B58" w14:textId="29965F8D" w:rsidR="00AF4005" w:rsidRDefault="00AF4005">
            <w:pPr>
              <w:rPr>
                <w:rFonts w:eastAsiaTheme="minorEastAsia"/>
                <w:sz w:val="20"/>
                <w:szCs w:val="20"/>
              </w:rPr>
            </w:pPr>
            <w:r>
              <w:rPr>
                <w:rFonts w:eastAsiaTheme="minorEastAsia"/>
                <w:sz w:val="20"/>
                <w:szCs w:val="20"/>
              </w:rPr>
              <w:t>Support</w:t>
            </w:r>
          </w:p>
        </w:tc>
      </w:tr>
      <w:tr w:rsidR="00A35090" w14:paraId="628A22F2" w14:textId="77777777">
        <w:tc>
          <w:tcPr>
            <w:tcW w:w="2705" w:type="dxa"/>
          </w:tcPr>
          <w:p w14:paraId="2F0CE42C" w14:textId="21813759" w:rsidR="00A35090" w:rsidRDefault="00A35090">
            <w:pPr>
              <w:rPr>
                <w:rFonts w:eastAsiaTheme="minorEastAsia"/>
                <w:sz w:val="20"/>
                <w:szCs w:val="20"/>
              </w:rPr>
            </w:pPr>
            <w:r>
              <w:rPr>
                <w:rFonts w:eastAsiaTheme="minorEastAsia"/>
                <w:sz w:val="20"/>
                <w:szCs w:val="20"/>
              </w:rPr>
              <w:t>MediaTek</w:t>
            </w:r>
          </w:p>
        </w:tc>
        <w:tc>
          <w:tcPr>
            <w:tcW w:w="6305" w:type="dxa"/>
          </w:tcPr>
          <w:p w14:paraId="1C9A3258" w14:textId="207AC7F9" w:rsidR="00A35090" w:rsidRDefault="00A35090">
            <w:pPr>
              <w:rPr>
                <w:rFonts w:eastAsiaTheme="minorEastAsia"/>
                <w:sz w:val="20"/>
                <w:szCs w:val="20"/>
              </w:rPr>
            </w:pPr>
            <w:r>
              <w:rPr>
                <w:rFonts w:eastAsiaTheme="minorEastAsia"/>
                <w:sz w:val="20"/>
                <w:szCs w:val="20"/>
              </w:rPr>
              <w:t>Support. Agree with QC.</w:t>
            </w:r>
          </w:p>
        </w:tc>
      </w:tr>
      <w:tr w:rsidR="00C35988" w14:paraId="3D6D6B0F" w14:textId="77777777">
        <w:tc>
          <w:tcPr>
            <w:tcW w:w="2705" w:type="dxa"/>
          </w:tcPr>
          <w:p w14:paraId="0269249E" w14:textId="1E32CC5D" w:rsidR="00C35988" w:rsidRDefault="00C35988" w:rsidP="00C35988">
            <w:pPr>
              <w:rPr>
                <w:rFonts w:eastAsiaTheme="minorEastAsia"/>
                <w:sz w:val="20"/>
                <w:szCs w:val="20"/>
              </w:rPr>
            </w:pPr>
            <w:r w:rsidRPr="00120F2D">
              <w:rPr>
                <w:rFonts w:eastAsiaTheme="minorEastAsia"/>
                <w:smallCaps/>
                <w:sz w:val="20"/>
                <w:szCs w:val="20"/>
              </w:rPr>
              <w:t>Futurewei</w:t>
            </w:r>
          </w:p>
        </w:tc>
        <w:tc>
          <w:tcPr>
            <w:tcW w:w="6305" w:type="dxa"/>
          </w:tcPr>
          <w:p w14:paraId="16AE728E" w14:textId="1DD6C795" w:rsidR="00C35988" w:rsidRDefault="00C35988" w:rsidP="00C35988">
            <w:pPr>
              <w:rPr>
                <w:rFonts w:eastAsiaTheme="minorEastAsia"/>
                <w:sz w:val="20"/>
                <w:szCs w:val="20"/>
              </w:rPr>
            </w:pPr>
            <w:r>
              <w:rPr>
                <w:rFonts w:eastAsiaTheme="minorEastAsia"/>
                <w:sz w:val="20"/>
                <w:szCs w:val="20"/>
              </w:rPr>
              <w:t>We support the proposal.</w:t>
            </w:r>
          </w:p>
        </w:tc>
      </w:tr>
      <w:tr w:rsidR="006441BB" w14:paraId="37FC78B9" w14:textId="77777777">
        <w:tc>
          <w:tcPr>
            <w:tcW w:w="2705" w:type="dxa"/>
          </w:tcPr>
          <w:p w14:paraId="00BEAD84" w14:textId="5C03D893" w:rsidR="006441BB" w:rsidRPr="00120F2D" w:rsidRDefault="006441BB" w:rsidP="00C35988">
            <w:pPr>
              <w:rPr>
                <w:rFonts w:eastAsiaTheme="minorEastAsia"/>
                <w:smallCaps/>
                <w:sz w:val="20"/>
                <w:szCs w:val="20"/>
              </w:rPr>
            </w:pPr>
            <w:r w:rsidRPr="00E90952">
              <w:rPr>
                <w:rFonts w:eastAsiaTheme="minorEastAsia"/>
                <w:sz w:val="20"/>
                <w:szCs w:val="20"/>
              </w:rPr>
              <w:t>Qualcomm</w:t>
            </w:r>
            <w:r w:rsidR="00E90952" w:rsidRPr="00E90952">
              <w:rPr>
                <w:rFonts w:eastAsiaTheme="minorEastAsia"/>
                <w:sz w:val="20"/>
                <w:szCs w:val="20"/>
              </w:rPr>
              <w:br/>
              <w:t>(4th round)</w:t>
            </w:r>
          </w:p>
        </w:tc>
        <w:tc>
          <w:tcPr>
            <w:tcW w:w="6305" w:type="dxa"/>
          </w:tcPr>
          <w:p w14:paraId="314EFA0D" w14:textId="77777777" w:rsidR="006441BB" w:rsidRDefault="00E90952" w:rsidP="00C35988">
            <w:pPr>
              <w:rPr>
                <w:rFonts w:eastAsiaTheme="minorEastAsia"/>
                <w:sz w:val="20"/>
                <w:szCs w:val="20"/>
              </w:rPr>
            </w:pPr>
            <w:r w:rsidRPr="00E90952">
              <w:rPr>
                <w:rFonts w:eastAsiaTheme="minorEastAsia"/>
                <w:sz w:val="20"/>
                <w:szCs w:val="20"/>
              </w:rPr>
              <w:t>Identifying the sub-types would be very useful to progress spec impact discussions. Are the versions of the sub-type proposals in Section 5 (with the wording changed to “identified” instead of “studied”) still active?</w:t>
            </w:r>
          </w:p>
          <w:p w14:paraId="2E135DA6" w14:textId="12318D9F" w:rsidR="004C05BE" w:rsidRDefault="004C05BE" w:rsidP="00C35988">
            <w:pPr>
              <w:rPr>
                <w:rFonts w:eastAsiaTheme="minorEastAsia"/>
                <w:sz w:val="20"/>
                <w:szCs w:val="20"/>
              </w:rPr>
            </w:pPr>
            <w:r w:rsidRPr="004C05BE">
              <w:rPr>
                <w:rFonts w:eastAsiaTheme="minorEastAsia"/>
                <w:color w:val="FF0000"/>
                <w:sz w:val="20"/>
                <w:szCs w:val="20"/>
              </w:rPr>
              <w:t>Mod</w:t>
            </w:r>
            <w:r>
              <w:rPr>
                <w:rFonts w:eastAsiaTheme="minorEastAsia"/>
                <w:sz w:val="20"/>
                <w:szCs w:val="20"/>
              </w:rPr>
              <w:t xml:space="preserve">: Discussion on sub-types of training collaboration based on whether it is specified or spec transparent cannot reach agreement. Concerning companies raised the point that 3GPP should not discuss proprietary solution and study its pros/cons. To move forward, I update the proposal to reflect the point that we might not need specified solution, or </w:t>
            </w:r>
            <w:r w:rsidR="00BD4F8A">
              <w:rPr>
                <w:rFonts w:eastAsiaTheme="minorEastAsia"/>
                <w:sz w:val="20"/>
                <w:szCs w:val="20"/>
              </w:rPr>
              <w:t xml:space="preserve">transmission over air interface is not feasible, too much overhead etc. </w:t>
            </w:r>
            <w:r>
              <w:rPr>
                <w:rFonts w:eastAsiaTheme="minorEastAsia"/>
                <w:sz w:val="20"/>
                <w:szCs w:val="20"/>
              </w:rPr>
              <w:t xml:space="preserve"> </w:t>
            </w:r>
          </w:p>
        </w:tc>
      </w:tr>
      <w:tr w:rsidR="00166337" w14:paraId="53AD77F6" w14:textId="77777777" w:rsidTr="00166337">
        <w:tc>
          <w:tcPr>
            <w:tcW w:w="2705" w:type="dxa"/>
          </w:tcPr>
          <w:p w14:paraId="54081C06" w14:textId="691DDCE4" w:rsidR="00166337" w:rsidRDefault="00166337" w:rsidP="005D7EA6">
            <w:pPr>
              <w:rPr>
                <w:rFonts w:eastAsiaTheme="minorEastAsia"/>
                <w:sz w:val="20"/>
                <w:szCs w:val="20"/>
              </w:rPr>
            </w:pPr>
            <w:r>
              <w:rPr>
                <w:rFonts w:eastAsiaTheme="minorEastAsia"/>
                <w:sz w:val="20"/>
                <w:szCs w:val="20"/>
              </w:rPr>
              <w:t>LG</w:t>
            </w:r>
          </w:p>
        </w:tc>
        <w:tc>
          <w:tcPr>
            <w:tcW w:w="6305" w:type="dxa"/>
          </w:tcPr>
          <w:p w14:paraId="5627E5F3" w14:textId="77777777" w:rsidR="00166337" w:rsidRDefault="00166337" w:rsidP="005D7EA6">
            <w:pPr>
              <w:rPr>
                <w:rFonts w:eastAsiaTheme="minorEastAsia"/>
                <w:sz w:val="20"/>
                <w:szCs w:val="20"/>
              </w:rPr>
            </w:pPr>
            <w:r>
              <w:rPr>
                <w:rFonts w:eastAsiaTheme="minorEastAsia"/>
                <w:sz w:val="20"/>
                <w:szCs w:val="20"/>
              </w:rPr>
              <w:t>Support</w:t>
            </w:r>
          </w:p>
        </w:tc>
      </w:tr>
    </w:tbl>
    <w:p w14:paraId="569F71DA" w14:textId="77777777" w:rsidR="00B43834" w:rsidRDefault="00B43834">
      <w:pPr>
        <w:pStyle w:val="0Maintext"/>
        <w:ind w:firstLine="0"/>
      </w:pPr>
    </w:p>
    <w:p w14:paraId="3DDF8D64" w14:textId="77777777" w:rsidR="00B43834" w:rsidRDefault="00E122ED">
      <w:pPr>
        <w:pStyle w:val="Heading2"/>
        <w:numPr>
          <w:ilvl w:val="0"/>
          <w:numId w:val="0"/>
        </w:numPr>
        <w:rPr>
          <w:b/>
          <w:bCs/>
          <w:i/>
          <w:iCs/>
          <w:sz w:val="20"/>
          <w:szCs w:val="20"/>
        </w:rPr>
      </w:pPr>
      <w:r>
        <w:rPr>
          <w:b/>
          <w:bCs/>
          <w:i/>
          <w:iCs/>
          <w:sz w:val="20"/>
          <w:szCs w:val="20"/>
        </w:rPr>
        <w:t xml:space="preserve">Proposal 3-1-5(v1 closed): </w:t>
      </w:r>
    </w:p>
    <w:p w14:paraId="443FFCF6"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65D835B8"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3291B135"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NW to UE for NW first training</w:t>
      </w:r>
    </w:p>
    <w:p w14:paraId="1A47FE2C" w14:textId="77777777" w:rsidR="00B43834" w:rsidRDefault="00B43834">
      <w:pPr>
        <w:rPr>
          <w:szCs w:val="20"/>
          <w:lang w:eastAsia="en-US"/>
        </w:rPr>
      </w:pPr>
    </w:p>
    <w:p w14:paraId="56EE8F2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07E8C9E" w14:textId="77777777">
        <w:tc>
          <w:tcPr>
            <w:tcW w:w="2705" w:type="dxa"/>
          </w:tcPr>
          <w:p w14:paraId="18F6118D" w14:textId="77777777" w:rsidR="00B43834" w:rsidRDefault="00E122ED">
            <w:pPr>
              <w:rPr>
                <w:b/>
                <w:bCs/>
                <w:sz w:val="20"/>
                <w:szCs w:val="20"/>
                <w:lang w:eastAsia="en-US"/>
              </w:rPr>
            </w:pPr>
            <w:r>
              <w:rPr>
                <w:b/>
                <w:bCs/>
                <w:sz w:val="20"/>
                <w:szCs w:val="20"/>
                <w:lang w:eastAsia="en-US"/>
              </w:rPr>
              <w:t>Company</w:t>
            </w:r>
          </w:p>
        </w:tc>
        <w:tc>
          <w:tcPr>
            <w:tcW w:w="6305" w:type="dxa"/>
          </w:tcPr>
          <w:p w14:paraId="330C0DEA" w14:textId="77777777" w:rsidR="00B43834" w:rsidRDefault="00E122ED">
            <w:pPr>
              <w:rPr>
                <w:b/>
                <w:bCs/>
                <w:sz w:val="20"/>
                <w:szCs w:val="20"/>
                <w:lang w:eastAsia="en-US"/>
              </w:rPr>
            </w:pPr>
            <w:r>
              <w:rPr>
                <w:b/>
                <w:bCs/>
                <w:sz w:val="20"/>
                <w:szCs w:val="20"/>
                <w:lang w:eastAsia="en-US"/>
              </w:rPr>
              <w:t>View</w:t>
            </w:r>
          </w:p>
        </w:tc>
      </w:tr>
      <w:tr w:rsidR="00B43834" w14:paraId="3219D7FB" w14:textId="77777777">
        <w:tc>
          <w:tcPr>
            <w:tcW w:w="2705" w:type="dxa"/>
          </w:tcPr>
          <w:p w14:paraId="41E57598"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ADD2D26" w14:textId="77777777" w:rsidR="00B43834" w:rsidRDefault="00E122ED">
            <w:pPr>
              <w:rPr>
                <w:b/>
                <w:bCs/>
                <w:sz w:val="20"/>
                <w:szCs w:val="20"/>
                <w:lang w:eastAsia="en-US"/>
              </w:rPr>
            </w:pPr>
            <w:r>
              <w:rPr>
                <w:rFonts w:eastAsia="Yu Mincho" w:hint="eastAsia"/>
                <w:sz w:val="20"/>
                <w:szCs w:val="20"/>
                <w:lang w:eastAsia="ja-JP"/>
              </w:rPr>
              <w:t>F</w:t>
            </w:r>
            <w:r>
              <w:rPr>
                <w:rFonts w:eastAsia="Yu Mincho"/>
                <w:sz w:val="20"/>
                <w:szCs w:val="20"/>
                <w:lang w:eastAsia="ja-JP"/>
              </w:rPr>
              <w:t>ine with the proposal.</w:t>
            </w:r>
          </w:p>
        </w:tc>
      </w:tr>
      <w:tr w:rsidR="00B43834" w14:paraId="71682F0B" w14:textId="77777777">
        <w:tc>
          <w:tcPr>
            <w:tcW w:w="2705" w:type="dxa"/>
          </w:tcPr>
          <w:p w14:paraId="247F9579" w14:textId="77777777" w:rsidR="00B43834" w:rsidRDefault="00E122ED">
            <w:pPr>
              <w:rPr>
                <w:rFonts w:eastAsia="Yu Mincho"/>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4D95FBE7"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this proposal in principle as training dataset delivery in training collaboration type 3 will have certain specification impacts. However, there could be additional information sharing between NW and UE in training collaboration 3, such as the alignment of quantization method. A more comprehensive summary towards the potential specification impacts of this issue may be given when more agreements are made in 9.2.2.1. </w:t>
            </w:r>
            <w:r>
              <w:rPr>
                <w:rFonts w:eastAsia="Yu Mincho"/>
                <w:sz w:val="20"/>
                <w:szCs w:val="20"/>
              </w:rPr>
              <w:t>We prefer to</w:t>
            </w:r>
            <w:r>
              <w:rPr>
                <w:rFonts w:eastAsiaTheme="minorEastAsia"/>
                <w:sz w:val="20"/>
                <w:szCs w:val="20"/>
              </w:rPr>
              <w:t xml:space="preserve"> add a note to not preclude other procedures that may have potential specification impacts in this issue.</w:t>
            </w:r>
          </w:p>
          <w:p w14:paraId="0DEDA88F" w14:textId="77777777" w:rsidR="00B43834" w:rsidRDefault="00E122ED">
            <w:pPr>
              <w:rPr>
                <w:rFonts w:eastAsia="Yu Mincho"/>
                <w:sz w:val="20"/>
                <w:szCs w:val="20"/>
                <w:lang w:eastAsia="ja-JP"/>
              </w:rPr>
            </w:pPr>
            <w:r>
              <w:rPr>
                <w:rFonts w:eastAsia="Yu Mincho"/>
                <w:color w:val="FF0000"/>
                <w:sz w:val="20"/>
                <w:szCs w:val="20"/>
              </w:rPr>
              <w:t xml:space="preserve">Mod: </w:t>
            </w:r>
            <w:r>
              <w:rPr>
                <w:rFonts w:eastAsia="Yu Mincho"/>
                <w:sz w:val="20"/>
                <w:szCs w:val="20"/>
              </w:rPr>
              <w:t xml:space="preserve">quantization is discussed separately. </w:t>
            </w:r>
          </w:p>
        </w:tc>
      </w:tr>
      <w:tr w:rsidR="00B43834" w14:paraId="57FDC6D8" w14:textId="77777777">
        <w:tc>
          <w:tcPr>
            <w:tcW w:w="2705" w:type="dxa"/>
          </w:tcPr>
          <w:p w14:paraId="44E1A292" w14:textId="77777777" w:rsidR="00B43834" w:rsidRDefault="00E122ED">
            <w:pPr>
              <w:rPr>
                <w:rFonts w:eastAsia="Yu Mincho"/>
                <w:smallCaps/>
                <w:sz w:val="20"/>
                <w:szCs w:val="20"/>
                <w:lang w:eastAsia="ja-JP"/>
              </w:rPr>
            </w:pPr>
            <w:r>
              <w:rPr>
                <w:rFonts w:eastAsia="Yu Mincho" w:hint="eastAsia"/>
                <w:smallCaps/>
                <w:sz w:val="20"/>
                <w:szCs w:val="20"/>
                <w:lang w:eastAsia="ja-JP"/>
              </w:rPr>
              <w:t>E</w:t>
            </w:r>
            <w:r>
              <w:rPr>
                <w:rFonts w:eastAsia="Yu Mincho"/>
                <w:smallCaps/>
                <w:sz w:val="20"/>
                <w:szCs w:val="20"/>
                <w:lang w:eastAsia="ja-JP"/>
              </w:rPr>
              <w:t>TRI</w:t>
            </w:r>
          </w:p>
        </w:tc>
        <w:tc>
          <w:tcPr>
            <w:tcW w:w="6305" w:type="dxa"/>
          </w:tcPr>
          <w:p w14:paraId="1F269255" w14:textId="77777777" w:rsidR="00B43834" w:rsidRDefault="00E122ED">
            <w:pPr>
              <w:rPr>
                <w:sz w:val="20"/>
                <w:szCs w:val="20"/>
                <w:lang w:val="en-GB" w:eastAsia="en-US"/>
              </w:rPr>
            </w:pPr>
            <w:r>
              <w:rPr>
                <w:sz w:val="20"/>
                <w:szCs w:val="20"/>
                <w:lang w:val="en-GB" w:eastAsia="en-US"/>
              </w:rPr>
              <w:t>We have a concern that dataset delivery is for sequential training of colloaboration type 3, and to be aligned with Proposal 3-1-4(v1), we would like to further clarify the proposal:</w:t>
            </w:r>
          </w:p>
          <w:p w14:paraId="25C891CF"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1A8E7E41"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678E4519" w14:textId="77777777" w:rsidR="00B43834" w:rsidRDefault="00E122ED">
            <w:pPr>
              <w:pStyle w:val="ListParagraph"/>
              <w:numPr>
                <w:ilvl w:val="0"/>
                <w:numId w:val="20"/>
              </w:numPr>
              <w:ind w:leftChars="0"/>
              <w:rPr>
                <w:rFonts w:eastAsiaTheme="minorEastAsia"/>
                <w:szCs w:val="20"/>
              </w:rPr>
            </w:pPr>
            <w:r>
              <w:rPr>
                <w:rFonts w:eastAsia="Malgun Gothic"/>
                <w:b/>
                <w:bCs/>
                <w:i/>
                <w:iCs/>
                <w:szCs w:val="20"/>
              </w:rPr>
              <w:t>Training dataset delivery from NW to UE for NW first training</w:t>
            </w:r>
          </w:p>
        </w:tc>
      </w:tr>
      <w:tr w:rsidR="00B43834" w14:paraId="5176DB7A" w14:textId="77777777">
        <w:tc>
          <w:tcPr>
            <w:tcW w:w="2705" w:type="dxa"/>
          </w:tcPr>
          <w:p w14:paraId="3DC2227D" w14:textId="77777777" w:rsidR="00B43834" w:rsidRDefault="00E122ED">
            <w:pPr>
              <w:rPr>
                <w:rFonts w:eastAsia="Yu Mincho"/>
                <w:smallCaps/>
                <w:sz w:val="20"/>
                <w:szCs w:val="20"/>
                <w:lang w:eastAsia="ja-JP"/>
              </w:rPr>
            </w:pPr>
            <w:r>
              <w:rPr>
                <w:rFonts w:eastAsia="Yu Mincho"/>
                <w:sz w:val="20"/>
                <w:szCs w:val="20"/>
                <w:lang w:eastAsia="ja-JP"/>
              </w:rPr>
              <w:t>Panasonic</w:t>
            </w:r>
          </w:p>
        </w:tc>
        <w:tc>
          <w:tcPr>
            <w:tcW w:w="6305" w:type="dxa"/>
          </w:tcPr>
          <w:p w14:paraId="5BB1DCF7" w14:textId="77777777" w:rsidR="00B43834" w:rsidRDefault="00E122ED">
            <w:pPr>
              <w:rPr>
                <w:sz w:val="20"/>
                <w:szCs w:val="20"/>
                <w:lang w:val="en-GB" w:eastAsia="en-US"/>
              </w:rPr>
            </w:pPr>
            <w:r>
              <w:rPr>
                <w:rFonts w:eastAsia="Yu Mincho"/>
                <w:sz w:val="20"/>
                <w:szCs w:val="20"/>
                <w:lang w:eastAsia="ja-JP"/>
              </w:rPr>
              <w:t>We support the proposal.</w:t>
            </w:r>
          </w:p>
        </w:tc>
      </w:tr>
      <w:tr w:rsidR="00B43834" w14:paraId="4A8E1BEA" w14:textId="77777777">
        <w:tc>
          <w:tcPr>
            <w:tcW w:w="2705" w:type="dxa"/>
          </w:tcPr>
          <w:p w14:paraId="57CEB8CD" w14:textId="77777777" w:rsidR="00B43834" w:rsidRDefault="00E122ED">
            <w:pPr>
              <w:rPr>
                <w:rFonts w:eastAsia="Yu Mincho"/>
                <w:sz w:val="20"/>
                <w:szCs w:val="20"/>
                <w:lang w:eastAsia="ja-JP"/>
              </w:rPr>
            </w:pPr>
            <w:r>
              <w:rPr>
                <w:rFonts w:eastAsiaTheme="minorEastAsia" w:hint="eastAsia"/>
                <w:sz w:val="20"/>
                <w:szCs w:val="20"/>
              </w:rPr>
              <w:t>Fujitsu</w:t>
            </w:r>
          </w:p>
        </w:tc>
        <w:tc>
          <w:tcPr>
            <w:tcW w:w="6305" w:type="dxa"/>
          </w:tcPr>
          <w:p w14:paraId="30947660" w14:textId="77777777" w:rsidR="00B43834" w:rsidRDefault="00E122ED">
            <w:pPr>
              <w:rPr>
                <w:rFonts w:eastAsia="Yu Mincho"/>
                <w:sz w:val="20"/>
                <w:szCs w:val="20"/>
                <w:lang w:eastAsia="ja-JP"/>
              </w:rPr>
            </w:pPr>
            <w:r>
              <w:rPr>
                <w:rFonts w:eastAsiaTheme="minorEastAsia"/>
                <w:sz w:val="20"/>
                <w:szCs w:val="20"/>
              </w:rPr>
              <w:t>We prefer to keep the original wording. It is unclear to us how to study the necessity and feasibility.</w:t>
            </w:r>
          </w:p>
        </w:tc>
      </w:tr>
      <w:tr w:rsidR="00B43834" w14:paraId="6F853500" w14:textId="77777777">
        <w:tc>
          <w:tcPr>
            <w:tcW w:w="2705" w:type="dxa"/>
          </w:tcPr>
          <w:p w14:paraId="48D1AE15" w14:textId="77777777" w:rsidR="00B43834" w:rsidRDefault="00E122ED">
            <w:pPr>
              <w:rPr>
                <w:rFonts w:eastAsiaTheme="minorEastAsia"/>
                <w:sz w:val="20"/>
                <w:szCs w:val="20"/>
              </w:rPr>
            </w:pPr>
            <w:r>
              <w:rPr>
                <w:rFonts w:eastAsiaTheme="minorEastAsia" w:hint="eastAsia"/>
                <w:smallCaps/>
                <w:sz w:val="20"/>
                <w:szCs w:val="20"/>
              </w:rPr>
              <w:t>CATT</w:t>
            </w:r>
          </w:p>
        </w:tc>
        <w:tc>
          <w:tcPr>
            <w:tcW w:w="6305" w:type="dxa"/>
          </w:tcPr>
          <w:p w14:paraId="2F103FCF" w14:textId="77777777" w:rsidR="00B43834" w:rsidRDefault="00E122ED">
            <w:pPr>
              <w:rPr>
                <w:rFonts w:eastAsiaTheme="minorEastAsia"/>
                <w:sz w:val="20"/>
                <w:szCs w:val="20"/>
                <w:lang w:val="en-GB"/>
              </w:rPr>
            </w:pPr>
            <w:r>
              <w:rPr>
                <w:rFonts w:eastAsiaTheme="minorEastAsia" w:hint="eastAsia"/>
                <w:sz w:val="20"/>
                <w:szCs w:val="20"/>
                <w:lang w:val="en-GB"/>
              </w:rPr>
              <w:t>We think ETRI</w:t>
            </w:r>
            <w:r>
              <w:rPr>
                <w:rFonts w:eastAsiaTheme="minorEastAsia"/>
                <w:sz w:val="20"/>
                <w:szCs w:val="20"/>
                <w:lang w:val="en-GB"/>
              </w:rPr>
              <w:t>’</w:t>
            </w:r>
            <w:r>
              <w:rPr>
                <w:rFonts w:eastAsiaTheme="minorEastAsia" w:hint="eastAsia"/>
                <w:sz w:val="20"/>
                <w:szCs w:val="20"/>
                <w:lang w:val="en-GB"/>
              </w:rPr>
              <w:t>s suggestion is fine. This will be more accurate.</w:t>
            </w:r>
          </w:p>
          <w:p w14:paraId="1D6CBC6C" w14:textId="77777777" w:rsidR="00B43834" w:rsidRDefault="00E122ED">
            <w:pPr>
              <w:rPr>
                <w:rFonts w:eastAsiaTheme="minorEastAsia"/>
                <w:sz w:val="20"/>
                <w:szCs w:val="20"/>
              </w:rPr>
            </w:pPr>
            <w:r>
              <w:rPr>
                <w:rFonts w:eastAsiaTheme="minorEastAsia" w:hint="eastAsia"/>
                <w:sz w:val="20"/>
                <w:szCs w:val="20"/>
                <w:lang w:val="en-GB"/>
              </w:rPr>
              <w:t xml:space="preserve">For additional information, similar discussion happens in 9.2.2.1, and the proposals are explicitly written as </w:t>
            </w:r>
            <w:r>
              <w:rPr>
                <w:rFonts w:eastAsiaTheme="minorEastAsia"/>
                <w:sz w:val="20"/>
                <w:szCs w:val="20"/>
                <w:lang w:val="en-GB"/>
              </w:rPr>
              <w:t>‘</w:t>
            </w:r>
            <w:r>
              <w:rPr>
                <w:rFonts w:eastAsiaTheme="minorEastAsia" w:hint="eastAsia"/>
                <w:sz w:val="20"/>
                <w:szCs w:val="20"/>
                <w:lang w:val="en-GB"/>
              </w:rPr>
              <w:t>for sequential training</w:t>
            </w:r>
            <w:r>
              <w:rPr>
                <w:rFonts w:eastAsiaTheme="minorEastAsia"/>
                <w:sz w:val="20"/>
                <w:szCs w:val="20"/>
                <w:lang w:val="en-GB"/>
              </w:rPr>
              <w:t>’</w:t>
            </w:r>
            <w:r>
              <w:rPr>
                <w:rFonts w:eastAsiaTheme="minorEastAsia" w:hint="eastAsia"/>
                <w:sz w:val="20"/>
                <w:szCs w:val="20"/>
                <w:lang w:val="en-GB"/>
              </w:rPr>
              <w:t xml:space="preserve"> to be accurate. </w:t>
            </w:r>
          </w:p>
        </w:tc>
      </w:tr>
      <w:tr w:rsidR="00B43834" w14:paraId="2D5765EE" w14:textId="77777777">
        <w:tc>
          <w:tcPr>
            <w:tcW w:w="2705" w:type="dxa"/>
          </w:tcPr>
          <w:p w14:paraId="644F42EC" w14:textId="77777777" w:rsidR="00B43834" w:rsidRDefault="00E122ED">
            <w:pPr>
              <w:rPr>
                <w:rFonts w:eastAsiaTheme="minorEastAsia"/>
                <w:smallCaps/>
                <w:sz w:val="20"/>
                <w:szCs w:val="20"/>
              </w:rPr>
            </w:pPr>
            <w:r>
              <w:rPr>
                <w:rFonts w:eastAsiaTheme="minorEastAsia" w:hint="eastAsia"/>
                <w:smallCaps/>
                <w:sz w:val="20"/>
                <w:szCs w:val="20"/>
              </w:rPr>
              <w:t>C</w:t>
            </w:r>
            <w:r>
              <w:rPr>
                <w:rFonts w:eastAsiaTheme="minorEastAsia"/>
                <w:smallCaps/>
                <w:sz w:val="20"/>
                <w:szCs w:val="20"/>
              </w:rPr>
              <w:t>AICT</w:t>
            </w:r>
          </w:p>
        </w:tc>
        <w:tc>
          <w:tcPr>
            <w:tcW w:w="6305" w:type="dxa"/>
          </w:tcPr>
          <w:p w14:paraId="4FC756BD" w14:textId="77777777" w:rsidR="00B43834" w:rsidRDefault="00E122ED">
            <w:pPr>
              <w:rPr>
                <w:rFonts w:eastAsiaTheme="minorEastAsia"/>
                <w:sz w:val="20"/>
                <w:szCs w:val="20"/>
                <w:lang w:val="en-GB"/>
              </w:rPr>
            </w:pPr>
            <w:r>
              <w:rPr>
                <w:rFonts w:eastAsiaTheme="minorEastAsia"/>
                <w:sz w:val="20"/>
                <w:szCs w:val="20"/>
                <w:lang w:val="en-GB"/>
              </w:rPr>
              <w:t xml:space="preserve">Fine with ETRI’s update wording. </w:t>
            </w:r>
          </w:p>
        </w:tc>
      </w:tr>
      <w:tr w:rsidR="00B43834" w14:paraId="026733BC" w14:textId="77777777">
        <w:tc>
          <w:tcPr>
            <w:tcW w:w="2705" w:type="dxa"/>
          </w:tcPr>
          <w:p w14:paraId="0CEE2A10" w14:textId="77777777" w:rsidR="00B43834" w:rsidRDefault="00E122ED">
            <w:pPr>
              <w:rPr>
                <w:rFonts w:eastAsiaTheme="minorEastAsia"/>
                <w:smallCaps/>
                <w:sz w:val="20"/>
                <w:szCs w:val="20"/>
              </w:rPr>
            </w:pPr>
            <w:r>
              <w:rPr>
                <w:rFonts w:eastAsiaTheme="minorEastAsia"/>
                <w:sz w:val="20"/>
                <w:szCs w:val="20"/>
                <w:lang w:val="en-GB"/>
              </w:rPr>
              <w:t>Xiaomi</w:t>
            </w:r>
          </w:p>
        </w:tc>
        <w:tc>
          <w:tcPr>
            <w:tcW w:w="6305" w:type="dxa"/>
          </w:tcPr>
          <w:p w14:paraId="27D0700C" w14:textId="77777777" w:rsidR="00B43834" w:rsidRDefault="00E122ED">
            <w:pPr>
              <w:rPr>
                <w:rFonts w:eastAsiaTheme="minorEastAsia"/>
                <w:smallCaps/>
                <w:sz w:val="20"/>
                <w:szCs w:val="20"/>
              </w:rPr>
            </w:pPr>
            <w:r>
              <w:rPr>
                <w:rFonts w:eastAsiaTheme="minorEastAsia" w:hint="eastAsia"/>
                <w:sz w:val="20"/>
                <w:szCs w:val="20"/>
                <w:lang w:val="en-GB"/>
              </w:rPr>
              <w:t>F</w:t>
            </w:r>
            <w:r>
              <w:rPr>
                <w:rFonts w:eastAsiaTheme="minorEastAsia"/>
                <w:sz w:val="20"/>
                <w:szCs w:val="20"/>
                <w:lang w:val="en-GB"/>
              </w:rPr>
              <w:t>ine with ETRI’s update wording.</w:t>
            </w:r>
          </w:p>
        </w:tc>
      </w:tr>
      <w:tr w:rsidR="00B43834" w14:paraId="2072BC54" w14:textId="77777777">
        <w:tc>
          <w:tcPr>
            <w:tcW w:w="2705" w:type="dxa"/>
          </w:tcPr>
          <w:p w14:paraId="4C386FB0" w14:textId="77777777" w:rsidR="00B43834" w:rsidRDefault="00E122ED">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MCC</w:t>
            </w:r>
          </w:p>
        </w:tc>
        <w:tc>
          <w:tcPr>
            <w:tcW w:w="6305" w:type="dxa"/>
          </w:tcPr>
          <w:p w14:paraId="2C219C37" w14:textId="77777777" w:rsidR="00B43834" w:rsidRDefault="00E122ED">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ETRI’s wording. It seems more clear and aligned with the wordings in EVM agenda.</w:t>
            </w:r>
          </w:p>
        </w:tc>
      </w:tr>
      <w:tr w:rsidR="00B43834" w14:paraId="15ADCA81" w14:textId="77777777">
        <w:tc>
          <w:tcPr>
            <w:tcW w:w="2705" w:type="dxa"/>
          </w:tcPr>
          <w:p w14:paraId="6CAFADE4" w14:textId="77777777" w:rsidR="00B43834" w:rsidRDefault="00E122ED">
            <w:pPr>
              <w:rPr>
                <w:rFonts w:eastAsiaTheme="minorEastAsia"/>
                <w:sz w:val="20"/>
                <w:szCs w:val="20"/>
                <w:lang w:val="en-GB"/>
              </w:rPr>
            </w:pPr>
            <w:r>
              <w:rPr>
                <w:rFonts w:eastAsiaTheme="minorEastAsia"/>
                <w:sz w:val="20"/>
                <w:szCs w:val="20"/>
              </w:rPr>
              <w:t>Ericsson</w:t>
            </w:r>
          </w:p>
        </w:tc>
        <w:tc>
          <w:tcPr>
            <w:tcW w:w="6305" w:type="dxa"/>
          </w:tcPr>
          <w:p w14:paraId="2AAEF9B1" w14:textId="77777777" w:rsidR="00B43834" w:rsidRDefault="00E122ED">
            <w:pPr>
              <w:rPr>
                <w:rFonts w:eastAsiaTheme="minorEastAsia"/>
                <w:sz w:val="20"/>
                <w:szCs w:val="20"/>
                <w:lang w:val="en-GB"/>
              </w:rPr>
            </w:pPr>
            <w:r>
              <w:rPr>
                <w:rFonts w:eastAsiaTheme="minorEastAsia"/>
                <w:sz w:val="20"/>
                <w:szCs w:val="20"/>
              </w:rPr>
              <w:t>Support. Also OK with ETRI’s proposal</w:t>
            </w:r>
          </w:p>
        </w:tc>
      </w:tr>
      <w:tr w:rsidR="00B43834" w14:paraId="2E3398A5" w14:textId="77777777">
        <w:tc>
          <w:tcPr>
            <w:tcW w:w="2705" w:type="dxa"/>
          </w:tcPr>
          <w:p w14:paraId="473E6A1D"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uawei/HiSi</w:t>
            </w:r>
          </w:p>
        </w:tc>
        <w:tc>
          <w:tcPr>
            <w:tcW w:w="6305" w:type="dxa"/>
          </w:tcPr>
          <w:p w14:paraId="4079BDAA" w14:textId="77777777" w:rsidR="00B43834" w:rsidRDefault="00E122ED">
            <w:pPr>
              <w:rPr>
                <w:rFonts w:eastAsiaTheme="minorEastAsia"/>
                <w:sz w:val="20"/>
                <w:szCs w:val="20"/>
              </w:rPr>
            </w:pPr>
            <w:r>
              <w:rPr>
                <w:rFonts w:eastAsiaTheme="minorEastAsia"/>
                <w:sz w:val="20"/>
                <w:szCs w:val="20"/>
              </w:rPr>
              <w:t xml:space="preserve">To clarify: this proposal includes both the original type 3-1 and type 3-2, right? </w:t>
            </w:r>
          </w:p>
          <w:p w14:paraId="196E0883" w14:textId="77777777" w:rsidR="00B43834" w:rsidRDefault="00E122ED">
            <w:pPr>
              <w:rPr>
                <w:rFonts w:eastAsiaTheme="minorEastAsia"/>
                <w:sz w:val="20"/>
                <w:szCs w:val="20"/>
              </w:rPr>
            </w:pPr>
            <w:r>
              <w:rPr>
                <w:rFonts w:eastAsiaTheme="minorEastAsia"/>
                <w:sz w:val="20"/>
                <w:szCs w:val="20"/>
              </w:rPr>
              <w:t xml:space="preserve">Minor </w:t>
            </w:r>
            <w:r>
              <w:rPr>
                <w:rFonts w:eastAsiaTheme="minorEastAsia"/>
                <w:color w:val="00B0F0"/>
                <w:sz w:val="20"/>
                <w:szCs w:val="20"/>
              </w:rPr>
              <w:t xml:space="preserve">changes </w:t>
            </w:r>
            <w:r>
              <w:rPr>
                <w:rFonts w:eastAsiaTheme="minorEastAsia"/>
                <w:sz w:val="20"/>
                <w:szCs w:val="20"/>
              </w:rPr>
              <w:t>as (on top of ETRI version)</w:t>
            </w:r>
          </w:p>
          <w:p w14:paraId="2D4956B1"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718F9A9E"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lastRenderedPageBreak/>
              <w:t xml:space="preserve">Training dataset 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2D2B82D4" w14:textId="77777777" w:rsidR="00B43834" w:rsidRDefault="00E122ED">
            <w:pPr>
              <w:pStyle w:val="ListParagraph"/>
              <w:numPr>
                <w:ilvl w:val="0"/>
                <w:numId w:val="20"/>
              </w:numPr>
              <w:ind w:leftChars="0"/>
              <w:rPr>
                <w:rFonts w:eastAsiaTheme="minorEastAsia"/>
                <w:szCs w:val="20"/>
              </w:rPr>
            </w:pPr>
            <w:r>
              <w:rPr>
                <w:rFonts w:eastAsia="Malgun Gothic"/>
                <w:b/>
                <w:bCs/>
                <w:i/>
                <w:iCs/>
                <w:szCs w:val="20"/>
              </w:rPr>
              <w:t>Training dataset 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7946DA5A" w14:textId="77777777" w:rsidR="00B43834" w:rsidRDefault="00E122ED">
            <w:pPr>
              <w:rPr>
                <w:rFonts w:eastAsiaTheme="minorEastAsia"/>
                <w:szCs w:val="20"/>
              </w:rPr>
            </w:pPr>
            <w:r>
              <w:rPr>
                <w:rFonts w:eastAsia="Yu Mincho"/>
                <w:color w:val="FF0000"/>
                <w:sz w:val="20"/>
                <w:szCs w:val="20"/>
              </w:rPr>
              <w:t xml:space="preserve">Mod: </w:t>
            </w:r>
            <w:r>
              <w:rPr>
                <w:rFonts w:eastAsiaTheme="minorEastAsia"/>
                <w:sz w:val="20"/>
                <w:szCs w:val="20"/>
              </w:rPr>
              <w:t xml:space="preserve"> Please comment on 3-1-3(v1). Proposal 3-1-3 and 3-1-5 is to discuss the specified approach only.  Companies can always do proprietary solution.   </w:t>
            </w:r>
          </w:p>
        </w:tc>
      </w:tr>
      <w:tr w:rsidR="00B43834" w14:paraId="183194A6" w14:textId="77777777">
        <w:tc>
          <w:tcPr>
            <w:tcW w:w="2705" w:type="dxa"/>
          </w:tcPr>
          <w:p w14:paraId="0C73C5CA" w14:textId="77777777" w:rsidR="00B43834" w:rsidRDefault="00E122ED">
            <w:pPr>
              <w:rPr>
                <w:sz w:val="20"/>
                <w:szCs w:val="20"/>
                <w:lang w:eastAsia="en-US"/>
              </w:rPr>
            </w:pPr>
            <w:r>
              <w:rPr>
                <w:smallCaps/>
                <w:sz w:val="20"/>
                <w:szCs w:val="20"/>
                <w:lang w:eastAsia="en-US"/>
              </w:rPr>
              <w:lastRenderedPageBreak/>
              <w:t>Futurewei</w:t>
            </w:r>
          </w:p>
        </w:tc>
        <w:tc>
          <w:tcPr>
            <w:tcW w:w="6305" w:type="dxa"/>
          </w:tcPr>
          <w:p w14:paraId="507793AC" w14:textId="77777777" w:rsidR="00B43834" w:rsidRDefault="00E122ED">
            <w:pPr>
              <w:rPr>
                <w:rFonts w:eastAsiaTheme="minorEastAsia"/>
                <w:sz w:val="20"/>
                <w:szCs w:val="20"/>
              </w:rPr>
            </w:pPr>
            <w:r>
              <w:rPr>
                <w:rFonts w:eastAsiaTheme="minorEastAsia"/>
                <w:sz w:val="20"/>
                <w:szCs w:val="20"/>
              </w:rPr>
              <w:t>We are ok with the proposal in general. This proposal only specifies training dataset delivery. However, besides training dataset, there may be other information that needs to be exchanged between the NW-side and UE-side depending on which side starts first, like quantization related information and/or others. We suggest minor updates to the proposal on top of ETRI and Huawei’s version:</w:t>
            </w:r>
          </w:p>
          <w:p w14:paraId="16691DA8"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59A36649"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6C97D775"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tc>
      </w:tr>
      <w:tr w:rsidR="00B43834" w14:paraId="46DBB129" w14:textId="77777777">
        <w:tc>
          <w:tcPr>
            <w:tcW w:w="2705" w:type="dxa"/>
          </w:tcPr>
          <w:p w14:paraId="41206292" w14:textId="77777777" w:rsidR="00B43834" w:rsidRDefault="00E122ED">
            <w:pPr>
              <w:rPr>
                <w:smallCaps/>
                <w:sz w:val="20"/>
                <w:szCs w:val="20"/>
                <w:lang w:eastAsia="en-US"/>
              </w:rPr>
            </w:pPr>
            <w:r>
              <w:rPr>
                <w:sz w:val="20"/>
                <w:szCs w:val="20"/>
                <w:lang w:eastAsia="en-US"/>
              </w:rPr>
              <w:t>Nokia</w:t>
            </w:r>
          </w:p>
        </w:tc>
        <w:tc>
          <w:tcPr>
            <w:tcW w:w="6305" w:type="dxa"/>
          </w:tcPr>
          <w:p w14:paraId="127252B5" w14:textId="77777777" w:rsidR="00B43834" w:rsidRDefault="00E122ED">
            <w:pPr>
              <w:rPr>
                <w:rFonts w:eastAsiaTheme="minorEastAsia"/>
                <w:sz w:val="20"/>
                <w:szCs w:val="20"/>
              </w:rPr>
            </w:pPr>
            <w:r>
              <w:rPr>
                <w:rFonts w:eastAsiaTheme="minorEastAsia"/>
                <w:sz w:val="20"/>
                <w:szCs w:val="20"/>
              </w:rPr>
              <w:t>Support, including ETRI’s and Huawei’s updated wordings.</w:t>
            </w:r>
          </w:p>
        </w:tc>
      </w:tr>
      <w:tr w:rsidR="00B43834" w14:paraId="1439BBC4" w14:textId="77777777">
        <w:tc>
          <w:tcPr>
            <w:tcW w:w="2705" w:type="dxa"/>
          </w:tcPr>
          <w:p w14:paraId="75284FB4" w14:textId="77777777" w:rsidR="00B43834" w:rsidRDefault="00E122ED">
            <w:pPr>
              <w:rPr>
                <w:sz w:val="20"/>
                <w:szCs w:val="20"/>
                <w:lang w:eastAsia="en-US"/>
              </w:rPr>
            </w:pPr>
            <w:r>
              <w:rPr>
                <w:smallCaps/>
                <w:sz w:val="20"/>
                <w:szCs w:val="20"/>
                <w:lang w:eastAsia="en-US"/>
              </w:rPr>
              <w:t>InterDigital</w:t>
            </w:r>
          </w:p>
        </w:tc>
        <w:tc>
          <w:tcPr>
            <w:tcW w:w="6305" w:type="dxa"/>
          </w:tcPr>
          <w:p w14:paraId="2686961E" w14:textId="77777777" w:rsidR="00B43834" w:rsidRDefault="00E122ED">
            <w:pPr>
              <w:rPr>
                <w:rFonts w:eastAsiaTheme="minorEastAsia"/>
                <w:sz w:val="20"/>
                <w:szCs w:val="20"/>
              </w:rPr>
            </w:pPr>
            <w:r>
              <w:rPr>
                <w:rFonts w:eastAsiaTheme="minorEastAsia"/>
                <w:sz w:val="20"/>
                <w:szCs w:val="20"/>
              </w:rPr>
              <w:t>Ok with proposal. Supportive the latest version from FutureWei</w:t>
            </w:r>
          </w:p>
        </w:tc>
      </w:tr>
      <w:tr w:rsidR="00B43834" w14:paraId="21884C4C" w14:textId="77777777">
        <w:tc>
          <w:tcPr>
            <w:tcW w:w="2705" w:type="dxa"/>
          </w:tcPr>
          <w:p w14:paraId="05E510E5" w14:textId="77777777" w:rsidR="00B43834" w:rsidRDefault="00E122ED">
            <w:pPr>
              <w:rPr>
                <w:smallCaps/>
                <w:sz w:val="20"/>
                <w:szCs w:val="20"/>
                <w:lang w:eastAsia="en-US"/>
              </w:rPr>
            </w:pPr>
            <w:r>
              <w:rPr>
                <w:rFonts w:eastAsia="Yu Mincho"/>
                <w:smallCaps/>
                <w:sz w:val="20"/>
                <w:szCs w:val="20"/>
                <w:lang w:eastAsia="ja-JP"/>
              </w:rPr>
              <w:t>Lenovo</w:t>
            </w:r>
          </w:p>
        </w:tc>
        <w:tc>
          <w:tcPr>
            <w:tcW w:w="6305" w:type="dxa"/>
          </w:tcPr>
          <w:p w14:paraId="3FC5C7A1" w14:textId="77777777" w:rsidR="00B43834" w:rsidRDefault="00E122ED">
            <w:pPr>
              <w:rPr>
                <w:rFonts w:eastAsiaTheme="minorEastAsia"/>
                <w:sz w:val="20"/>
                <w:szCs w:val="20"/>
              </w:rPr>
            </w:pPr>
            <w:r>
              <w:rPr>
                <w:rFonts w:eastAsiaTheme="minorEastAsia"/>
                <w:sz w:val="20"/>
                <w:szCs w:val="20"/>
              </w:rPr>
              <w:t xml:space="preserve">Support, also fine with Futurewei’s latest version. We would prefer adding some clarification that the study should be based on agreements/progress made in agenda 9.2.2.1 to avoid duplicate work </w:t>
            </w:r>
          </w:p>
        </w:tc>
      </w:tr>
      <w:tr w:rsidR="00B43834" w14:paraId="3BAC2212" w14:textId="77777777">
        <w:tc>
          <w:tcPr>
            <w:tcW w:w="2705" w:type="dxa"/>
          </w:tcPr>
          <w:p w14:paraId="04E3CD2A" w14:textId="77777777" w:rsidR="00B43834" w:rsidRDefault="00E122ED">
            <w:pPr>
              <w:rPr>
                <w:rFonts w:eastAsia="Yu Mincho"/>
                <w:smallCaps/>
                <w:sz w:val="20"/>
                <w:szCs w:val="20"/>
                <w:lang w:eastAsia="ja-JP"/>
              </w:rPr>
            </w:pPr>
            <w:r>
              <w:rPr>
                <w:bCs/>
                <w:sz w:val="20"/>
                <w:szCs w:val="20"/>
                <w:lang w:eastAsia="en-US"/>
              </w:rPr>
              <w:t>Samsung</w:t>
            </w:r>
          </w:p>
        </w:tc>
        <w:tc>
          <w:tcPr>
            <w:tcW w:w="6305" w:type="dxa"/>
          </w:tcPr>
          <w:p w14:paraId="324277A9" w14:textId="77777777" w:rsidR="00B43834" w:rsidRDefault="00E122ED">
            <w:pPr>
              <w:rPr>
                <w:bCs/>
                <w:sz w:val="20"/>
                <w:szCs w:val="20"/>
                <w:lang w:eastAsia="en-US"/>
              </w:rPr>
            </w:pPr>
            <w:r>
              <w:rPr>
                <w:bCs/>
                <w:sz w:val="20"/>
                <w:szCs w:val="20"/>
                <w:lang w:eastAsia="en-US"/>
              </w:rPr>
              <w:t>We have several concerns with this proposal, as outlined in Proposals 2-3 and 2-4 in our Tdoc.  For example, transferring training datasets between the UE and the NW may incur significant overhead (especially when training a well-generalized model).  Also, transferring training datasets between the UE and the NW may reveal proprietary information.</w:t>
            </w:r>
          </w:p>
          <w:p w14:paraId="3AF55919" w14:textId="77777777" w:rsidR="00B43834" w:rsidRDefault="00E122ED">
            <w:pPr>
              <w:rPr>
                <w:bCs/>
                <w:sz w:val="20"/>
                <w:szCs w:val="20"/>
                <w:lang w:eastAsia="en-US"/>
              </w:rPr>
            </w:pPr>
            <w:r>
              <w:rPr>
                <w:bCs/>
                <w:sz w:val="20"/>
                <w:szCs w:val="20"/>
                <w:lang w:eastAsia="en-US"/>
              </w:rPr>
              <w:t>We would prefer to study a different flavor of type 3-1 that does not entail transferring training datasets between the UE and the NW, i.e. each side only uses locally-collected data for training.</w:t>
            </w:r>
          </w:p>
          <w:p w14:paraId="20E3EAE8" w14:textId="77777777" w:rsidR="00B43834" w:rsidRDefault="00E122ED">
            <w:pPr>
              <w:rPr>
                <w:bCs/>
                <w:sz w:val="20"/>
                <w:szCs w:val="20"/>
                <w:lang w:eastAsia="en-US"/>
              </w:rPr>
            </w:pPr>
            <w:r>
              <w:rPr>
                <w:rFonts w:eastAsia="Yu Mincho"/>
                <w:color w:val="FF0000"/>
                <w:sz w:val="20"/>
                <w:szCs w:val="20"/>
              </w:rPr>
              <w:t xml:space="preserve">Mod: </w:t>
            </w:r>
            <w:r>
              <w:rPr>
                <w:rFonts w:eastAsiaTheme="minorEastAsia"/>
                <w:sz w:val="20"/>
                <w:szCs w:val="20"/>
              </w:rPr>
              <w:t xml:space="preserve"> </w:t>
            </w:r>
            <w:r>
              <w:rPr>
                <w:bCs/>
                <w:sz w:val="20"/>
                <w:szCs w:val="20"/>
                <w:lang w:eastAsia="en-US"/>
              </w:rPr>
              <w:t>You are referring to parallel training? Adding sequential training will address your concern? Since parallel training is still under clear, we can study it further after basic understanding o</w:t>
            </w:r>
            <w:r w:rsidR="00873016">
              <w:rPr>
                <w:bCs/>
                <w:sz w:val="20"/>
                <w:szCs w:val="20"/>
                <w:lang w:eastAsia="en-US"/>
              </w:rPr>
              <w:t>f how it is done is clarified.</w:t>
            </w:r>
          </w:p>
          <w:p w14:paraId="62B7799B" w14:textId="3092BF6A" w:rsidR="00873016" w:rsidRPr="008B46F9" w:rsidRDefault="00873016" w:rsidP="00873016">
            <w:pPr>
              <w:rPr>
                <w:bCs/>
                <w:color w:val="00B050"/>
                <w:sz w:val="20"/>
                <w:szCs w:val="20"/>
                <w:lang w:eastAsia="en-US"/>
              </w:rPr>
            </w:pPr>
            <w:r>
              <w:rPr>
                <w:bCs/>
                <w:color w:val="00B050"/>
                <w:sz w:val="20"/>
                <w:szCs w:val="20"/>
                <w:lang w:eastAsia="en-US"/>
              </w:rPr>
              <w:t xml:space="preserve">Samsung: </w:t>
            </w:r>
            <w:r w:rsidRPr="008B46F9">
              <w:rPr>
                <w:bCs/>
                <w:color w:val="00B050"/>
                <w:sz w:val="20"/>
                <w:szCs w:val="20"/>
                <w:lang w:eastAsia="en-US"/>
              </w:rPr>
              <w:t>Thank you for your reply.  Yes, we are referring to parallel training; we think that parallel training is more feasible than sequential training.</w:t>
            </w:r>
          </w:p>
          <w:p w14:paraId="7167F197" w14:textId="33C11968" w:rsidR="00873016" w:rsidRDefault="00873016" w:rsidP="00873016">
            <w:pPr>
              <w:rPr>
                <w:rFonts w:eastAsiaTheme="minorEastAsia"/>
                <w:sz w:val="20"/>
                <w:szCs w:val="20"/>
              </w:rPr>
            </w:pPr>
            <w:r w:rsidRPr="008B46F9">
              <w:rPr>
                <w:bCs/>
                <w:color w:val="00B050"/>
                <w:sz w:val="20"/>
                <w:szCs w:val="20"/>
                <w:lang w:eastAsia="en-US"/>
              </w:rPr>
              <w:t>We understand that many of the details of parallel training are unclear at this point, though the same could also be said for sequential training.  Adding "for sequential training" for this proposal is helpful, but we think that parallel training should also be discussed (e.g. CATT and ETRI also have proposals on parallel training).</w:t>
            </w:r>
          </w:p>
        </w:tc>
      </w:tr>
      <w:tr w:rsidR="00B43834" w14:paraId="0D772358" w14:textId="77777777">
        <w:tc>
          <w:tcPr>
            <w:tcW w:w="2705" w:type="dxa"/>
          </w:tcPr>
          <w:p w14:paraId="55A3DBE3" w14:textId="77777777" w:rsidR="00B43834" w:rsidRDefault="00E122ED">
            <w:pPr>
              <w:rPr>
                <w:bCs/>
                <w:sz w:val="20"/>
                <w:szCs w:val="20"/>
                <w:lang w:eastAsia="en-US"/>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0A377B05" w14:textId="77777777" w:rsidR="00B43834" w:rsidRDefault="00E122ED">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43834" w14:paraId="2248E1E8" w14:textId="77777777">
        <w:tc>
          <w:tcPr>
            <w:tcW w:w="2705" w:type="dxa"/>
          </w:tcPr>
          <w:p w14:paraId="2E93A71C"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717EA33A" w14:textId="77777777" w:rsidR="00B43834" w:rsidRDefault="00E122ED">
            <w:pPr>
              <w:rPr>
                <w:rFonts w:eastAsia="Yu Mincho"/>
                <w:sz w:val="20"/>
                <w:szCs w:val="20"/>
                <w:lang w:eastAsia="ja-JP"/>
              </w:rPr>
            </w:pPr>
            <w:r>
              <w:rPr>
                <w:rFonts w:eastAsia="Yu Mincho"/>
                <w:sz w:val="20"/>
                <w:szCs w:val="20"/>
                <w:lang w:eastAsia="ja-JP"/>
              </w:rPr>
              <w:t>Agree with the wording change. Clarification of sub-types between standardized and spec transparent approach is useful in our view to study the necessity of specification enhancements.</w:t>
            </w:r>
          </w:p>
        </w:tc>
      </w:tr>
      <w:tr w:rsidR="00B43834" w14:paraId="74F8A783" w14:textId="77777777">
        <w:tc>
          <w:tcPr>
            <w:tcW w:w="2705" w:type="dxa"/>
          </w:tcPr>
          <w:p w14:paraId="610F423E" w14:textId="77777777" w:rsidR="00B43834" w:rsidRDefault="00E122ED">
            <w:pPr>
              <w:rPr>
                <w:rFonts w:eastAsia="Yu Mincho"/>
                <w:sz w:val="20"/>
                <w:szCs w:val="20"/>
                <w:lang w:eastAsia="ja-JP"/>
              </w:rPr>
            </w:pPr>
            <w:r>
              <w:rPr>
                <w:rFonts w:eastAsia="Yu Mincho"/>
                <w:sz w:val="20"/>
                <w:szCs w:val="20"/>
                <w:lang w:eastAsia="ja-JP"/>
              </w:rPr>
              <w:t>AT&amp;T</w:t>
            </w:r>
          </w:p>
        </w:tc>
        <w:tc>
          <w:tcPr>
            <w:tcW w:w="6305" w:type="dxa"/>
          </w:tcPr>
          <w:p w14:paraId="216D30DF" w14:textId="77777777" w:rsidR="00B43834" w:rsidRDefault="00E122ED">
            <w:pPr>
              <w:rPr>
                <w:rFonts w:eastAsia="Yu Mincho"/>
                <w:sz w:val="20"/>
                <w:szCs w:val="20"/>
                <w:lang w:eastAsia="ja-JP"/>
              </w:rPr>
            </w:pPr>
            <w:r>
              <w:rPr>
                <w:rFonts w:eastAsia="Yu Mincho"/>
                <w:sz w:val="20"/>
                <w:szCs w:val="20"/>
                <w:lang w:eastAsia="ja-JP"/>
              </w:rPr>
              <w:t xml:space="preserve">Support including Futurewei (, Huawei and ETRI) updated wording. </w:t>
            </w:r>
          </w:p>
        </w:tc>
      </w:tr>
    </w:tbl>
    <w:p w14:paraId="023F37E4" w14:textId="77777777" w:rsidR="00B43834" w:rsidRDefault="00B43834"/>
    <w:p w14:paraId="4E4FDD80" w14:textId="77777777" w:rsidR="00B43834" w:rsidRDefault="00E122ED">
      <w:pPr>
        <w:pStyle w:val="Heading2"/>
        <w:numPr>
          <w:ilvl w:val="0"/>
          <w:numId w:val="0"/>
        </w:numPr>
        <w:rPr>
          <w:b/>
          <w:bCs/>
          <w:i/>
          <w:iCs/>
          <w:sz w:val="20"/>
          <w:szCs w:val="20"/>
        </w:rPr>
      </w:pPr>
      <w:r>
        <w:rPr>
          <w:b/>
          <w:bCs/>
          <w:i/>
          <w:iCs/>
          <w:sz w:val="20"/>
          <w:szCs w:val="20"/>
        </w:rPr>
        <w:t xml:space="preserve">Proposal 3-1-5(v2): </w:t>
      </w:r>
    </w:p>
    <w:p w14:paraId="68F14FC4"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w:t>
      </w:r>
      <w:r>
        <w:rPr>
          <w:rFonts w:eastAsia="Malgun Gothic"/>
          <w:b/>
          <w:bCs/>
          <w:i/>
          <w:iCs/>
          <w:color w:val="FF0000"/>
          <w:sz w:val="20"/>
          <w:szCs w:val="20"/>
        </w:rPr>
        <w:t>for sequential training,</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0C8E0200"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3EEF6DC7"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0253327B" w14:textId="77777777" w:rsidR="00B43834" w:rsidRDefault="00E122ED">
      <w:pPr>
        <w:pStyle w:val="ListParagraph"/>
        <w:numPr>
          <w:ilvl w:val="0"/>
          <w:numId w:val="20"/>
        </w:numPr>
        <w:ind w:leftChars="0"/>
        <w:rPr>
          <w:color w:val="FF0000"/>
        </w:rPr>
      </w:pPr>
      <w:r>
        <w:rPr>
          <w:rFonts w:eastAsia="Malgun Gothic"/>
          <w:b/>
          <w:bCs/>
          <w:i/>
          <w:iCs/>
          <w:color w:val="FF0000"/>
          <w:szCs w:val="20"/>
        </w:rPr>
        <w:t xml:space="preserve">Note: other aspects are not precluded.  </w:t>
      </w:r>
    </w:p>
    <w:p w14:paraId="4CC43B3A" w14:textId="77777777" w:rsidR="00B43834" w:rsidRDefault="00B43834">
      <w:pPr>
        <w:pStyle w:val="ListParagraph"/>
        <w:shd w:val="clear" w:color="auto" w:fill="FFFFFF"/>
        <w:spacing w:after="0" w:line="240" w:lineRule="auto"/>
        <w:ind w:leftChars="0" w:left="720" w:firstLine="0"/>
        <w:rPr>
          <w:szCs w:val="20"/>
          <w:lang w:eastAsia="en-US"/>
        </w:rPr>
      </w:pPr>
    </w:p>
    <w:tbl>
      <w:tblPr>
        <w:tblStyle w:val="TableGrid"/>
        <w:tblW w:w="0" w:type="auto"/>
        <w:tblLook w:val="04A0" w:firstRow="1" w:lastRow="0" w:firstColumn="1" w:lastColumn="0" w:noHBand="0" w:noVBand="1"/>
      </w:tblPr>
      <w:tblGrid>
        <w:gridCol w:w="2705"/>
        <w:gridCol w:w="6305"/>
      </w:tblGrid>
      <w:tr w:rsidR="00B43834" w14:paraId="7D616ADF" w14:textId="77777777">
        <w:tc>
          <w:tcPr>
            <w:tcW w:w="2705" w:type="dxa"/>
          </w:tcPr>
          <w:p w14:paraId="1F20EFCC" w14:textId="77777777" w:rsidR="00B43834" w:rsidRDefault="00E122ED">
            <w:pPr>
              <w:rPr>
                <w:b/>
                <w:bCs/>
                <w:sz w:val="20"/>
                <w:szCs w:val="20"/>
                <w:lang w:eastAsia="en-US"/>
              </w:rPr>
            </w:pPr>
            <w:r>
              <w:rPr>
                <w:b/>
                <w:bCs/>
                <w:sz w:val="20"/>
                <w:szCs w:val="20"/>
                <w:lang w:eastAsia="en-US"/>
              </w:rPr>
              <w:t>Company</w:t>
            </w:r>
          </w:p>
        </w:tc>
        <w:tc>
          <w:tcPr>
            <w:tcW w:w="6305" w:type="dxa"/>
          </w:tcPr>
          <w:p w14:paraId="4D9C39C7" w14:textId="77777777" w:rsidR="00B43834" w:rsidRDefault="00E122ED">
            <w:pPr>
              <w:rPr>
                <w:b/>
                <w:bCs/>
                <w:sz w:val="20"/>
                <w:szCs w:val="20"/>
                <w:lang w:eastAsia="en-US"/>
              </w:rPr>
            </w:pPr>
            <w:r>
              <w:rPr>
                <w:b/>
                <w:bCs/>
                <w:sz w:val="20"/>
                <w:szCs w:val="20"/>
                <w:lang w:eastAsia="en-US"/>
              </w:rPr>
              <w:t>View</w:t>
            </w:r>
          </w:p>
        </w:tc>
      </w:tr>
      <w:tr w:rsidR="00B43834" w14:paraId="30BD6BA0" w14:textId="77777777">
        <w:tc>
          <w:tcPr>
            <w:tcW w:w="2705" w:type="dxa"/>
          </w:tcPr>
          <w:p w14:paraId="1D4DD637" w14:textId="77777777" w:rsidR="00B43834" w:rsidRDefault="00E122ED">
            <w:pPr>
              <w:rPr>
                <w:rFonts w:eastAsia="Yu Mincho"/>
                <w:sz w:val="20"/>
                <w:szCs w:val="20"/>
                <w:lang w:eastAsia="ja-JP"/>
              </w:rPr>
            </w:pPr>
            <w:r>
              <w:rPr>
                <w:rFonts w:eastAsia="Yu Mincho"/>
                <w:sz w:val="20"/>
                <w:szCs w:val="20"/>
                <w:lang w:eastAsia="ja-JP"/>
              </w:rPr>
              <w:t>OPPO</w:t>
            </w:r>
          </w:p>
        </w:tc>
        <w:tc>
          <w:tcPr>
            <w:tcW w:w="6305" w:type="dxa"/>
          </w:tcPr>
          <w:p w14:paraId="4E1FB05B"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1874B8A6" w14:textId="77777777">
        <w:tc>
          <w:tcPr>
            <w:tcW w:w="2705" w:type="dxa"/>
          </w:tcPr>
          <w:p w14:paraId="6DD6A76C"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EE1D351"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05EAC816" w14:textId="77777777">
        <w:tc>
          <w:tcPr>
            <w:tcW w:w="2705" w:type="dxa"/>
          </w:tcPr>
          <w:p w14:paraId="50DC7333" w14:textId="77777777" w:rsidR="00B43834" w:rsidRDefault="00E122ED">
            <w:pPr>
              <w:rPr>
                <w:rFonts w:eastAsia="Yu Mincho"/>
                <w:sz w:val="20"/>
                <w:szCs w:val="20"/>
                <w:lang w:eastAsia="ja-JP"/>
              </w:rPr>
            </w:pPr>
            <w:r>
              <w:rPr>
                <w:sz w:val="20"/>
                <w:szCs w:val="20"/>
                <w:lang w:eastAsia="en-US"/>
              </w:rPr>
              <w:t>CAICT</w:t>
            </w:r>
          </w:p>
        </w:tc>
        <w:tc>
          <w:tcPr>
            <w:tcW w:w="6305" w:type="dxa"/>
          </w:tcPr>
          <w:p w14:paraId="343C3C87" w14:textId="77777777" w:rsidR="00B43834" w:rsidRDefault="00E122ED">
            <w:pPr>
              <w:rPr>
                <w:rFonts w:eastAsia="Yu Mincho"/>
                <w:sz w:val="20"/>
                <w:szCs w:val="20"/>
                <w:lang w:eastAsia="ja-JP"/>
              </w:rPr>
            </w:pPr>
            <w:r>
              <w:rPr>
                <w:rFonts w:eastAsiaTheme="minorEastAsia"/>
                <w:sz w:val="20"/>
                <w:szCs w:val="20"/>
              </w:rPr>
              <w:t>Support the proposal.</w:t>
            </w:r>
          </w:p>
        </w:tc>
      </w:tr>
      <w:tr w:rsidR="00B43834" w14:paraId="220E7CE7" w14:textId="77777777">
        <w:tc>
          <w:tcPr>
            <w:tcW w:w="2705" w:type="dxa"/>
          </w:tcPr>
          <w:p w14:paraId="1B0A9A95" w14:textId="77777777" w:rsidR="00B43834" w:rsidRDefault="00E122ED">
            <w:pPr>
              <w:rPr>
                <w:sz w:val="20"/>
                <w:szCs w:val="20"/>
                <w:lang w:eastAsia="en-US"/>
              </w:rPr>
            </w:pPr>
            <w:r>
              <w:rPr>
                <w:rFonts w:eastAsiaTheme="minorEastAsia"/>
                <w:sz w:val="20"/>
                <w:szCs w:val="20"/>
              </w:rPr>
              <w:t>Huawei/HiSi</w:t>
            </w:r>
          </w:p>
        </w:tc>
        <w:tc>
          <w:tcPr>
            <w:tcW w:w="6305" w:type="dxa"/>
          </w:tcPr>
          <w:p w14:paraId="00D90E84" w14:textId="77777777" w:rsidR="00B43834" w:rsidRDefault="00E122ED">
            <w:pPr>
              <w:rPr>
                <w:rFonts w:eastAsiaTheme="minorEastAsia"/>
                <w:sz w:val="20"/>
                <w:szCs w:val="20"/>
              </w:rPr>
            </w:pPr>
            <w:r>
              <w:rPr>
                <w:rFonts w:eastAsiaTheme="minorEastAsia"/>
                <w:sz w:val="20"/>
                <w:szCs w:val="20"/>
              </w:rPr>
              <w:t>OK</w:t>
            </w:r>
          </w:p>
        </w:tc>
      </w:tr>
      <w:tr w:rsidR="00B43834" w14:paraId="61C96756" w14:textId="77777777">
        <w:tc>
          <w:tcPr>
            <w:tcW w:w="2705" w:type="dxa"/>
          </w:tcPr>
          <w:p w14:paraId="20DA5E12" w14:textId="77777777" w:rsidR="00B43834" w:rsidRDefault="00E122ED">
            <w:pPr>
              <w:rPr>
                <w:rFonts w:eastAsia="Yu Mincho"/>
                <w:sz w:val="20"/>
                <w:szCs w:val="20"/>
                <w:lang w:eastAsia="ja-JP"/>
              </w:rPr>
            </w:pPr>
            <w:r>
              <w:rPr>
                <w:rFonts w:eastAsia="Yu Mincho"/>
                <w:sz w:val="20"/>
                <w:szCs w:val="20"/>
                <w:lang w:eastAsia="ja-JP"/>
              </w:rPr>
              <w:t>DCM</w:t>
            </w:r>
          </w:p>
        </w:tc>
        <w:tc>
          <w:tcPr>
            <w:tcW w:w="6305" w:type="dxa"/>
          </w:tcPr>
          <w:p w14:paraId="7457A7B3" w14:textId="77777777" w:rsidR="00B43834" w:rsidRDefault="00E122ED">
            <w:pPr>
              <w:rPr>
                <w:rFonts w:eastAsia="Yu Mincho"/>
                <w:sz w:val="20"/>
                <w:szCs w:val="20"/>
                <w:lang w:eastAsia="ja-JP"/>
              </w:rPr>
            </w:pPr>
            <w:r>
              <w:rPr>
                <w:rFonts w:eastAsia="Yu Mincho"/>
                <w:sz w:val="20"/>
                <w:szCs w:val="20"/>
                <w:lang w:eastAsia="ja-JP"/>
              </w:rPr>
              <w:t>Fine with the proposal.</w:t>
            </w:r>
          </w:p>
        </w:tc>
      </w:tr>
      <w:tr w:rsidR="00B43834" w14:paraId="7FED49C0" w14:textId="77777777">
        <w:tc>
          <w:tcPr>
            <w:tcW w:w="2705" w:type="dxa"/>
          </w:tcPr>
          <w:p w14:paraId="068E46A8" w14:textId="77777777" w:rsidR="00B43834" w:rsidRDefault="00E122ED">
            <w:pPr>
              <w:rPr>
                <w:rFonts w:eastAsia="Yu Mincho"/>
                <w:sz w:val="20"/>
                <w:szCs w:val="20"/>
                <w:lang w:eastAsia="ja-JP"/>
              </w:rPr>
            </w:pPr>
            <w:r>
              <w:rPr>
                <w:rFonts w:eastAsia="Yu Mincho"/>
                <w:sz w:val="20"/>
                <w:szCs w:val="20"/>
                <w:lang w:eastAsia="ja-JP"/>
              </w:rPr>
              <w:t>Vivo</w:t>
            </w:r>
          </w:p>
        </w:tc>
        <w:tc>
          <w:tcPr>
            <w:tcW w:w="6305" w:type="dxa"/>
          </w:tcPr>
          <w:p w14:paraId="1B394A8A" w14:textId="77777777" w:rsidR="00B43834" w:rsidRDefault="00E122ED">
            <w:pPr>
              <w:rPr>
                <w:rFonts w:eastAsia="Yu Mincho"/>
                <w:sz w:val="20"/>
                <w:szCs w:val="20"/>
                <w:lang w:eastAsia="ja-JP"/>
              </w:rPr>
            </w:pPr>
            <w:r>
              <w:rPr>
                <w:rFonts w:eastAsia="Yu Mincho"/>
                <w:sz w:val="20"/>
                <w:szCs w:val="20"/>
                <w:lang w:eastAsia="ja-JP"/>
              </w:rPr>
              <w:t>We supportive of the proposal.</w:t>
            </w:r>
          </w:p>
        </w:tc>
      </w:tr>
      <w:tr w:rsidR="00B43834" w14:paraId="4AA71E46" w14:textId="77777777">
        <w:tc>
          <w:tcPr>
            <w:tcW w:w="2705" w:type="dxa"/>
          </w:tcPr>
          <w:p w14:paraId="4D333EBD" w14:textId="77777777" w:rsidR="00B43834" w:rsidRDefault="00E122ED">
            <w:pPr>
              <w:rPr>
                <w:rFonts w:eastAsiaTheme="minorEastAsia"/>
                <w:sz w:val="20"/>
                <w:szCs w:val="20"/>
              </w:rPr>
            </w:pPr>
            <w:r>
              <w:rPr>
                <w:rFonts w:eastAsiaTheme="minorEastAsia"/>
                <w:sz w:val="20"/>
                <w:szCs w:val="20"/>
              </w:rPr>
              <w:t>Spreadtrum</w:t>
            </w:r>
          </w:p>
        </w:tc>
        <w:tc>
          <w:tcPr>
            <w:tcW w:w="6305" w:type="dxa"/>
          </w:tcPr>
          <w:p w14:paraId="41FAB965" w14:textId="77777777" w:rsidR="00B43834" w:rsidRDefault="00E122ED">
            <w:pPr>
              <w:rPr>
                <w:rFonts w:eastAsiaTheme="minorEastAsia"/>
                <w:sz w:val="20"/>
                <w:szCs w:val="20"/>
              </w:rPr>
            </w:pPr>
            <w:r>
              <w:rPr>
                <w:rFonts w:eastAsiaTheme="minorEastAsia"/>
                <w:sz w:val="20"/>
                <w:szCs w:val="20"/>
              </w:rPr>
              <w:t>Support</w:t>
            </w:r>
          </w:p>
        </w:tc>
      </w:tr>
      <w:tr w:rsidR="00B43834" w14:paraId="4D9EEF25" w14:textId="77777777">
        <w:tc>
          <w:tcPr>
            <w:tcW w:w="2705" w:type="dxa"/>
          </w:tcPr>
          <w:p w14:paraId="08414152" w14:textId="77777777" w:rsidR="00B43834" w:rsidRDefault="00E122ED">
            <w:pPr>
              <w:rPr>
                <w:rFonts w:eastAsiaTheme="minorEastAsia"/>
                <w:sz w:val="20"/>
                <w:szCs w:val="20"/>
              </w:rPr>
            </w:pPr>
            <w:r>
              <w:rPr>
                <w:rFonts w:eastAsiaTheme="minorEastAsia"/>
                <w:bCs/>
                <w:sz w:val="20"/>
                <w:szCs w:val="20"/>
              </w:rPr>
              <w:t>X</w:t>
            </w:r>
            <w:r>
              <w:rPr>
                <w:bCs/>
                <w:sz w:val="20"/>
                <w:szCs w:val="20"/>
                <w:lang w:eastAsia="en-US"/>
              </w:rPr>
              <w:t>iaomi</w:t>
            </w:r>
          </w:p>
        </w:tc>
        <w:tc>
          <w:tcPr>
            <w:tcW w:w="6305" w:type="dxa"/>
          </w:tcPr>
          <w:p w14:paraId="4A738AC1" w14:textId="77777777" w:rsidR="00B43834" w:rsidRDefault="00E122ED">
            <w:pPr>
              <w:rPr>
                <w:rFonts w:eastAsiaTheme="minorEastAsia"/>
                <w:sz w:val="20"/>
                <w:szCs w:val="20"/>
              </w:rPr>
            </w:pPr>
            <w:r>
              <w:rPr>
                <w:rFonts w:eastAsiaTheme="minorEastAsia"/>
                <w:bCs/>
                <w:sz w:val="20"/>
                <w:szCs w:val="20"/>
              </w:rPr>
              <w:t>Support.</w:t>
            </w:r>
          </w:p>
        </w:tc>
      </w:tr>
      <w:tr w:rsidR="00B43834" w14:paraId="5A3876D4" w14:textId="77777777">
        <w:tc>
          <w:tcPr>
            <w:tcW w:w="2705" w:type="dxa"/>
          </w:tcPr>
          <w:p w14:paraId="654940E5" w14:textId="77777777" w:rsidR="00B43834" w:rsidRDefault="00E122ED">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464B84F5"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43834" w14:paraId="7659FDE6" w14:textId="77777777">
        <w:tc>
          <w:tcPr>
            <w:tcW w:w="2705" w:type="dxa"/>
          </w:tcPr>
          <w:p w14:paraId="43339C53" w14:textId="77777777" w:rsidR="00B43834" w:rsidRDefault="00E122ED">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E00F8EA"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imilar comments to that of Proposal 3-1-3(v1).</w:t>
            </w:r>
          </w:p>
        </w:tc>
      </w:tr>
      <w:tr w:rsidR="00B43834" w14:paraId="23572488" w14:textId="77777777">
        <w:tc>
          <w:tcPr>
            <w:tcW w:w="2705" w:type="dxa"/>
          </w:tcPr>
          <w:p w14:paraId="756E5909" w14:textId="77777777" w:rsidR="00B43834" w:rsidRDefault="00E122ED">
            <w:pPr>
              <w:rPr>
                <w:rFonts w:eastAsiaTheme="minorEastAsia"/>
                <w:bCs/>
                <w:sz w:val="20"/>
                <w:szCs w:val="20"/>
              </w:rPr>
            </w:pPr>
            <w:r>
              <w:rPr>
                <w:rFonts w:eastAsiaTheme="minorEastAsia" w:hint="eastAsia"/>
                <w:sz w:val="20"/>
                <w:szCs w:val="20"/>
              </w:rPr>
              <w:t>CATT</w:t>
            </w:r>
          </w:p>
        </w:tc>
        <w:tc>
          <w:tcPr>
            <w:tcW w:w="6305" w:type="dxa"/>
          </w:tcPr>
          <w:p w14:paraId="255AB179" w14:textId="77777777" w:rsidR="00B43834" w:rsidRDefault="00E122ED">
            <w:pPr>
              <w:rPr>
                <w:rFonts w:eastAsiaTheme="minorEastAsia"/>
                <w:bCs/>
                <w:sz w:val="20"/>
                <w:szCs w:val="20"/>
              </w:rPr>
            </w:pPr>
            <w:r>
              <w:rPr>
                <w:rFonts w:eastAsiaTheme="minorEastAsia" w:hint="eastAsia"/>
                <w:sz w:val="20"/>
                <w:szCs w:val="20"/>
              </w:rPr>
              <w:t xml:space="preserve">Fine with the update. </w:t>
            </w:r>
          </w:p>
        </w:tc>
      </w:tr>
      <w:tr w:rsidR="00B43834" w14:paraId="0B9D6573" w14:textId="77777777">
        <w:tc>
          <w:tcPr>
            <w:tcW w:w="2705" w:type="dxa"/>
          </w:tcPr>
          <w:p w14:paraId="61214A60" w14:textId="77777777" w:rsidR="00B43834" w:rsidRDefault="00E122ED">
            <w:pPr>
              <w:rPr>
                <w:rFonts w:eastAsiaTheme="minorEastAsia"/>
                <w:sz w:val="20"/>
                <w:szCs w:val="20"/>
              </w:rPr>
            </w:pPr>
            <w:r>
              <w:rPr>
                <w:rFonts w:eastAsia="Yu Mincho" w:hint="eastAsia"/>
                <w:sz w:val="20"/>
                <w:szCs w:val="20"/>
                <w:lang w:eastAsia="ja-JP"/>
              </w:rPr>
              <w:t>C</w:t>
            </w:r>
            <w:r>
              <w:rPr>
                <w:rFonts w:eastAsia="Yu Mincho"/>
                <w:sz w:val="20"/>
                <w:szCs w:val="20"/>
                <w:lang w:eastAsia="ja-JP"/>
              </w:rPr>
              <w:t>MCC</w:t>
            </w:r>
          </w:p>
        </w:tc>
        <w:tc>
          <w:tcPr>
            <w:tcW w:w="6305" w:type="dxa"/>
          </w:tcPr>
          <w:p w14:paraId="552F1DF7" w14:textId="77777777" w:rsidR="00B43834" w:rsidRDefault="00E122ED">
            <w:pPr>
              <w:rPr>
                <w:rFonts w:eastAsiaTheme="minorEastAsia"/>
                <w:sz w:val="20"/>
                <w:szCs w:val="20"/>
              </w:rPr>
            </w:pPr>
            <w:r>
              <w:rPr>
                <w:rFonts w:eastAsia="Yu Mincho"/>
                <w:sz w:val="20"/>
                <w:szCs w:val="20"/>
                <w:lang w:eastAsia="ja-JP"/>
              </w:rPr>
              <w:t>Support.</w:t>
            </w:r>
          </w:p>
        </w:tc>
      </w:tr>
      <w:tr w:rsidR="00B43834" w14:paraId="393F9969" w14:textId="77777777">
        <w:tc>
          <w:tcPr>
            <w:tcW w:w="2705" w:type="dxa"/>
          </w:tcPr>
          <w:p w14:paraId="3049A2A7"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13F1AB26" w14:textId="77777777" w:rsidR="00B43834" w:rsidRDefault="00E122ED">
            <w:pPr>
              <w:rPr>
                <w:rFonts w:eastAsia="Yu Mincho"/>
                <w:sz w:val="20"/>
                <w:szCs w:val="20"/>
                <w:lang w:eastAsia="ja-JP"/>
              </w:rPr>
            </w:pPr>
            <w:r>
              <w:rPr>
                <w:sz w:val="20"/>
                <w:szCs w:val="20"/>
                <w:lang w:eastAsia="en-US"/>
              </w:rPr>
              <w:t>We support</w:t>
            </w:r>
          </w:p>
        </w:tc>
      </w:tr>
      <w:tr w:rsidR="00B43834" w14:paraId="0CC51ED6" w14:textId="77777777">
        <w:tc>
          <w:tcPr>
            <w:tcW w:w="2705" w:type="dxa"/>
          </w:tcPr>
          <w:p w14:paraId="57ED2B5B" w14:textId="77777777" w:rsidR="00B43834" w:rsidRDefault="00E122ED">
            <w:pPr>
              <w:rPr>
                <w:rFonts w:eastAsia="SimSun"/>
                <w:sz w:val="20"/>
                <w:szCs w:val="20"/>
              </w:rPr>
            </w:pPr>
            <w:r>
              <w:rPr>
                <w:rFonts w:eastAsia="SimSun" w:hint="eastAsia"/>
                <w:sz w:val="20"/>
                <w:szCs w:val="20"/>
              </w:rPr>
              <w:t>ZTE</w:t>
            </w:r>
          </w:p>
        </w:tc>
        <w:tc>
          <w:tcPr>
            <w:tcW w:w="6305" w:type="dxa"/>
          </w:tcPr>
          <w:p w14:paraId="40A53693" w14:textId="77777777" w:rsidR="00B43834" w:rsidRDefault="00E122ED">
            <w:pPr>
              <w:pStyle w:val="ListParagraph"/>
              <w:ind w:leftChars="0" w:left="0" w:firstLine="0"/>
              <w:rPr>
                <w:rFonts w:ascii="Times New Roman" w:eastAsia="Times New Roman" w:hAnsi="Times New Roman"/>
                <w:szCs w:val="20"/>
                <w:lang w:val="en-US"/>
              </w:rPr>
            </w:pPr>
            <w:r>
              <w:rPr>
                <w:rFonts w:ascii="Times New Roman" w:eastAsia="Times New Roman" w:hAnsi="Times New Roman" w:hint="eastAsia"/>
                <w:szCs w:val="20"/>
                <w:lang w:val="en-US"/>
              </w:rPr>
              <w:t xml:space="preserve">We are generally fine, but we are not clear about other information and we suggest adding </w:t>
            </w:r>
            <w:r>
              <w:rPr>
                <w:rFonts w:ascii="Times New Roman" w:eastAsia="Times New Roman" w:hAnsi="Times New Roman"/>
                <w:szCs w:val="20"/>
                <w:lang w:val="en-US"/>
              </w:rPr>
              <w:t>“</w:t>
            </w:r>
            <w:r>
              <w:rPr>
                <w:rFonts w:ascii="Times New Roman" w:eastAsia="Times New Roman" w:hAnsi="Times New Roman" w:hint="eastAsia"/>
                <w:szCs w:val="20"/>
                <w:lang w:val="en-US"/>
              </w:rPr>
              <w:t>if applicable</w:t>
            </w:r>
            <w:r>
              <w:rPr>
                <w:rFonts w:ascii="Times New Roman" w:eastAsia="Times New Roman" w:hAnsi="Times New Roman"/>
                <w:szCs w:val="20"/>
                <w:lang w:val="en-US"/>
              </w:rPr>
              <w:t>”</w:t>
            </w:r>
            <w:r>
              <w:rPr>
                <w:rFonts w:ascii="Times New Roman" w:eastAsia="Times New Roman" w:hAnsi="Times New Roman" w:hint="eastAsia"/>
                <w:szCs w:val="20"/>
                <w:lang w:val="en-US"/>
              </w:rPr>
              <w:t xml:space="preserve"> as </w:t>
            </w:r>
          </w:p>
          <w:p w14:paraId="1D2B6A30"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and/or other information</w:t>
            </w:r>
            <w:r>
              <w:rPr>
                <w:rFonts w:eastAsia="SimSun" w:hint="eastAsia"/>
                <w:b/>
                <w:bCs/>
                <w:i/>
                <w:iCs/>
                <w:color w:val="7030A0"/>
                <w:szCs w:val="20"/>
                <w:lang w:val="en-US"/>
              </w:rPr>
              <w:t xml:space="preserve"> </w:t>
            </w:r>
            <w:r>
              <w:rPr>
                <w:rFonts w:eastAsia="SimSun" w:hint="eastAsia"/>
                <w:b/>
                <w:bCs/>
                <w:i/>
                <w:iCs/>
                <w:color w:val="7030A0"/>
                <w:szCs w:val="20"/>
                <w:highlight w:val="yellow"/>
                <w:lang w:val="en-US"/>
              </w:rPr>
              <w:t>(if applicable)</w:t>
            </w:r>
            <w:r>
              <w:rPr>
                <w:rFonts w:eastAsia="Malgun Gothic"/>
                <w:b/>
                <w:bCs/>
                <w:i/>
                <w:iCs/>
                <w:color w:val="7030A0"/>
                <w:szCs w:val="20"/>
              </w:rPr>
              <w:t xml:space="preserve">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2595838A"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SimSun" w:hint="eastAsia"/>
                <w:b/>
                <w:bCs/>
                <w:i/>
                <w:iCs/>
                <w:color w:val="7030A0"/>
                <w:szCs w:val="20"/>
                <w:highlight w:val="yellow"/>
                <w:lang w:val="en-US"/>
              </w:rPr>
              <w:t>(if applicable)</w:t>
            </w:r>
            <w:r>
              <w:rPr>
                <w:rFonts w:eastAsia="SimSun" w:hint="eastAsia"/>
                <w:b/>
                <w:bCs/>
                <w:i/>
                <w:iCs/>
                <w:color w:val="7030A0"/>
                <w:szCs w:val="20"/>
                <w:lang w:val="en-US"/>
              </w:rPr>
              <w:t xml:space="preserve">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73E3FF46" w14:textId="77777777" w:rsidR="00B43834" w:rsidRDefault="00E122ED">
            <w:pPr>
              <w:pStyle w:val="ListParagraph"/>
              <w:numPr>
                <w:ilvl w:val="0"/>
                <w:numId w:val="20"/>
              </w:numPr>
              <w:ind w:leftChars="0"/>
              <w:rPr>
                <w:szCs w:val="20"/>
                <w:lang w:eastAsia="en-US"/>
              </w:rPr>
            </w:pPr>
            <w:r>
              <w:rPr>
                <w:rFonts w:eastAsia="Malgun Gothic"/>
                <w:b/>
                <w:bCs/>
                <w:i/>
                <w:iCs/>
                <w:color w:val="FF0000"/>
                <w:szCs w:val="20"/>
              </w:rPr>
              <w:t xml:space="preserve">Note: other aspects are not precluded.  </w:t>
            </w:r>
          </w:p>
        </w:tc>
      </w:tr>
      <w:tr w:rsidR="00AF4005" w14:paraId="29867A6C" w14:textId="77777777">
        <w:tc>
          <w:tcPr>
            <w:tcW w:w="2705" w:type="dxa"/>
          </w:tcPr>
          <w:p w14:paraId="5A86DC71" w14:textId="2BB06806" w:rsidR="00AF4005" w:rsidRDefault="00AF4005" w:rsidP="00AF4005">
            <w:pPr>
              <w:rPr>
                <w:rFonts w:eastAsia="SimSun"/>
                <w:sz w:val="20"/>
                <w:szCs w:val="20"/>
              </w:rPr>
            </w:pPr>
            <w:r>
              <w:rPr>
                <w:rFonts w:eastAsiaTheme="minorEastAsia"/>
                <w:sz w:val="20"/>
                <w:szCs w:val="20"/>
              </w:rPr>
              <w:lastRenderedPageBreak/>
              <w:t>NVIDIA</w:t>
            </w:r>
          </w:p>
        </w:tc>
        <w:tc>
          <w:tcPr>
            <w:tcW w:w="6305" w:type="dxa"/>
          </w:tcPr>
          <w:p w14:paraId="02C3B86A" w14:textId="299365C7" w:rsidR="00AF4005" w:rsidRDefault="00AF4005" w:rsidP="00AF4005">
            <w:pPr>
              <w:pStyle w:val="ListParagraph"/>
              <w:ind w:leftChars="0" w:left="0" w:firstLine="0"/>
              <w:rPr>
                <w:rFonts w:ascii="Times New Roman" w:eastAsia="Times New Roman" w:hAnsi="Times New Roman"/>
                <w:szCs w:val="20"/>
                <w:lang w:val="en-US"/>
              </w:rPr>
            </w:pPr>
            <w:r>
              <w:rPr>
                <w:rFonts w:eastAsiaTheme="minorEastAsia"/>
                <w:szCs w:val="20"/>
              </w:rPr>
              <w:t>Support</w:t>
            </w:r>
          </w:p>
        </w:tc>
      </w:tr>
      <w:tr w:rsidR="00A35090" w14:paraId="13B621E7" w14:textId="77777777">
        <w:tc>
          <w:tcPr>
            <w:tcW w:w="2705" w:type="dxa"/>
          </w:tcPr>
          <w:p w14:paraId="65AA3E2B" w14:textId="2EDD8E15" w:rsidR="00A35090" w:rsidRDefault="00A35090" w:rsidP="00AF4005">
            <w:pPr>
              <w:rPr>
                <w:rFonts w:eastAsiaTheme="minorEastAsia"/>
                <w:sz w:val="20"/>
                <w:szCs w:val="20"/>
              </w:rPr>
            </w:pPr>
            <w:r>
              <w:rPr>
                <w:rFonts w:eastAsiaTheme="minorEastAsia"/>
                <w:sz w:val="20"/>
                <w:szCs w:val="20"/>
              </w:rPr>
              <w:t>MediaTek</w:t>
            </w:r>
          </w:p>
        </w:tc>
        <w:tc>
          <w:tcPr>
            <w:tcW w:w="6305" w:type="dxa"/>
          </w:tcPr>
          <w:p w14:paraId="4F1FD834" w14:textId="2DEBF656" w:rsidR="00A35090" w:rsidRDefault="00A35090" w:rsidP="00AF4005">
            <w:pPr>
              <w:pStyle w:val="ListParagraph"/>
              <w:ind w:leftChars="0" w:left="0" w:firstLine="0"/>
              <w:rPr>
                <w:rFonts w:eastAsiaTheme="minorEastAsia"/>
                <w:szCs w:val="20"/>
              </w:rPr>
            </w:pPr>
            <w:r>
              <w:rPr>
                <w:rFonts w:eastAsiaTheme="minorEastAsia"/>
                <w:szCs w:val="20"/>
              </w:rPr>
              <w:t>Support</w:t>
            </w:r>
          </w:p>
        </w:tc>
      </w:tr>
      <w:tr w:rsidR="00C35988" w14:paraId="18813CA6" w14:textId="77777777">
        <w:tc>
          <w:tcPr>
            <w:tcW w:w="2705" w:type="dxa"/>
          </w:tcPr>
          <w:p w14:paraId="671B166A" w14:textId="0D8DA6A0" w:rsidR="00C35988" w:rsidRDefault="00C35988" w:rsidP="00C35988">
            <w:pPr>
              <w:rPr>
                <w:rFonts w:eastAsiaTheme="minorEastAsia"/>
                <w:sz w:val="20"/>
                <w:szCs w:val="20"/>
              </w:rPr>
            </w:pPr>
            <w:r w:rsidRPr="00E35684">
              <w:rPr>
                <w:rFonts w:eastAsiaTheme="minorEastAsia"/>
                <w:smallCaps/>
                <w:sz w:val="20"/>
                <w:szCs w:val="20"/>
              </w:rPr>
              <w:t>Futurewei</w:t>
            </w:r>
          </w:p>
        </w:tc>
        <w:tc>
          <w:tcPr>
            <w:tcW w:w="6305" w:type="dxa"/>
          </w:tcPr>
          <w:p w14:paraId="1537CB5C" w14:textId="3F668505" w:rsidR="00C35988" w:rsidRDefault="00C35988" w:rsidP="00C35988">
            <w:pPr>
              <w:pStyle w:val="ListParagraph"/>
              <w:ind w:leftChars="0" w:left="0" w:firstLine="0"/>
              <w:rPr>
                <w:rFonts w:eastAsiaTheme="minorEastAsia"/>
                <w:szCs w:val="20"/>
              </w:rPr>
            </w:pPr>
            <w:r>
              <w:rPr>
                <w:rFonts w:eastAsiaTheme="minorEastAsia"/>
                <w:szCs w:val="20"/>
              </w:rPr>
              <w:t xml:space="preserve">We support the updated version, but we don’t think adding “(if applicable)” is needed. For ZTE’s comment, we think the wording “or” already </w:t>
            </w:r>
            <w:r w:rsidR="0056153A">
              <w:rPr>
                <w:rFonts w:eastAsiaTheme="minorEastAsia"/>
                <w:szCs w:val="20"/>
              </w:rPr>
              <w:t>reflects</w:t>
            </w:r>
            <w:r>
              <w:rPr>
                <w:rFonts w:eastAsiaTheme="minorEastAsia"/>
                <w:szCs w:val="20"/>
              </w:rPr>
              <w:t xml:space="preserve"> only when “applicable”.</w:t>
            </w:r>
          </w:p>
        </w:tc>
      </w:tr>
      <w:tr w:rsidR="00FA1D6F" w14:paraId="18B8A6FF" w14:textId="77777777">
        <w:tc>
          <w:tcPr>
            <w:tcW w:w="2705" w:type="dxa"/>
          </w:tcPr>
          <w:p w14:paraId="478C12E9" w14:textId="65378C4D" w:rsidR="00FA1D6F" w:rsidRPr="00E35684" w:rsidRDefault="00FA1D6F" w:rsidP="00FA1D6F">
            <w:pPr>
              <w:rPr>
                <w:rFonts w:eastAsiaTheme="minorEastAsia"/>
                <w:smallCaps/>
                <w:sz w:val="20"/>
                <w:szCs w:val="20"/>
              </w:rPr>
            </w:pPr>
            <w:r>
              <w:rPr>
                <w:rFonts w:eastAsiaTheme="minorEastAsia"/>
                <w:sz w:val="20"/>
                <w:szCs w:val="20"/>
              </w:rPr>
              <w:t>Nokia/NSB</w:t>
            </w:r>
          </w:p>
        </w:tc>
        <w:tc>
          <w:tcPr>
            <w:tcW w:w="6305" w:type="dxa"/>
          </w:tcPr>
          <w:p w14:paraId="63BE5B12" w14:textId="1F0E5CA9" w:rsidR="00FA1D6F" w:rsidRDefault="00FA1D6F" w:rsidP="00FA1D6F">
            <w:pPr>
              <w:pStyle w:val="ListParagraph"/>
              <w:ind w:leftChars="0" w:left="0" w:firstLine="0"/>
              <w:rPr>
                <w:rFonts w:eastAsiaTheme="minorEastAsia"/>
                <w:szCs w:val="20"/>
              </w:rPr>
            </w:pPr>
            <w:r>
              <w:rPr>
                <w:rFonts w:eastAsiaTheme="minorEastAsia"/>
                <w:szCs w:val="20"/>
              </w:rPr>
              <w:t>Support</w:t>
            </w:r>
          </w:p>
        </w:tc>
      </w:tr>
      <w:tr w:rsidR="00485A45" w14:paraId="2FE4A913" w14:textId="77777777">
        <w:tc>
          <w:tcPr>
            <w:tcW w:w="2705" w:type="dxa"/>
          </w:tcPr>
          <w:p w14:paraId="3B03FCCB" w14:textId="22B31D87" w:rsidR="00485A45" w:rsidRDefault="00485A45" w:rsidP="00FA1D6F">
            <w:pPr>
              <w:rPr>
                <w:rFonts w:eastAsiaTheme="minorEastAsia"/>
                <w:sz w:val="20"/>
                <w:szCs w:val="20"/>
              </w:rPr>
            </w:pPr>
            <w:r>
              <w:rPr>
                <w:rFonts w:eastAsiaTheme="minorEastAsia"/>
                <w:sz w:val="20"/>
                <w:szCs w:val="20"/>
              </w:rPr>
              <w:t>InterDigital</w:t>
            </w:r>
          </w:p>
        </w:tc>
        <w:tc>
          <w:tcPr>
            <w:tcW w:w="6305" w:type="dxa"/>
          </w:tcPr>
          <w:p w14:paraId="2305C85F" w14:textId="78AC6D05" w:rsidR="00485A45" w:rsidRDefault="00485A45" w:rsidP="00FA1D6F">
            <w:pPr>
              <w:pStyle w:val="ListParagraph"/>
              <w:ind w:leftChars="0" w:left="0" w:firstLine="0"/>
              <w:rPr>
                <w:rFonts w:eastAsiaTheme="minorEastAsia"/>
                <w:szCs w:val="20"/>
              </w:rPr>
            </w:pPr>
            <w:r>
              <w:rPr>
                <w:rFonts w:eastAsiaTheme="minorEastAsia"/>
                <w:szCs w:val="20"/>
              </w:rPr>
              <w:t>Ok</w:t>
            </w:r>
          </w:p>
        </w:tc>
      </w:tr>
      <w:tr w:rsidR="00105EBA" w14:paraId="05D4355E" w14:textId="77777777">
        <w:tc>
          <w:tcPr>
            <w:tcW w:w="2705" w:type="dxa"/>
          </w:tcPr>
          <w:p w14:paraId="5FB07715" w14:textId="674FDC68" w:rsidR="00105EBA" w:rsidRDefault="00105EBA" w:rsidP="00FA1D6F">
            <w:pPr>
              <w:rPr>
                <w:rFonts w:eastAsiaTheme="minorEastAsia"/>
                <w:sz w:val="20"/>
                <w:szCs w:val="20"/>
              </w:rPr>
            </w:pPr>
            <w:r>
              <w:rPr>
                <w:rFonts w:eastAsiaTheme="minorEastAsia"/>
                <w:sz w:val="20"/>
                <w:szCs w:val="20"/>
              </w:rPr>
              <w:t>Lenovo</w:t>
            </w:r>
          </w:p>
        </w:tc>
        <w:tc>
          <w:tcPr>
            <w:tcW w:w="6305" w:type="dxa"/>
          </w:tcPr>
          <w:p w14:paraId="0FD552BF" w14:textId="5D9B0DAC" w:rsidR="00105EBA" w:rsidRDefault="00105EBA" w:rsidP="00FA1D6F">
            <w:pPr>
              <w:pStyle w:val="ListParagraph"/>
              <w:ind w:leftChars="0" w:left="0" w:firstLine="0"/>
              <w:rPr>
                <w:rFonts w:eastAsiaTheme="minorEastAsia"/>
                <w:szCs w:val="20"/>
              </w:rPr>
            </w:pPr>
            <w:r>
              <w:rPr>
                <w:rFonts w:eastAsiaTheme="minorEastAsia"/>
                <w:szCs w:val="20"/>
              </w:rPr>
              <w:t>Support</w:t>
            </w:r>
          </w:p>
        </w:tc>
      </w:tr>
      <w:tr w:rsidR="00CE2B45" w14:paraId="056AA7A8" w14:textId="77777777">
        <w:tc>
          <w:tcPr>
            <w:tcW w:w="2705" w:type="dxa"/>
          </w:tcPr>
          <w:p w14:paraId="3B3BD294" w14:textId="58C8FDE3" w:rsidR="00CE2B45" w:rsidRDefault="00CE2B45" w:rsidP="00CE2B45">
            <w:pPr>
              <w:rPr>
                <w:rFonts w:eastAsiaTheme="minorEastAsia"/>
                <w:sz w:val="20"/>
                <w:szCs w:val="20"/>
              </w:rPr>
            </w:pPr>
            <w:r w:rsidRPr="0080391F">
              <w:rPr>
                <w:bCs/>
                <w:sz w:val="20"/>
                <w:szCs w:val="20"/>
                <w:lang w:eastAsia="en-US"/>
              </w:rPr>
              <w:t>Samsung</w:t>
            </w:r>
          </w:p>
        </w:tc>
        <w:tc>
          <w:tcPr>
            <w:tcW w:w="6305" w:type="dxa"/>
          </w:tcPr>
          <w:p w14:paraId="31C0C9ED" w14:textId="77777777" w:rsidR="00CE2B45" w:rsidRDefault="00CE2B45" w:rsidP="00CE2B45">
            <w:pPr>
              <w:rPr>
                <w:bCs/>
                <w:sz w:val="20"/>
                <w:szCs w:val="20"/>
                <w:lang w:eastAsia="en-US"/>
              </w:rPr>
            </w:pPr>
            <w:r w:rsidRPr="0080391F">
              <w:rPr>
                <w:bCs/>
                <w:sz w:val="20"/>
                <w:szCs w:val="20"/>
                <w:lang w:eastAsia="en-US"/>
              </w:rPr>
              <w:t xml:space="preserve">We think that parallel training should also be studied, </w:t>
            </w:r>
            <w:r>
              <w:rPr>
                <w:bCs/>
                <w:sz w:val="20"/>
                <w:szCs w:val="20"/>
                <w:lang w:eastAsia="en-US"/>
              </w:rPr>
              <w:t>since it can reduce the overhead of transferring training datasets and protect proprietary information.  Also, at this stage of the SI, we should be open to studying a range of training approaches, as that would allow us to assess their respective advantages and disadvantages.</w:t>
            </w:r>
          </w:p>
          <w:p w14:paraId="010A5BA6" w14:textId="4C0F687B" w:rsidR="00CE2B45" w:rsidRDefault="00CE2B45" w:rsidP="00CE2B45">
            <w:pPr>
              <w:pStyle w:val="ListParagraph"/>
              <w:ind w:leftChars="0" w:left="0" w:firstLine="0"/>
              <w:rPr>
                <w:rFonts w:eastAsiaTheme="minorEastAsia"/>
                <w:szCs w:val="20"/>
              </w:rPr>
            </w:pPr>
            <w:r>
              <w:rPr>
                <w:bCs/>
                <w:szCs w:val="20"/>
                <w:lang w:eastAsia="en-US"/>
              </w:rPr>
              <w:t>That being said, for the sake of progress, we can accept this proposal since it pertains to sequential training.  We can bring a proposal in the next meeting to also study parallel training.</w:t>
            </w:r>
          </w:p>
        </w:tc>
      </w:tr>
      <w:tr w:rsidR="008A37CC" w14:paraId="2910D0E6" w14:textId="77777777">
        <w:tc>
          <w:tcPr>
            <w:tcW w:w="2705" w:type="dxa"/>
          </w:tcPr>
          <w:p w14:paraId="5FBFB693" w14:textId="5ACE59E8" w:rsidR="008A37CC" w:rsidRPr="0080391F" w:rsidRDefault="008A37CC" w:rsidP="00CE2B45">
            <w:pPr>
              <w:rPr>
                <w:bCs/>
                <w:sz w:val="20"/>
                <w:szCs w:val="20"/>
                <w:lang w:eastAsia="en-US"/>
              </w:rPr>
            </w:pPr>
            <w:r>
              <w:rPr>
                <w:bCs/>
                <w:sz w:val="20"/>
                <w:szCs w:val="20"/>
                <w:lang w:eastAsia="en-US"/>
              </w:rPr>
              <w:t>AT&amp;T</w:t>
            </w:r>
          </w:p>
        </w:tc>
        <w:tc>
          <w:tcPr>
            <w:tcW w:w="6305" w:type="dxa"/>
          </w:tcPr>
          <w:p w14:paraId="58CC1A11" w14:textId="2945D21A" w:rsidR="008A37CC" w:rsidRPr="0080391F" w:rsidRDefault="008A37CC" w:rsidP="00CE2B45">
            <w:pPr>
              <w:rPr>
                <w:bCs/>
                <w:sz w:val="20"/>
                <w:szCs w:val="20"/>
                <w:lang w:eastAsia="en-US"/>
              </w:rPr>
            </w:pPr>
            <w:r>
              <w:rPr>
                <w:bCs/>
                <w:sz w:val="20"/>
                <w:szCs w:val="20"/>
                <w:lang w:eastAsia="en-US"/>
              </w:rPr>
              <w:t>Support.</w:t>
            </w:r>
          </w:p>
        </w:tc>
      </w:tr>
      <w:tr w:rsidR="008332FB" w14:paraId="3E00A83E" w14:textId="77777777">
        <w:tc>
          <w:tcPr>
            <w:tcW w:w="2705" w:type="dxa"/>
          </w:tcPr>
          <w:p w14:paraId="26670479" w14:textId="3C3E4BCE" w:rsidR="008332FB" w:rsidRDefault="001C6D71" w:rsidP="00CE2B45">
            <w:pPr>
              <w:rPr>
                <w:bCs/>
                <w:sz w:val="20"/>
                <w:szCs w:val="20"/>
                <w:lang w:eastAsia="en-US"/>
              </w:rPr>
            </w:pPr>
            <w:r>
              <w:rPr>
                <w:bCs/>
                <w:sz w:val="20"/>
                <w:szCs w:val="20"/>
                <w:lang w:eastAsia="en-US"/>
              </w:rPr>
              <w:t>Qualcomm</w:t>
            </w:r>
          </w:p>
        </w:tc>
        <w:tc>
          <w:tcPr>
            <w:tcW w:w="6305" w:type="dxa"/>
          </w:tcPr>
          <w:p w14:paraId="592365AE" w14:textId="73599C42" w:rsidR="008332FB" w:rsidRDefault="001C6D71" w:rsidP="00CE2B45">
            <w:pPr>
              <w:rPr>
                <w:bCs/>
                <w:sz w:val="20"/>
                <w:szCs w:val="20"/>
                <w:lang w:eastAsia="en-US"/>
              </w:rPr>
            </w:pPr>
            <w:r w:rsidRPr="001C6D71">
              <w:rPr>
                <w:bCs/>
                <w:sz w:val="20"/>
                <w:szCs w:val="20"/>
                <w:lang w:eastAsia="en-US"/>
              </w:rPr>
              <w:t>Does the proposal apply to the initial dataset used to train the model that is trained first, or the intermediate dataset used to train the model that is trained second, or both? For example, for NW first training, there is a possibility that the initial dataset to train the NW side model may be delivered from the UE side, or vice versa. We prefer to discuss all the possibilities.</w:t>
            </w:r>
          </w:p>
        </w:tc>
      </w:tr>
      <w:tr w:rsidR="005F08EA" w14:paraId="045C91E3" w14:textId="77777777">
        <w:tc>
          <w:tcPr>
            <w:tcW w:w="2705" w:type="dxa"/>
          </w:tcPr>
          <w:p w14:paraId="061BF184" w14:textId="6E7507B3" w:rsidR="005F08EA"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790D0A99" w14:textId="1AB561C1" w:rsidR="005F08EA" w:rsidRPr="001C6D71"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166337" w14:paraId="188C84D6" w14:textId="77777777" w:rsidTr="00166337">
        <w:tc>
          <w:tcPr>
            <w:tcW w:w="2705" w:type="dxa"/>
          </w:tcPr>
          <w:p w14:paraId="6D6C8758" w14:textId="54A51E99" w:rsidR="00166337" w:rsidRDefault="00166337" w:rsidP="005D7EA6">
            <w:pPr>
              <w:rPr>
                <w:rFonts w:eastAsiaTheme="minorEastAsia"/>
                <w:sz w:val="20"/>
                <w:szCs w:val="20"/>
              </w:rPr>
            </w:pPr>
            <w:r>
              <w:rPr>
                <w:rFonts w:eastAsiaTheme="minorEastAsia"/>
                <w:sz w:val="20"/>
                <w:szCs w:val="20"/>
              </w:rPr>
              <w:t>LG</w:t>
            </w:r>
          </w:p>
        </w:tc>
        <w:tc>
          <w:tcPr>
            <w:tcW w:w="6305" w:type="dxa"/>
          </w:tcPr>
          <w:p w14:paraId="77913433" w14:textId="77777777" w:rsidR="00166337" w:rsidRDefault="00166337" w:rsidP="005D7EA6">
            <w:pPr>
              <w:pStyle w:val="ListParagraph"/>
              <w:ind w:leftChars="0" w:left="0" w:firstLine="0"/>
              <w:rPr>
                <w:rFonts w:eastAsiaTheme="minorEastAsia"/>
                <w:szCs w:val="20"/>
              </w:rPr>
            </w:pPr>
            <w:r>
              <w:rPr>
                <w:rFonts w:eastAsiaTheme="minorEastAsia"/>
                <w:szCs w:val="20"/>
              </w:rPr>
              <w:t>Ok</w:t>
            </w:r>
          </w:p>
        </w:tc>
      </w:tr>
    </w:tbl>
    <w:p w14:paraId="013CBBB5" w14:textId="77777777" w:rsidR="00B43834" w:rsidRDefault="00B43834">
      <w:pPr>
        <w:pStyle w:val="ListParagraph"/>
        <w:ind w:leftChars="0" w:left="720" w:firstLine="0"/>
      </w:pPr>
    </w:p>
    <w:p w14:paraId="11F9B891" w14:textId="77777777" w:rsidR="00B43834" w:rsidRDefault="00B43834">
      <w:pPr>
        <w:rPr>
          <w:rFonts w:eastAsia="Malgun Gothic"/>
          <w:b/>
          <w:bCs/>
          <w:i/>
          <w:iCs/>
          <w:sz w:val="20"/>
          <w:szCs w:val="20"/>
        </w:rPr>
      </w:pPr>
    </w:p>
    <w:p w14:paraId="342A53CA" w14:textId="77777777" w:rsidR="00B43834" w:rsidRDefault="00E122ED">
      <w:pPr>
        <w:pStyle w:val="Heading2"/>
      </w:pPr>
      <w:r>
        <w:t>Data collection</w:t>
      </w:r>
    </w:p>
    <w:p w14:paraId="56DD4BCE" w14:textId="77777777" w:rsidR="00B43834" w:rsidRDefault="00E122ED">
      <w:pPr>
        <w:rPr>
          <w:sz w:val="20"/>
          <w:szCs w:val="20"/>
        </w:rPr>
      </w:pPr>
      <w:r>
        <w:rPr>
          <w:sz w:val="20"/>
          <w:szCs w:val="20"/>
        </w:rPr>
        <w:t xml:space="preserve">Following table summarize company’s proposals related to data collection  </w:t>
      </w:r>
    </w:p>
    <w:p w14:paraId="02B1F0C0" w14:textId="77777777" w:rsidR="00B43834" w:rsidRDefault="00B43834">
      <w:pPr>
        <w:rPr>
          <w:sz w:val="20"/>
          <w:szCs w:val="20"/>
        </w:rPr>
      </w:pPr>
    </w:p>
    <w:tbl>
      <w:tblPr>
        <w:tblStyle w:val="TableGrid"/>
        <w:tblW w:w="8995" w:type="dxa"/>
        <w:tblLook w:val="04A0" w:firstRow="1" w:lastRow="0" w:firstColumn="1" w:lastColumn="0" w:noHBand="0" w:noVBand="1"/>
      </w:tblPr>
      <w:tblGrid>
        <w:gridCol w:w="1583"/>
        <w:gridCol w:w="7412"/>
      </w:tblGrid>
      <w:tr w:rsidR="00B43834" w14:paraId="72CD8B2B" w14:textId="77777777">
        <w:tc>
          <w:tcPr>
            <w:tcW w:w="1583" w:type="dxa"/>
          </w:tcPr>
          <w:p w14:paraId="7F6D9584" w14:textId="77777777" w:rsidR="00B43834" w:rsidRDefault="00E122ED">
            <w:pPr>
              <w:rPr>
                <w:b/>
                <w:sz w:val="20"/>
                <w:szCs w:val="20"/>
              </w:rPr>
            </w:pPr>
            <w:r>
              <w:rPr>
                <w:rFonts w:hint="eastAsia"/>
                <w:b/>
                <w:sz w:val="20"/>
                <w:szCs w:val="20"/>
              </w:rPr>
              <w:t>Company</w:t>
            </w:r>
          </w:p>
        </w:tc>
        <w:tc>
          <w:tcPr>
            <w:tcW w:w="7412" w:type="dxa"/>
          </w:tcPr>
          <w:p w14:paraId="2A0DE9C2" w14:textId="77777777" w:rsidR="00B43834" w:rsidRDefault="00E122ED">
            <w:pPr>
              <w:rPr>
                <w:b/>
                <w:sz w:val="20"/>
                <w:szCs w:val="20"/>
              </w:rPr>
            </w:pPr>
            <w:r>
              <w:rPr>
                <w:b/>
                <w:sz w:val="20"/>
                <w:szCs w:val="20"/>
              </w:rPr>
              <w:t>Key Proposals/Observations/Positions</w:t>
            </w:r>
          </w:p>
        </w:tc>
      </w:tr>
      <w:tr w:rsidR="00B43834" w14:paraId="5C90C7D5" w14:textId="77777777">
        <w:tc>
          <w:tcPr>
            <w:tcW w:w="1583" w:type="dxa"/>
          </w:tcPr>
          <w:p w14:paraId="5260ECB4" w14:textId="77777777" w:rsidR="00B43834" w:rsidRDefault="00E122ED">
            <w:pPr>
              <w:rPr>
                <w:bCs/>
                <w:sz w:val="20"/>
                <w:szCs w:val="20"/>
              </w:rPr>
            </w:pPr>
            <w:r>
              <w:rPr>
                <w:bCs/>
                <w:sz w:val="20"/>
                <w:szCs w:val="20"/>
              </w:rPr>
              <w:t xml:space="preserve"> Huawei</w:t>
            </w:r>
          </w:p>
        </w:tc>
        <w:tc>
          <w:tcPr>
            <w:tcW w:w="7412" w:type="dxa"/>
          </w:tcPr>
          <w:p w14:paraId="6B65876F" w14:textId="77777777" w:rsidR="00B43834" w:rsidRDefault="00E122ED">
            <w:pPr>
              <w:tabs>
                <w:tab w:val="left" w:pos="990"/>
              </w:tabs>
              <w:rPr>
                <w:bCs/>
                <w:sz w:val="20"/>
                <w:szCs w:val="20"/>
              </w:rPr>
            </w:pPr>
            <w:r>
              <w:rPr>
                <w:bCs/>
                <w:sz w:val="20"/>
                <w:szCs w:val="20"/>
              </w:rPr>
              <w:t>Observation 1: The overhead of data collection and report for ground-truth CSI may not be a big issue regarding the average overhead of data collection during the long period of model training/updating/ monitoring as well as dataset compression.</w:t>
            </w:r>
          </w:p>
          <w:p w14:paraId="3109A98E" w14:textId="77777777" w:rsidR="00B43834" w:rsidRDefault="00E122ED">
            <w:pPr>
              <w:tabs>
                <w:tab w:val="left" w:pos="990"/>
              </w:tabs>
              <w:rPr>
                <w:bCs/>
                <w:sz w:val="20"/>
                <w:szCs w:val="20"/>
              </w:rPr>
            </w:pPr>
            <w:r>
              <w:rPr>
                <w:bCs/>
                <w:sz w:val="20"/>
                <w:szCs w:val="20"/>
              </w:rPr>
              <w:t>Observation 2: The provision of some assistance information may be infeasible due to the concern of disclosing proprietary information to the other side.</w:t>
            </w:r>
          </w:p>
          <w:p w14:paraId="5ABA8CB8" w14:textId="77777777" w:rsidR="00B43834" w:rsidRDefault="00E122ED">
            <w:pPr>
              <w:tabs>
                <w:tab w:val="left" w:pos="990"/>
              </w:tabs>
              <w:rPr>
                <w:bCs/>
                <w:sz w:val="20"/>
                <w:szCs w:val="20"/>
              </w:rPr>
            </w:pPr>
            <w:r>
              <w:rPr>
                <w:bCs/>
                <w:sz w:val="20"/>
                <w:szCs w:val="20"/>
              </w:rPr>
              <w:t>Proposal 4: Potential specification impact of reporting ground-truth CSI from UE to Network via air-interface should be studied for the model training/updating/monitoring purpose.</w:t>
            </w:r>
          </w:p>
          <w:p w14:paraId="41B54A68" w14:textId="77777777" w:rsidR="00B43834" w:rsidRDefault="00E122ED">
            <w:pPr>
              <w:rPr>
                <w:bCs/>
                <w:sz w:val="20"/>
                <w:szCs w:val="20"/>
              </w:rPr>
            </w:pPr>
            <w:r>
              <w:rPr>
                <w:bCs/>
                <w:sz w:val="20"/>
                <w:szCs w:val="20"/>
              </w:rPr>
              <w:lastRenderedPageBreak/>
              <w:t>Proposal 5: For the potential specification impact of data collection of the CSI compression sub use case, the potential assistance signaling for UE’s data collection includes at least:</w:t>
            </w:r>
          </w:p>
          <w:p w14:paraId="62F45045" w14:textId="77777777" w:rsidR="00B43834" w:rsidRDefault="00E122ED">
            <w:pPr>
              <w:rPr>
                <w:bCs/>
                <w:sz w:val="20"/>
                <w:szCs w:val="20"/>
              </w:rPr>
            </w:pPr>
            <w:r>
              <w:rPr>
                <w:bCs/>
                <w:sz w:val="20"/>
                <w:szCs w:val="20"/>
              </w:rPr>
              <w:t>•</w:t>
            </w:r>
            <w:r>
              <w:rPr>
                <w:bCs/>
                <w:sz w:val="20"/>
                <w:szCs w:val="20"/>
              </w:rPr>
              <w:tab/>
              <w:t>Enhanced CSI-RS for DL channel measurement</w:t>
            </w:r>
          </w:p>
          <w:p w14:paraId="51B854C3" w14:textId="77777777" w:rsidR="00B43834" w:rsidRDefault="00E122ED">
            <w:pPr>
              <w:rPr>
                <w:bCs/>
                <w:sz w:val="20"/>
                <w:szCs w:val="20"/>
              </w:rPr>
            </w:pPr>
            <w:r>
              <w:rPr>
                <w:bCs/>
                <w:sz w:val="20"/>
                <w:szCs w:val="20"/>
              </w:rPr>
              <w:t>•</w:t>
            </w:r>
            <w:r>
              <w:rPr>
                <w:bCs/>
                <w:sz w:val="20"/>
                <w:szCs w:val="20"/>
              </w:rPr>
              <w:tab/>
              <w:t>Signaling for triggering/configuring the data collection procedure</w:t>
            </w:r>
          </w:p>
          <w:p w14:paraId="279893AF" w14:textId="77777777" w:rsidR="00B43834" w:rsidRDefault="00E122ED">
            <w:pPr>
              <w:rPr>
                <w:bCs/>
                <w:sz w:val="20"/>
                <w:szCs w:val="20"/>
              </w:rPr>
            </w:pPr>
            <w:r>
              <w:rPr>
                <w:bCs/>
                <w:sz w:val="20"/>
                <w:szCs w:val="20"/>
              </w:rPr>
              <w:t>Proposal 6: For the potential specification impact of data collection of the CSI compression sub use case, the potential assistance signaling for Network’s data collection includes at least</w:t>
            </w:r>
          </w:p>
          <w:p w14:paraId="2366680F" w14:textId="77777777" w:rsidR="00B43834" w:rsidRDefault="00E122ED">
            <w:pPr>
              <w:rPr>
                <w:bCs/>
                <w:sz w:val="20"/>
                <w:szCs w:val="20"/>
              </w:rPr>
            </w:pPr>
            <w:r>
              <w:rPr>
                <w:bCs/>
                <w:sz w:val="20"/>
                <w:szCs w:val="20"/>
              </w:rPr>
              <w:t>•</w:t>
            </w:r>
            <w:r>
              <w:rPr>
                <w:bCs/>
                <w:sz w:val="20"/>
                <w:szCs w:val="20"/>
              </w:rPr>
              <w:tab/>
              <w:t>Enhanced CSI-RS/SRS for channel measurement</w:t>
            </w:r>
          </w:p>
          <w:p w14:paraId="2AB2C5DE" w14:textId="77777777" w:rsidR="00B43834" w:rsidRDefault="00E122ED">
            <w:pPr>
              <w:rPr>
                <w:bCs/>
                <w:sz w:val="20"/>
                <w:szCs w:val="20"/>
              </w:rPr>
            </w:pPr>
            <w:r>
              <w:rPr>
                <w:bCs/>
                <w:sz w:val="20"/>
                <w:szCs w:val="20"/>
              </w:rPr>
              <w:t>•</w:t>
            </w:r>
            <w:r>
              <w:rPr>
                <w:bCs/>
                <w:sz w:val="20"/>
                <w:szCs w:val="20"/>
              </w:rPr>
              <w:tab/>
              <w:t>Signaling for triggering/configuring the data collection procedure</w:t>
            </w:r>
          </w:p>
          <w:p w14:paraId="275D94E4" w14:textId="77777777" w:rsidR="00B43834" w:rsidRDefault="00E122ED">
            <w:pPr>
              <w:rPr>
                <w:bCs/>
                <w:sz w:val="20"/>
                <w:szCs w:val="20"/>
              </w:rPr>
            </w:pPr>
            <w:r>
              <w:rPr>
                <w:bCs/>
                <w:sz w:val="20"/>
                <w:szCs w:val="20"/>
              </w:rPr>
              <w:t>•</w:t>
            </w:r>
            <w:r>
              <w:rPr>
                <w:bCs/>
                <w:sz w:val="20"/>
                <w:szCs w:val="20"/>
              </w:rPr>
              <w:tab/>
              <w:t>Signaling/procedure for the UE report of the ground-truth CSI</w:t>
            </w:r>
          </w:p>
          <w:p w14:paraId="4C25ADFE" w14:textId="77777777" w:rsidR="00B43834" w:rsidRDefault="00E122ED">
            <w:pPr>
              <w:rPr>
                <w:bCs/>
                <w:sz w:val="20"/>
                <w:szCs w:val="20"/>
              </w:rPr>
            </w:pPr>
            <w:r>
              <w:rPr>
                <w:bCs/>
                <w:sz w:val="20"/>
                <w:szCs w:val="20"/>
              </w:rPr>
              <w:t>Proposal 7: For the potential specification impact of dataset delivery of the CSI compression sub use case, study the signaling and procedure to deliver the dataset, including the size of the dataset, format of data sample, type(s) of the data sample, etc.</w:t>
            </w:r>
          </w:p>
        </w:tc>
      </w:tr>
      <w:tr w:rsidR="00B43834" w14:paraId="3A1E6FF1" w14:textId="77777777">
        <w:tc>
          <w:tcPr>
            <w:tcW w:w="1583" w:type="dxa"/>
          </w:tcPr>
          <w:p w14:paraId="394F190F" w14:textId="77777777" w:rsidR="00B43834" w:rsidRDefault="00E122ED">
            <w:pPr>
              <w:rPr>
                <w:bCs/>
                <w:sz w:val="20"/>
                <w:szCs w:val="20"/>
              </w:rPr>
            </w:pPr>
            <w:r>
              <w:rPr>
                <w:bCs/>
                <w:sz w:val="20"/>
                <w:szCs w:val="20"/>
              </w:rPr>
              <w:lastRenderedPageBreak/>
              <w:t>ZTE</w:t>
            </w:r>
          </w:p>
        </w:tc>
        <w:tc>
          <w:tcPr>
            <w:tcW w:w="7412" w:type="dxa"/>
          </w:tcPr>
          <w:p w14:paraId="2A8136C2" w14:textId="77777777" w:rsidR="00B43834" w:rsidRDefault="00E122ED">
            <w:pPr>
              <w:rPr>
                <w:bCs/>
                <w:sz w:val="20"/>
                <w:szCs w:val="20"/>
              </w:rPr>
            </w:pPr>
            <w:r>
              <w:rPr>
                <w:bCs/>
                <w:sz w:val="20"/>
                <w:szCs w:val="20"/>
              </w:rPr>
              <w:t>Proposal 7: At least further study the data collection for AI/ML model training/inference/update/monitoring from Gnb side and UE side.</w:t>
            </w:r>
          </w:p>
        </w:tc>
      </w:tr>
      <w:tr w:rsidR="00B43834" w14:paraId="20A77EEE" w14:textId="77777777">
        <w:tc>
          <w:tcPr>
            <w:tcW w:w="1583" w:type="dxa"/>
          </w:tcPr>
          <w:p w14:paraId="3CB9449F" w14:textId="77777777" w:rsidR="00B43834" w:rsidRDefault="00E122ED">
            <w:pPr>
              <w:rPr>
                <w:bCs/>
                <w:sz w:val="20"/>
                <w:szCs w:val="20"/>
              </w:rPr>
            </w:pPr>
            <w:r>
              <w:rPr>
                <w:bCs/>
                <w:sz w:val="20"/>
                <w:szCs w:val="20"/>
              </w:rPr>
              <w:t>Spreadtrum Communications</w:t>
            </w:r>
          </w:p>
        </w:tc>
        <w:tc>
          <w:tcPr>
            <w:tcW w:w="7412" w:type="dxa"/>
          </w:tcPr>
          <w:p w14:paraId="2A8A59F6" w14:textId="77777777" w:rsidR="00B43834" w:rsidRDefault="00E122ED">
            <w:pPr>
              <w:rPr>
                <w:bCs/>
                <w:sz w:val="20"/>
                <w:szCs w:val="20"/>
              </w:rPr>
            </w:pPr>
            <w:r>
              <w:rPr>
                <w:bCs/>
                <w:sz w:val="20"/>
                <w:szCs w:val="20"/>
              </w:rPr>
              <w:t>Observation 1: For AI/ML model training Type 1, AI/ML model may can not be executed, due to incompatibility issue between NW side and UE side.</w:t>
            </w:r>
          </w:p>
          <w:p w14:paraId="18A9EFD0" w14:textId="77777777" w:rsidR="00B43834" w:rsidRDefault="00E122ED">
            <w:pPr>
              <w:rPr>
                <w:bCs/>
                <w:sz w:val="20"/>
                <w:szCs w:val="20"/>
              </w:rPr>
            </w:pPr>
            <w:r>
              <w:rPr>
                <w:bCs/>
                <w:sz w:val="20"/>
                <w:szCs w:val="20"/>
              </w:rPr>
              <w:t>Observation 2: AI/ML model proprietary can be kept for AI/ML model training Type 2 and Type 3.</w:t>
            </w:r>
          </w:p>
          <w:p w14:paraId="4A61AFF1" w14:textId="77777777" w:rsidR="00B43834" w:rsidRDefault="00E122ED">
            <w:pPr>
              <w:rPr>
                <w:bCs/>
                <w:sz w:val="20"/>
                <w:szCs w:val="20"/>
              </w:rPr>
            </w:pPr>
            <w:r>
              <w:rPr>
                <w:bCs/>
                <w:sz w:val="20"/>
                <w:szCs w:val="20"/>
              </w:rPr>
              <w:t>Observation 3: Training dataset exchange is needed for AI/ML model training Type 2 and Type 3.</w:t>
            </w:r>
          </w:p>
        </w:tc>
      </w:tr>
      <w:tr w:rsidR="00B43834" w14:paraId="1A29CEF6" w14:textId="77777777">
        <w:tc>
          <w:tcPr>
            <w:tcW w:w="1583" w:type="dxa"/>
          </w:tcPr>
          <w:p w14:paraId="54BD23C9" w14:textId="77777777" w:rsidR="00B43834" w:rsidRDefault="00E122ED">
            <w:pPr>
              <w:rPr>
                <w:bCs/>
                <w:sz w:val="20"/>
                <w:szCs w:val="20"/>
              </w:rPr>
            </w:pPr>
            <w:r>
              <w:rPr>
                <w:bCs/>
                <w:sz w:val="20"/>
                <w:szCs w:val="20"/>
              </w:rPr>
              <w:t>Vivo</w:t>
            </w:r>
          </w:p>
        </w:tc>
        <w:tc>
          <w:tcPr>
            <w:tcW w:w="7412" w:type="dxa"/>
          </w:tcPr>
          <w:p w14:paraId="7712C01D" w14:textId="77777777" w:rsidR="00B43834" w:rsidRDefault="00E122ED">
            <w:pPr>
              <w:rPr>
                <w:bCs/>
                <w:sz w:val="20"/>
                <w:szCs w:val="20"/>
              </w:rPr>
            </w:pPr>
            <w:r>
              <w:rPr>
                <w:bCs/>
                <w:sz w:val="20"/>
                <w:szCs w:val="20"/>
              </w:rPr>
              <w:t>Observation 2:</w:t>
            </w:r>
            <w:r>
              <w:rPr>
                <w:bCs/>
                <w:sz w:val="20"/>
                <w:szCs w:val="20"/>
              </w:rPr>
              <w:tab/>
              <w:t>Assistance information such as cell ID or zone ID or beam ID in data collection can be helpful for developing flexible CSI compression models adaptive to specific areas.</w:t>
            </w:r>
          </w:p>
          <w:p w14:paraId="25612088" w14:textId="77777777" w:rsidR="00B43834" w:rsidRDefault="00E122ED">
            <w:pPr>
              <w:rPr>
                <w:bCs/>
                <w:sz w:val="20"/>
                <w:szCs w:val="20"/>
              </w:rPr>
            </w:pPr>
            <w:r>
              <w:rPr>
                <w:bCs/>
                <w:sz w:val="20"/>
                <w:szCs w:val="20"/>
              </w:rPr>
              <w:t>Proposal 2:</w:t>
            </w:r>
            <w:r>
              <w:rPr>
                <w:bCs/>
                <w:sz w:val="20"/>
                <w:szCs w:val="20"/>
              </w:rPr>
              <w:tab/>
              <w:t>Study the potential specification impacts of data collection in CSI compression from following aspects: 1) enhancement reference signal design; 2) assistance information collection, such as cell ID or zone ID or beam ID; 3) codebook enhancement for dataset delivery.</w:t>
            </w:r>
          </w:p>
        </w:tc>
      </w:tr>
      <w:tr w:rsidR="00B43834" w14:paraId="040CAD9F" w14:textId="77777777">
        <w:tc>
          <w:tcPr>
            <w:tcW w:w="1583" w:type="dxa"/>
          </w:tcPr>
          <w:p w14:paraId="50F566C4" w14:textId="77777777" w:rsidR="00B43834" w:rsidRDefault="00E122ED">
            <w:pPr>
              <w:rPr>
                <w:bCs/>
                <w:sz w:val="20"/>
                <w:szCs w:val="20"/>
              </w:rPr>
            </w:pPr>
            <w:r>
              <w:rPr>
                <w:bCs/>
                <w:sz w:val="20"/>
                <w:szCs w:val="20"/>
              </w:rPr>
              <w:t>Ericsson</w:t>
            </w:r>
          </w:p>
        </w:tc>
        <w:tc>
          <w:tcPr>
            <w:tcW w:w="7412" w:type="dxa"/>
          </w:tcPr>
          <w:p w14:paraId="71745E44" w14:textId="77777777" w:rsidR="00B43834" w:rsidRDefault="00E122ED">
            <w:pPr>
              <w:rPr>
                <w:bCs/>
                <w:sz w:val="20"/>
                <w:szCs w:val="20"/>
              </w:rPr>
            </w:pPr>
            <w:r>
              <w:rPr>
                <w:bCs/>
                <w:sz w:val="20"/>
                <w:szCs w:val="20"/>
              </w:rPr>
              <w:t>Proposal 5</w:t>
            </w:r>
            <w:r>
              <w:rPr>
                <w:bCs/>
                <w:sz w:val="20"/>
                <w:szCs w:val="20"/>
              </w:rPr>
              <w:tab/>
              <w:t>Study data collection based on a high resolution (large number of basis vectors) beam-delay coefficient feedback and its associated basis vectors under the assumption of relaxed timeline and frequency for other purposes than CSI acquisition for immediate PDSCH scheduling.</w:t>
            </w:r>
          </w:p>
          <w:p w14:paraId="18515A94" w14:textId="77777777" w:rsidR="00B43834" w:rsidRDefault="00B43834">
            <w:pPr>
              <w:rPr>
                <w:bCs/>
                <w:sz w:val="20"/>
                <w:szCs w:val="20"/>
              </w:rPr>
            </w:pPr>
          </w:p>
        </w:tc>
      </w:tr>
      <w:tr w:rsidR="00B43834" w14:paraId="5CE34FFF" w14:textId="77777777">
        <w:tc>
          <w:tcPr>
            <w:tcW w:w="1583" w:type="dxa"/>
          </w:tcPr>
          <w:p w14:paraId="756D55AB" w14:textId="77777777" w:rsidR="00B43834" w:rsidRDefault="00E122ED">
            <w:pPr>
              <w:rPr>
                <w:bCs/>
                <w:sz w:val="20"/>
                <w:szCs w:val="20"/>
              </w:rPr>
            </w:pPr>
            <w:r>
              <w:rPr>
                <w:bCs/>
                <w:sz w:val="20"/>
                <w:szCs w:val="20"/>
              </w:rPr>
              <w:t>CATT</w:t>
            </w:r>
          </w:p>
        </w:tc>
        <w:tc>
          <w:tcPr>
            <w:tcW w:w="7412" w:type="dxa"/>
          </w:tcPr>
          <w:p w14:paraId="7E7C8810" w14:textId="77777777" w:rsidR="00B43834" w:rsidRDefault="00E122ED">
            <w:pPr>
              <w:rPr>
                <w:bCs/>
                <w:sz w:val="20"/>
                <w:szCs w:val="20"/>
              </w:rPr>
            </w:pPr>
            <w:r>
              <w:rPr>
                <w:bCs/>
                <w:sz w:val="20"/>
                <w:szCs w:val="20"/>
              </w:rPr>
              <w:t>Proposal 4: For spatial-frequency domain CSI compression using two-sided AI model, CSI-RS is used as the reference signal for obtaining data for training.</w:t>
            </w:r>
          </w:p>
          <w:p w14:paraId="0A7CD343" w14:textId="77777777" w:rsidR="00B43834" w:rsidRDefault="00E122ED">
            <w:pPr>
              <w:rPr>
                <w:bCs/>
                <w:sz w:val="20"/>
                <w:szCs w:val="20"/>
              </w:rPr>
            </w:pPr>
            <w:r>
              <w:rPr>
                <w:bCs/>
                <w:sz w:val="20"/>
                <w:szCs w:val="20"/>
              </w:rPr>
              <w:t>Proposal 8: For data collection for AI/ML model training, the collected CSI data has the same format as the input of CSI generation part.</w:t>
            </w:r>
          </w:p>
          <w:p w14:paraId="71C17825" w14:textId="77777777" w:rsidR="00B43834" w:rsidRDefault="00E122ED">
            <w:pPr>
              <w:rPr>
                <w:bCs/>
                <w:sz w:val="20"/>
                <w:szCs w:val="20"/>
              </w:rPr>
            </w:pPr>
            <w:r>
              <w:rPr>
                <w:bCs/>
                <w:sz w:val="20"/>
                <w:szCs w:val="20"/>
              </w:rPr>
              <w:t>Proposal 9: For AI/ML based CSI feedback, if the data for AI/ML model training is collected by the UE and transferred to network, study the quantization scheme for the collected CSI data.</w:t>
            </w:r>
          </w:p>
          <w:p w14:paraId="262B163C" w14:textId="77777777" w:rsidR="00B43834" w:rsidRDefault="00E122ED">
            <w:pPr>
              <w:rPr>
                <w:bCs/>
                <w:sz w:val="20"/>
                <w:szCs w:val="20"/>
              </w:rPr>
            </w:pPr>
            <w:r>
              <w:rPr>
                <w:bCs/>
                <w:sz w:val="20"/>
                <w:szCs w:val="20"/>
              </w:rPr>
              <w:t>Proposal 10: For reporting CSI data for AI/ML model training, study whether to reuse traditional CSI feedback framework, or introduce a new CSI feedback framework.</w:t>
            </w:r>
          </w:p>
          <w:p w14:paraId="5E00B9C3" w14:textId="77777777" w:rsidR="00B43834" w:rsidRDefault="00E122ED">
            <w:pPr>
              <w:rPr>
                <w:bCs/>
                <w:sz w:val="20"/>
                <w:szCs w:val="20"/>
              </w:rPr>
            </w:pPr>
            <w:r>
              <w:rPr>
                <w:bCs/>
                <w:sz w:val="20"/>
                <w:szCs w:val="20"/>
              </w:rPr>
              <w:lastRenderedPageBreak/>
              <w:t>Proposal 11: For spatial-frequency domain CSI compression using two-sided AI model, CSI-RS resource is used for CSI acquisition.</w:t>
            </w:r>
          </w:p>
        </w:tc>
      </w:tr>
      <w:tr w:rsidR="00B43834" w14:paraId="643637B6" w14:textId="77777777">
        <w:tc>
          <w:tcPr>
            <w:tcW w:w="1583" w:type="dxa"/>
          </w:tcPr>
          <w:p w14:paraId="1780C188" w14:textId="77777777" w:rsidR="00B43834" w:rsidRDefault="00E122ED">
            <w:pPr>
              <w:rPr>
                <w:bCs/>
                <w:sz w:val="20"/>
                <w:szCs w:val="20"/>
              </w:rPr>
            </w:pPr>
            <w:r>
              <w:rPr>
                <w:bCs/>
                <w:sz w:val="20"/>
                <w:szCs w:val="20"/>
              </w:rPr>
              <w:lastRenderedPageBreak/>
              <w:t>Intel</w:t>
            </w:r>
          </w:p>
        </w:tc>
        <w:tc>
          <w:tcPr>
            <w:tcW w:w="7412" w:type="dxa"/>
          </w:tcPr>
          <w:p w14:paraId="418D345B" w14:textId="77777777" w:rsidR="00B43834" w:rsidRDefault="00E122ED">
            <w:pPr>
              <w:rPr>
                <w:bCs/>
                <w:sz w:val="20"/>
                <w:szCs w:val="20"/>
              </w:rPr>
            </w:pPr>
            <w:r>
              <w:rPr>
                <w:bCs/>
                <w:sz w:val="20"/>
                <w:szCs w:val="20"/>
              </w:rPr>
              <w:t>Proposal 7:</w:t>
            </w:r>
          </w:p>
          <w:p w14:paraId="611E5881" w14:textId="77777777" w:rsidR="00B43834" w:rsidRDefault="00E122ED">
            <w:pPr>
              <w:rPr>
                <w:bCs/>
                <w:sz w:val="20"/>
                <w:szCs w:val="20"/>
              </w:rPr>
            </w:pPr>
            <w:r>
              <w:rPr>
                <w:bCs/>
                <w:sz w:val="20"/>
                <w:szCs w:val="20"/>
              </w:rPr>
              <w:t>•</w:t>
            </w:r>
            <w:r>
              <w:rPr>
                <w:bCs/>
                <w:sz w:val="20"/>
                <w:szCs w:val="20"/>
              </w:rPr>
              <w:tab/>
              <w:t>Consider existing NR features as baseline for data collection (e.g. SRS, CSI-RS, CSI reporting)</w:t>
            </w:r>
          </w:p>
        </w:tc>
      </w:tr>
      <w:tr w:rsidR="00B43834" w14:paraId="5C7FBB24" w14:textId="77777777">
        <w:tc>
          <w:tcPr>
            <w:tcW w:w="1583" w:type="dxa"/>
          </w:tcPr>
          <w:p w14:paraId="0F041BB5" w14:textId="77777777" w:rsidR="00B43834" w:rsidRDefault="00E122ED">
            <w:pPr>
              <w:rPr>
                <w:bCs/>
                <w:sz w:val="20"/>
                <w:szCs w:val="20"/>
              </w:rPr>
            </w:pPr>
            <w:r>
              <w:rPr>
                <w:bCs/>
                <w:sz w:val="20"/>
                <w:szCs w:val="20"/>
              </w:rPr>
              <w:t>Xiaomi</w:t>
            </w:r>
          </w:p>
        </w:tc>
        <w:tc>
          <w:tcPr>
            <w:tcW w:w="7412" w:type="dxa"/>
          </w:tcPr>
          <w:p w14:paraId="2BA7B962" w14:textId="77777777" w:rsidR="00B43834" w:rsidRDefault="00E122ED">
            <w:pPr>
              <w:rPr>
                <w:bCs/>
                <w:sz w:val="20"/>
                <w:szCs w:val="20"/>
              </w:rPr>
            </w:pPr>
            <w:r>
              <w:rPr>
                <w:bCs/>
                <w:sz w:val="20"/>
                <w:szCs w:val="20"/>
              </w:rPr>
              <w:t xml:space="preserve">Proposal 7: The design of assistance </w:t>
            </w:r>
            <w:r>
              <w:rPr>
                <w:bCs/>
                <w:sz w:val="20"/>
                <w:szCs w:val="20"/>
              </w:rPr>
              <w:pgNum/>
            </w:r>
            <w:r>
              <w:rPr>
                <w:bCs/>
                <w:sz w:val="20"/>
                <w:szCs w:val="20"/>
              </w:rPr>
              <w:t xml:space="preserve">ignaling for UE/Gnb’s data collection needs to consider the capability of UE and which entity implements performance monitoring.  </w:t>
            </w:r>
          </w:p>
        </w:tc>
      </w:tr>
      <w:tr w:rsidR="00B43834" w14:paraId="5E4A8A17" w14:textId="77777777">
        <w:tc>
          <w:tcPr>
            <w:tcW w:w="1583" w:type="dxa"/>
          </w:tcPr>
          <w:p w14:paraId="2B3B4C6A" w14:textId="77777777" w:rsidR="00B43834" w:rsidRDefault="00E122ED">
            <w:pPr>
              <w:rPr>
                <w:bCs/>
                <w:sz w:val="20"/>
                <w:szCs w:val="20"/>
              </w:rPr>
            </w:pPr>
            <w:r>
              <w:rPr>
                <w:bCs/>
                <w:sz w:val="20"/>
                <w:szCs w:val="20"/>
              </w:rPr>
              <w:t>Nokia</w:t>
            </w:r>
          </w:p>
        </w:tc>
        <w:tc>
          <w:tcPr>
            <w:tcW w:w="7412" w:type="dxa"/>
          </w:tcPr>
          <w:p w14:paraId="1CEF4D69" w14:textId="77777777" w:rsidR="00B43834" w:rsidRDefault="00E122ED">
            <w:pPr>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237972E3" w14:textId="77777777" w:rsidR="00B43834" w:rsidRDefault="00B43834">
            <w:pPr>
              <w:rPr>
                <w:bCs/>
                <w:sz w:val="20"/>
                <w:szCs w:val="20"/>
              </w:rPr>
            </w:pPr>
          </w:p>
          <w:p w14:paraId="05393BB8" w14:textId="77777777" w:rsidR="00B43834" w:rsidRDefault="00E122ED">
            <w:pPr>
              <w:rPr>
                <w:bCs/>
                <w:sz w:val="20"/>
                <w:szCs w:val="20"/>
              </w:rPr>
            </w:pPr>
            <w:r>
              <w:rPr>
                <w:bCs/>
                <w:sz w:val="20"/>
                <w:szCs w:val="20"/>
              </w:rPr>
              <w:t xml:space="preserve">Proposal 6: For data collection for two-sided model training, RAN1 shall further investigate the data storage formats to understand the possibilities. </w:t>
            </w:r>
          </w:p>
          <w:p w14:paraId="7FB4BFBB" w14:textId="77777777" w:rsidR="00B43834" w:rsidRDefault="00E122ED">
            <w:pPr>
              <w:rPr>
                <w:bCs/>
                <w:sz w:val="20"/>
                <w:szCs w:val="20"/>
              </w:rPr>
            </w:pPr>
            <w:r>
              <w:rPr>
                <w:bCs/>
                <w:sz w:val="20"/>
                <w:szCs w:val="20"/>
              </w:rPr>
              <w:t>•</w:t>
            </w:r>
            <w:r>
              <w:rPr>
                <w:bCs/>
                <w:sz w:val="20"/>
                <w:szCs w:val="20"/>
              </w:rPr>
              <w:tab/>
              <w:t xml:space="preserve">The format of the stored data set may depend on whether the joint or separate (UE-side first or network-side first) training is applied. </w:t>
            </w:r>
          </w:p>
          <w:p w14:paraId="542C6A7C" w14:textId="77777777" w:rsidR="00B43834" w:rsidRDefault="00B43834">
            <w:pPr>
              <w:rPr>
                <w:bCs/>
                <w:sz w:val="20"/>
                <w:szCs w:val="20"/>
              </w:rPr>
            </w:pPr>
          </w:p>
          <w:p w14:paraId="46FDF322" w14:textId="77777777" w:rsidR="00B43834" w:rsidRDefault="00E122ED">
            <w:pPr>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17654242" w14:textId="77777777" w:rsidR="00B43834" w:rsidRDefault="00B43834">
            <w:pPr>
              <w:rPr>
                <w:bCs/>
                <w:sz w:val="20"/>
                <w:szCs w:val="20"/>
              </w:rPr>
            </w:pPr>
          </w:p>
          <w:p w14:paraId="22ABAED4" w14:textId="77777777" w:rsidR="00B43834" w:rsidRDefault="00E122ED">
            <w:pPr>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2F5EAE1E" w14:textId="77777777" w:rsidR="00B43834" w:rsidRDefault="00B43834">
            <w:pPr>
              <w:rPr>
                <w:bCs/>
                <w:sz w:val="20"/>
                <w:szCs w:val="20"/>
              </w:rPr>
            </w:pPr>
          </w:p>
        </w:tc>
      </w:tr>
      <w:tr w:rsidR="00B43834" w14:paraId="227140CC" w14:textId="77777777">
        <w:tc>
          <w:tcPr>
            <w:tcW w:w="1583" w:type="dxa"/>
          </w:tcPr>
          <w:p w14:paraId="6CA08259" w14:textId="77777777" w:rsidR="00B43834" w:rsidRDefault="00E122ED">
            <w:pPr>
              <w:rPr>
                <w:bCs/>
                <w:sz w:val="20"/>
                <w:szCs w:val="20"/>
              </w:rPr>
            </w:pPr>
            <w:r>
              <w:rPr>
                <w:bCs/>
                <w:sz w:val="20"/>
                <w:szCs w:val="20"/>
              </w:rPr>
              <w:t>NEC</w:t>
            </w:r>
          </w:p>
        </w:tc>
        <w:tc>
          <w:tcPr>
            <w:tcW w:w="7412" w:type="dxa"/>
          </w:tcPr>
          <w:p w14:paraId="64B5830C" w14:textId="77777777" w:rsidR="00B43834" w:rsidRDefault="00E122ED">
            <w:pPr>
              <w:rPr>
                <w:bCs/>
                <w:sz w:val="20"/>
                <w:szCs w:val="20"/>
              </w:rPr>
            </w:pPr>
            <w:r>
              <w:rPr>
                <w:bCs/>
                <w:sz w:val="20"/>
                <w:szCs w:val="20"/>
              </w:rPr>
              <w:t>Proposal 2: Study the mechanism of obtaining RS specific or dedicated for data collection in model training, model monitoring and model update.</w:t>
            </w:r>
          </w:p>
        </w:tc>
      </w:tr>
      <w:tr w:rsidR="00B43834" w14:paraId="7640069E" w14:textId="77777777">
        <w:tc>
          <w:tcPr>
            <w:tcW w:w="1583" w:type="dxa"/>
          </w:tcPr>
          <w:p w14:paraId="6DCF98FD" w14:textId="77777777" w:rsidR="00B43834" w:rsidRDefault="00E122ED">
            <w:pPr>
              <w:rPr>
                <w:bCs/>
                <w:sz w:val="20"/>
                <w:szCs w:val="20"/>
              </w:rPr>
            </w:pPr>
            <w:r>
              <w:rPr>
                <w:bCs/>
                <w:sz w:val="20"/>
                <w:szCs w:val="20"/>
              </w:rPr>
              <w:t>Apple</w:t>
            </w:r>
          </w:p>
        </w:tc>
        <w:tc>
          <w:tcPr>
            <w:tcW w:w="7412" w:type="dxa"/>
          </w:tcPr>
          <w:p w14:paraId="502D1BAB" w14:textId="77777777" w:rsidR="00B43834" w:rsidRDefault="00E122ED">
            <w:pPr>
              <w:rPr>
                <w:bCs/>
                <w:sz w:val="20"/>
                <w:szCs w:val="20"/>
              </w:rPr>
            </w:pPr>
            <w:r>
              <w:rPr>
                <w:bCs/>
                <w:sz w:val="20"/>
                <w:szCs w:val="20"/>
              </w:rPr>
              <w:t>Proposal 4: Consider training assisted information in CSI-RS configuration for different training data set collection at UE side.</w:t>
            </w:r>
          </w:p>
          <w:p w14:paraId="6D8B4F67" w14:textId="77777777" w:rsidR="00B43834" w:rsidRDefault="00B43834">
            <w:pPr>
              <w:rPr>
                <w:bCs/>
                <w:sz w:val="20"/>
                <w:szCs w:val="20"/>
              </w:rPr>
            </w:pPr>
          </w:p>
          <w:p w14:paraId="14720BEC" w14:textId="77777777" w:rsidR="00B43834" w:rsidRDefault="00E122ED">
            <w:pPr>
              <w:rPr>
                <w:bCs/>
                <w:sz w:val="20"/>
                <w:szCs w:val="20"/>
              </w:rPr>
            </w:pPr>
            <w:r>
              <w:rPr>
                <w:bCs/>
                <w:sz w:val="20"/>
                <w:szCs w:val="20"/>
              </w:rPr>
              <w:t xml:space="preserve">Proposal 5: For data set collection at the NW side, SRS based channel measurement is preferred.  </w:t>
            </w:r>
          </w:p>
        </w:tc>
      </w:tr>
      <w:tr w:rsidR="00B43834" w14:paraId="2F08697C" w14:textId="77777777">
        <w:tc>
          <w:tcPr>
            <w:tcW w:w="1583" w:type="dxa"/>
          </w:tcPr>
          <w:p w14:paraId="114AC9D9" w14:textId="77777777" w:rsidR="00B43834" w:rsidRDefault="00E122ED">
            <w:pPr>
              <w:rPr>
                <w:bCs/>
                <w:sz w:val="20"/>
                <w:szCs w:val="20"/>
              </w:rPr>
            </w:pPr>
            <w:r>
              <w:rPr>
                <w:bCs/>
                <w:sz w:val="20"/>
                <w:szCs w:val="20"/>
              </w:rPr>
              <w:t>NVIDIA</w:t>
            </w:r>
          </w:p>
        </w:tc>
        <w:tc>
          <w:tcPr>
            <w:tcW w:w="7412" w:type="dxa"/>
          </w:tcPr>
          <w:p w14:paraId="7D2E336A" w14:textId="77777777" w:rsidR="00B43834" w:rsidRDefault="00E122ED">
            <w:pPr>
              <w:rPr>
                <w:bCs/>
                <w:sz w:val="20"/>
                <w:szCs w:val="20"/>
              </w:rPr>
            </w:pPr>
            <w:r>
              <w:rPr>
                <w:bCs/>
                <w:sz w:val="20"/>
                <w:szCs w:val="20"/>
              </w:rPr>
              <w:t xml:space="preserve">Proposal 7: For AI/ML model training for CSI feedback enhancement, study potential specification impact related to training data type/size, training data source determination, and assistance </w:t>
            </w:r>
            <w:r>
              <w:rPr>
                <w:bCs/>
                <w:sz w:val="20"/>
                <w:szCs w:val="20"/>
              </w:rPr>
              <w:pgNum/>
            </w:r>
            <w:r>
              <w:rPr>
                <w:bCs/>
                <w:sz w:val="20"/>
                <w:szCs w:val="20"/>
              </w:rPr>
              <w:t>ignaling and procedure for training data collection.</w:t>
            </w:r>
          </w:p>
          <w:p w14:paraId="70776271" w14:textId="77777777" w:rsidR="00B43834" w:rsidRDefault="00B43834">
            <w:pPr>
              <w:rPr>
                <w:bCs/>
                <w:sz w:val="20"/>
                <w:szCs w:val="20"/>
              </w:rPr>
            </w:pPr>
          </w:p>
        </w:tc>
      </w:tr>
      <w:tr w:rsidR="00B43834" w14:paraId="17DE863D" w14:textId="77777777">
        <w:tc>
          <w:tcPr>
            <w:tcW w:w="1583" w:type="dxa"/>
          </w:tcPr>
          <w:p w14:paraId="70C38B31" w14:textId="77777777" w:rsidR="00B43834" w:rsidRDefault="00E122ED">
            <w:pPr>
              <w:rPr>
                <w:bCs/>
                <w:sz w:val="20"/>
                <w:szCs w:val="20"/>
              </w:rPr>
            </w:pPr>
            <w:r>
              <w:rPr>
                <w:bCs/>
                <w:sz w:val="20"/>
                <w:szCs w:val="20"/>
              </w:rPr>
              <w:t>Qualcomm</w:t>
            </w:r>
          </w:p>
        </w:tc>
        <w:tc>
          <w:tcPr>
            <w:tcW w:w="7412" w:type="dxa"/>
          </w:tcPr>
          <w:p w14:paraId="18BFCC24" w14:textId="77777777" w:rsidR="00B43834" w:rsidRDefault="00E122ED">
            <w:pPr>
              <w:rPr>
                <w:bCs/>
                <w:sz w:val="20"/>
                <w:szCs w:val="20"/>
              </w:rPr>
            </w:pPr>
            <w:r>
              <w:rPr>
                <w:bCs/>
                <w:sz w:val="20"/>
                <w:szCs w:val="20"/>
              </w:rPr>
              <w:t>Observation 1:</w:t>
            </w:r>
            <w:r>
              <w:rPr>
                <w:bCs/>
                <w:sz w:val="20"/>
                <w:szCs w:val="20"/>
              </w:rPr>
              <w:tab/>
              <w:t>For CSI compression using two-sided model, data can be collected from Ues by data collection entities using proprietary data collection mechanisms that do not require specification changes.</w:t>
            </w:r>
          </w:p>
          <w:p w14:paraId="110745F1" w14:textId="77777777" w:rsidR="00B43834" w:rsidRDefault="00E122ED">
            <w:pPr>
              <w:rPr>
                <w:bCs/>
                <w:sz w:val="20"/>
                <w:szCs w:val="20"/>
              </w:rPr>
            </w:pPr>
            <w:r>
              <w:rPr>
                <w:bCs/>
                <w:sz w:val="20"/>
                <w:szCs w:val="20"/>
              </w:rPr>
              <w:lastRenderedPageBreak/>
              <w:t>Observation 4:</w:t>
            </w:r>
            <w:r>
              <w:rPr>
                <w:bCs/>
                <w:sz w:val="20"/>
                <w:szCs w:val="20"/>
              </w:rPr>
              <w:tab/>
              <w:t>The delivery and exchange of datasets for offline training can happen offline in a proprietary manner without involving the air-interface. The need for specification changes related to dataset delivery is unclear and requires justification.</w:t>
            </w:r>
          </w:p>
          <w:p w14:paraId="5F12DF41" w14:textId="77777777" w:rsidR="00B43834" w:rsidRDefault="00E122ED">
            <w:pPr>
              <w:rPr>
                <w:bCs/>
                <w:sz w:val="20"/>
                <w:szCs w:val="20"/>
              </w:rPr>
            </w:pPr>
            <w:r>
              <w:rPr>
                <w:bCs/>
                <w:sz w:val="20"/>
                <w:szCs w:val="20"/>
              </w:rPr>
              <w:t>Proposal 1:</w:t>
            </w:r>
            <w:r>
              <w:rPr>
                <w:bCs/>
                <w:sz w:val="20"/>
                <w:szCs w:val="20"/>
              </w:rPr>
              <w:tab/>
              <w:t>For CSI compression using two-sided model, proprietary data collection mechanisms should be taken as the starting point.</w:t>
            </w:r>
          </w:p>
          <w:p w14:paraId="720B9CFF" w14:textId="77777777" w:rsidR="00B43834" w:rsidRDefault="00E122ED">
            <w:pPr>
              <w:rPr>
                <w:bCs/>
                <w:sz w:val="20"/>
                <w:szCs w:val="20"/>
              </w:rPr>
            </w:pPr>
            <w:r>
              <w:rPr>
                <w:bCs/>
                <w:sz w:val="20"/>
                <w:szCs w:val="20"/>
              </w:rPr>
              <w:t>Proposal 3:</w:t>
            </w:r>
            <w:r>
              <w:rPr>
                <w:bCs/>
                <w:sz w:val="20"/>
                <w:szCs w:val="20"/>
              </w:rPr>
              <w:tab/>
              <w:t>While generating the training dataset, the target CSI corresponding to a downlink measurement should be derived by the UE side to reflect the UE processing during inference (e.g., channel estimation, eigen-vector derivation, etc.).</w:t>
            </w:r>
          </w:p>
          <w:p w14:paraId="4292E16A" w14:textId="77777777" w:rsidR="00B43834" w:rsidRDefault="00E122ED">
            <w:pPr>
              <w:rPr>
                <w:bCs/>
                <w:sz w:val="20"/>
                <w:szCs w:val="20"/>
              </w:rPr>
            </w:pPr>
            <w:r>
              <w:rPr>
                <w:bCs/>
                <w:sz w:val="20"/>
                <w:szCs w:val="20"/>
              </w:rPr>
              <w:t>Proposal 4:</w:t>
            </w:r>
            <w:r>
              <w:rPr>
                <w:bCs/>
                <w:sz w:val="20"/>
                <w:szCs w:val="20"/>
              </w:rPr>
              <w:tab/>
              <w:t>Study assistance signaling for UE’s data collection in the form of a zone ID, scenario ID, and configuration ID.</w:t>
            </w:r>
          </w:p>
        </w:tc>
      </w:tr>
      <w:tr w:rsidR="00B43834" w14:paraId="03F40538" w14:textId="77777777">
        <w:tc>
          <w:tcPr>
            <w:tcW w:w="1583" w:type="dxa"/>
          </w:tcPr>
          <w:p w14:paraId="4ED086C2" w14:textId="77777777" w:rsidR="00B43834" w:rsidRDefault="00E122ED">
            <w:pPr>
              <w:rPr>
                <w:bCs/>
                <w:sz w:val="20"/>
                <w:szCs w:val="20"/>
              </w:rPr>
            </w:pPr>
            <w:r>
              <w:rPr>
                <w:bCs/>
                <w:sz w:val="20"/>
                <w:szCs w:val="20"/>
              </w:rPr>
              <w:lastRenderedPageBreak/>
              <w:t>CAICT</w:t>
            </w:r>
          </w:p>
        </w:tc>
        <w:tc>
          <w:tcPr>
            <w:tcW w:w="7412" w:type="dxa"/>
          </w:tcPr>
          <w:p w14:paraId="30CEADF3" w14:textId="77777777" w:rsidR="00B43834" w:rsidRDefault="00E122ED">
            <w:pPr>
              <w:rPr>
                <w:bCs/>
                <w:sz w:val="20"/>
                <w:szCs w:val="20"/>
              </w:rPr>
            </w:pPr>
            <w:r>
              <w:rPr>
                <w:bCs/>
                <w:sz w:val="20"/>
                <w:szCs w:val="20"/>
              </w:rPr>
              <w:t>Proposal 4: In order to support joint training of the two-sided model at Network-sided, original CSI information feedback from UE side to network should be considered.</w:t>
            </w:r>
          </w:p>
        </w:tc>
      </w:tr>
    </w:tbl>
    <w:p w14:paraId="4378E2D3" w14:textId="77777777" w:rsidR="00B43834" w:rsidRDefault="00E122ED">
      <w:pPr>
        <w:rPr>
          <w:sz w:val="20"/>
          <w:szCs w:val="20"/>
        </w:rPr>
      </w:pPr>
      <w:r>
        <w:rPr>
          <w:sz w:val="20"/>
          <w:szCs w:val="20"/>
        </w:rPr>
        <w:t xml:space="preserve">  </w:t>
      </w:r>
    </w:p>
    <w:p w14:paraId="0FA29C4F" w14:textId="77777777" w:rsidR="00B43834" w:rsidRDefault="00B43834"/>
    <w:p w14:paraId="6C534C80" w14:textId="77777777" w:rsidR="00B43834" w:rsidRDefault="00E122ED">
      <w:pPr>
        <w:pStyle w:val="Heading2"/>
        <w:numPr>
          <w:ilvl w:val="0"/>
          <w:numId w:val="0"/>
        </w:numPr>
        <w:ind w:left="576" w:hanging="576"/>
        <w:rPr>
          <w:b/>
          <w:bCs/>
          <w:i/>
          <w:iCs/>
          <w:sz w:val="20"/>
          <w:szCs w:val="20"/>
        </w:rPr>
      </w:pPr>
      <w:r>
        <w:rPr>
          <w:b/>
          <w:bCs/>
          <w:i/>
          <w:iCs/>
          <w:sz w:val="20"/>
          <w:szCs w:val="20"/>
        </w:rPr>
        <w:t>Proposal 3-2-1 (closed):</w:t>
      </w:r>
    </w:p>
    <w:p w14:paraId="52AAC77B"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7CB3929F"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100CCEE8"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Malgun Gothic" w:hAnsi="Times New Roman"/>
          <w:b/>
          <w:bCs/>
          <w:i/>
          <w:iCs/>
          <w:szCs w:val="20"/>
          <w:lang w:val="en-US"/>
        </w:rPr>
        <w:t>Assistance information for UE data collection in forms of an ID</w:t>
      </w:r>
      <w:r>
        <w:rPr>
          <w:rFonts w:ascii="Times New Roman" w:eastAsia="Times New Roman" w:hAnsi="Times New Roman"/>
          <w:b/>
          <w:bCs/>
          <w:i/>
          <w:iCs/>
          <w:szCs w:val="20"/>
          <w:lang w:val="en-US"/>
        </w:rPr>
        <w:t xml:space="preserve"> </w:t>
      </w:r>
    </w:p>
    <w:p w14:paraId="566A588C"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48D3CA86" w14:textId="77777777" w:rsidR="00B43834" w:rsidRDefault="00B43834">
      <w:pPr>
        <w:pStyle w:val="ListParagraph"/>
        <w:ind w:leftChars="0" w:left="720" w:firstLine="0"/>
        <w:rPr>
          <w:szCs w:val="20"/>
          <w:lang w:eastAsia="en-US"/>
        </w:rPr>
      </w:pPr>
    </w:p>
    <w:p w14:paraId="000D6474"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44219C5" w14:textId="77777777">
        <w:tc>
          <w:tcPr>
            <w:tcW w:w="2705" w:type="dxa"/>
          </w:tcPr>
          <w:p w14:paraId="1CD36D97" w14:textId="77777777" w:rsidR="00B43834" w:rsidRDefault="00E122ED">
            <w:pPr>
              <w:rPr>
                <w:b/>
                <w:bCs/>
                <w:sz w:val="20"/>
                <w:szCs w:val="20"/>
                <w:lang w:eastAsia="en-US"/>
              </w:rPr>
            </w:pPr>
            <w:r>
              <w:rPr>
                <w:b/>
                <w:bCs/>
                <w:sz w:val="20"/>
                <w:szCs w:val="20"/>
                <w:lang w:eastAsia="en-US"/>
              </w:rPr>
              <w:t>Company</w:t>
            </w:r>
          </w:p>
        </w:tc>
        <w:tc>
          <w:tcPr>
            <w:tcW w:w="6305" w:type="dxa"/>
          </w:tcPr>
          <w:p w14:paraId="761FFD37" w14:textId="77777777" w:rsidR="00B43834" w:rsidRDefault="00E122ED">
            <w:pPr>
              <w:rPr>
                <w:b/>
                <w:bCs/>
                <w:sz w:val="20"/>
                <w:szCs w:val="20"/>
                <w:lang w:eastAsia="en-US"/>
              </w:rPr>
            </w:pPr>
            <w:r>
              <w:rPr>
                <w:b/>
                <w:bCs/>
                <w:sz w:val="20"/>
                <w:szCs w:val="20"/>
                <w:lang w:eastAsia="en-US"/>
              </w:rPr>
              <w:t>View</w:t>
            </w:r>
          </w:p>
        </w:tc>
      </w:tr>
      <w:tr w:rsidR="00B43834" w14:paraId="0B75A33A" w14:textId="77777777">
        <w:tc>
          <w:tcPr>
            <w:tcW w:w="2705" w:type="dxa"/>
          </w:tcPr>
          <w:p w14:paraId="36E37EE5" w14:textId="77777777" w:rsidR="00B43834" w:rsidRDefault="00E122ED">
            <w:pPr>
              <w:rPr>
                <w:sz w:val="20"/>
                <w:szCs w:val="20"/>
                <w:lang w:eastAsia="en-US"/>
              </w:rPr>
            </w:pPr>
            <w:r>
              <w:rPr>
                <w:sz w:val="20"/>
                <w:szCs w:val="20"/>
                <w:lang w:eastAsia="en-US"/>
              </w:rPr>
              <w:t xml:space="preserve"> NTT DOCOMO</w:t>
            </w:r>
          </w:p>
        </w:tc>
        <w:tc>
          <w:tcPr>
            <w:tcW w:w="6305" w:type="dxa"/>
          </w:tcPr>
          <w:p w14:paraId="5087F959"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5607B030" w14:textId="77777777">
        <w:tc>
          <w:tcPr>
            <w:tcW w:w="2705" w:type="dxa"/>
          </w:tcPr>
          <w:p w14:paraId="3B039E05" w14:textId="77777777" w:rsidR="00B43834" w:rsidRDefault="00E122ED">
            <w:pPr>
              <w:rPr>
                <w:sz w:val="20"/>
                <w:szCs w:val="20"/>
                <w:lang w:eastAsia="en-US"/>
              </w:rPr>
            </w:pPr>
            <w:r>
              <w:rPr>
                <w:sz w:val="20"/>
                <w:szCs w:val="20"/>
                <w:lang w:eastAsia="en-US"/>
              </w:rPr>
              <w:t xml:space="preserve"> Google</w:t>
            </w:r>
          </w:p>
        </w:tc>
        <w:tc>
          <w:tcPr>
            <w:tcW w:w="6305" w:type="dxa"/>
          </w:tcPr>
          <w:p w14:paraId="14D1F744" w14:textId="77777777" w:rsidR="00B43834" w:rsidRDefault="00E122ED">
            <w:pPr>
              <w:rPr>
                <w:sz w:val="20"/>
                <w:szCs w:val="20"/>
                <w:lang w:eastAsia="en-US"/>
              </w:rPr>
            </w:pPr>
            <w:r>
              <w:rPr>
                <w:sz w:val="20"/>
                <w:szCs w:val="20"/>
                <w:lang w:eastAsia="en-US"/>
              </w:rPr>
              <w:t>Can we add some examples for each sub-bullet</w:t>
            </w:r>
            <w:r>
              <w:rPr>
                <w:rFonts w:ascii="SimSun" w:eastAsia="SimSun" w:hAnsi="SimSun" w:cs="SimSun" w:hint="eastAsia"/>
                <w:sz w:val="20"/>
                <w:szCs w:val="20"/>
                <w:lang w:eastAsia="en-US"/>
              </w:rPr>
              <w:t>？</w:t>
            </w:r>
            <w:r>
              <w:rPr>
                <w:rFonts w:hint="eastAsia"/>
                <w:sz w:val="20"/>
                <w:szCs w:val="20"/>
                <w:lang w:eastAsia="en-US"/>
              </w:rPr>
              <w:t xml:space="preserve"> </w:t>
            </w:r>
            <w:r>
              <w:rPr>
                <w:sz w:val="20"/>
                <w:szCs w:val="20"/>
                <w:lang w:eastAsia="en-US"/>
              </w:rPr>
              <w:t>For enhancement of CSI-RS, we think one example is to use precoded CSI-RS based on the most recent decompressed CSI. For the second-bullet, we do not know how such an ID can help.</w:t>
            </w:r>
          </w:p>
        </w:tc>
      </w:tr>
      <w:tr w:rsidR="00B43834" w14:paraId="40446587" w14:textId="77777777">
        <w:tc>
          <w:tcPr>
            <w:tcW w:w="2705" w:type="dxa"/>
          </w:tcPr>
          <w:p w14:paraId="7FFEFC06" w14:textId="77777777" w:rsidR="00B43834" w:rsidRDefault="00E122ED">
            <w:pPr>
              <w:rPr>
                <w:sz w:val="20"/>
                <w:szCs w:val="20"/>
                <w:lang w:eastAsia="en-US"/>
              </w:rPr>
            </w:pPr>
            <w:r>
              <w:rPr>
                <w:sz w:val="20"/>
                <w:szCs w:val="20"/>
                <w:lang w:eastAsia="en-US"/>
              </w:rPr>
              <w:t xml:space="preserve"> NVIDIA</w:t>
            </w:r>
          </w:p>
        </w:tc>
        <w:tc>
          <w:tcPr>
            <w:tcW w:w="6305" w:type="dxa"/>
          </w:tcPr>
          <w:p w14:paraId="7417632B" w14:textId="77777777" w:rsidR="00B43834" w:rsidRDefault="00E122ED">
            <w:pPr>
              <w:rPr>
                <w:sz w:val="20"/>
                <w:szCs w:val="20"/>
                <w:lang w:eastAsia="en-US"/>
              </w:rPr>
            </w:pPr>
            <w:r>
              <w:rPr>
                <w:sz w:val="20"/>
                <w:szCs w:val="20"/>
                <w:lang w:eastAsia="en-US"/>
              </w:rPr>
              <w:t xml:space="preserve"> Support</w:t>
            </w:r>
          </w:p>
        </w:tc>
      </w:tr>
      <w:tr w:rsidR="00B43834" w14:paraId="3079C0B1" w14:textId="77777777">
        <w:tc>
          <w:tcPr>
            <w:tcW w:w="2705" w:type="dxa"/>
          </w:tcPr>
          <w:p w14:paraId="1AF7BE18" w14:textId="77777777" w:rsidR="00B43834" w:rsidRDefault="00E122ED">
            <w:pPr>
              <w:rPr>
                <w:sz w:val="20"/>
                <w:szCs w:val="20"/>
                <w:lang w:eastAsia="en-US"/>
              </w:rPr>
            </w:pPr>
            <w:r>
              <w:rPr>
                <w:sz w:val="20"/>
                <w:szCs w:val="20"/>
                <w:lang w:eastAsia="en-US"/>
              </w:rPr>
              <w:t>Ericsson</w:t>
            </w:r>
          </w:p>
        </w:tc>
        <w:tc>
          <w:tcPr>
            <w:tcW w:w="6305" w:type="dxa"/>
          </w:tcPr>
          <w:p w14:paraId="2D444E3A" w14:textId="77777777" w:rsidR="00B43834" w:rsidRDefault="00E122ED">
            <w:pPr>
              <w:rPr>
                <w:sz w:val="20"/>
                <w:szCs w:val="20"/>
                <w:lang w:eastAsia="en-US"/>
              </w:rPr>
            </w:pPr>
            <w:r>
              <w:rPr>
                <w:sz w:val="20"/>
                <w:szCs w:val="20"/>
                <w:lang w:eastAsia="en-US"/>
              </w:rPr>
              <w:t>To perform the study we need to evaluate and analyze the baseline, is current specification sufficient for the UE side data collection? Where are the problems? Can we enhance it? Here it seems some “solutions” are listed but its not clear what the problem with reusing legacy is?? Are we jumping to solutions without a problem?!!?</w:t>
            </w:r>
          </w:p>
        </w:tc>
      </w:tr>
      <w:tr w:rsidR="00B43834" w14:paraId="386158CC" w14:textId="77777777">
        <w:tc>
          <w:tcPr>
            <w:tcW w:w="2705" w:type="dxa"/>
          </w:tcPr>
          <w:p w14:paraId="49E213ED" w14:textId="77777777" w:rsidR="00B43834" w:rsidRDefault="00E122ED">
            <w:pPr>
              <w:rPr>
                <w:sz w:val="20"/>
                <w:szCs w:val="20"/>
                <w:lang w:eastAsia="en-US"/>
              </w:rPr>
            </w:pPr>
            <w:r>
              <w:rPr>
                <w:sz w:val="20"/>
                <w:szCs w:val="20"/>
                <w:lang w:eastAsia="en-US"/>
              </w:rPr>
              <w:t xml:space="preserve"> Lenovo</w:t>
            </w:r>
          </w:p>
        </w:tc>
        <w:tc>
          <w:tcPr>
            <w:tcW w:w="6305" w:type="dxa"/>
          </w:tcPr>
          <w:p w14:paraId="01234BD6" w14:textId="77777777" w:rsidR="00B43834" w:rsidRDefault="00E122ED">
            <w:pPr>
              <w:rPr>
                <w:rFonts w:eastAsia="Malgun Gothic"/>
                <w:sz w:val="20"/>
                <w:szCs w:val="20"/>
              </w:rPr>
            </w:pPr>
            <w:r>
              <w:rPr>
                <w:rFonts w:eastAsia="Malgun Gothic"/>
                <w:sz w:val="20"/>
                <w:szCs w:val="20"/>
              </w:rPr>
              <w:t>We are fine with the second and third sub-bullets, however we do not support the first sub-bullet, as per the following conclusion which was reached in RAN1#110,</w:t>
            </w:r>
          </w:p>
          <w:p w14:paraId="4220F0F6" w14:textId="77777777" w:rsidR="00B43834" w:rsidRDefault="00E122ED">
            <w:pPr>
              <w:rPr>
                <w:rFonts w:eastAsia="Malgun Gothic"/>
                <w:b/>
                <w:bCs/>
                <w:i/>
                <w:sz w:val="20"/>
                <w:szCs w:val="20"/>
                <w:highlight w:val="green"/>
              </w:rPr>
            </w:pPr>
            <w:r>
              <w:rPr>
                <w:rFonts w:eastAsia="Malgun Gothic"/>
                <w:b/>
                <w:bCs/>
                <w:i/>
                <w:sz w:val="20"/>
                <w:szCs w:val="20"/>
                <w:highlight w:val="green"/>
              </w:rPr>
              <w:t>Conclusion</w:t>
            </w:r>
          </w:p>
          <w:p w14:paraId="04C8EB42" w14:textId="77777777" w:rsidR="00B43834" w:rsidRDefault="00E122ED">
            <w:pPr>
              <w:rPr>
                <w:rFonts w:eastAsia="Malgun Gothic"/>
                <w:i/>
                <w:sz w:val="20"/>
                <w:szCs w:val="20"/>
                <w:lang w:val="en-GB"/>
              </w:rPr>
            </w:pPr>
            <w:r>
              <w:rPr>
                <w:rFonts w:eastAsia="Malgun Gothic"/>
                <w:i/>
                <w:sz w:val="20"/>
                <w:szCs w:val="20"/>
                <w:lang w:val="en-GB"/>
              </w:rPr>
              <w:lastRenderedPageBreak/>
              <w:t>CSI-RS configuration and overhead reduction is NOT selected as one representative sub-use case for CSI feedback enhancement use case.</w:t>
            </w:r>
          </w:p>
          <w:p w14:paraId="2AF5F268" w14:textId="77777777" w:rsidR="00B43834" w:rsidRDefault="00E122ED">
            <w:pPr>
              <w:rPr>
                <w:sz w:val="20"/>
                <w:szCs w:val="20"/>
                <w:lang w:eastAsia="en-US"/>
              </w:rPr>
            </w:pPr>
            <w:r>
              <w:rPr>
                <w:rFonts w:eastAsia="Malgun Gothic"/>
                <w:sz w:val="20"/>
                <w:szCs w:val="20"/>
              </w:rPr>
              <w:t>We believe supporting the first sub-bullet is equivalent to CSI-RS config/overhead enhancements and should not be considered. It is OK to consider CSI-RS overhead in study, but not spec-based enhancements to CSI-RS signaling</w:t>
            </w:r>
          </w:p>
        </w:tc>
      </w:tr>
      <w:tr w:rsidR="00B43834" w14:paraId="2BDDC17A" w14:textId="77777777">
        <w:tc>
          <w:tcPr>
            <w:tcW w:w="2705" w:type="dxa"/>
          </w:tcPr>
          <w:p w14:paraId="09985BDC" w14:textId="77777777" w:rsidR="00B43834" w:rsidRDefault="00E122ED">
            <w:pPr>
              <w:rPr>
                <w:smallCaps/>
                <w:sz w:val="20"/>
                <w:szCs w:val="20"/>
                <w:lang w:eastAsia="en-US"/>
              </w:rPr>
            </w:pPr>
            <w:r>
              <w:rPr>
                <w:smallCaps/>
                <w:sz w:val="20"/>
                <w:szCs w:val="20"/>
                <w:lang w:eastAsia="en-US"/>
              </w:rPr>
              <w:lastRenderedPageBreak/>
              <w:t>Futurewei</w:t>
            </w:r>
          </w:p>
        </w:tc>
        <w:tc>
          <w:tcPr>
            <w:tcW w:w="6305" w:type="dxa"/>
          </w:tcPr>
          <w:p w14:paraId="3508C0EB" w14:textId="77777777" w:rsidR="00B43834" w:rsidRDefault="00E122ED">
            <w:pPr>
              <w:rPr>
                <w:rFonts w:eastAsia="Malgun Gothic"/>
                <w:sz w:val="20"/>
                <w:szCs w:val="20"/>
              </w:rPr>
            </w:pPr>
            <w:r>
              <w:rPr>
                <w:rFonts w:eastAsia="Malgun Gothic"/>
                <w:sz w:val="20"/>
                <w:szCs w:val="20"/>
              </w:rPr>
              <w:t>Bullets 1 and 3 are ok. We think bullet 2 needs some clarification on “forms of an ID” first.</w:t>
            </w:r>
          </w:p>
        </w:tc>
      </w:tr>
      <w:tr w:rsidR="00B43834" w14:paraId="3FDCB726" w14:textId="77777777">
        <w:tc>
          <w:tcPr>
            <w:tcW w:w="2705" w:type="dxa"/>
          </w:tcPr>
          <w:p w14:paraId="75543172" w14:textId="77777777" w:rsidR="00B43834" w:rsidRDefault="00E122ED">
            <w:pPr>
              <w:rPr>
                <w:smallCaps/>
                <w:sz w:val="20"/>
                <w:szCs w:val="20"/>
                <w:lang w:eastAsia="en-US"/>
              </w:rPr>
            </w:pPr>
            <w:r>
              <w:rPr>
                <w:sz w:val="20"/>
                <w:szCs w:val="20"/>
                <w:lang w:eastAsia="en-US"/>
              </w:rPr>
              <w:t>Intel</w:t>
            </w:r>
          </w:p>
        </w:tc>
        <w:tc>
          <w:tcPr>
            <w:tcW w:w="6305" w:type="dxa"/>
          </w:tcPr>
          <w:p w14:paraId="39F9D13C" w14:textId="77777777" w:rsidR="00B43834" w:rsidRDefault="00E122ED">
            <w:pPr>
              <w:rPr>
                <w:rFonts w:eastAsia="Malgun Gothic"/>
                <w:sz w:val="20"/>
                <w:szCs w:val="20"/>
              </w:rPr>
            </w:pPr>
            <w:r>
              <w:rPr>
                <w:rFonts w:eastAsia="Malgun Gothic"/>
                <w:sz w:val="20"/>
                <w:szCs w:val="20"/>
              </w:rPr>
              <w:t xml:space="preserve">Similar view as Ericsson. We think that existing NR features shall be considered for the data collection.  </w:t>
            </w:r>
          </w:p>
        </w:tc>
      </w:tr>
      <w:tr w:rsidR="00B43834" w14:paraId="73CD0648" w14:textId="77777777">
        <w:tc>
          <w:tcPr>
            <w:tcW w:w="2705" w:type="dxa"/>
          </w:tcPr>
          <w:p w14:paraId="116B0A2B" w14:textId="77777777" w:rsidR="00B43834" w:rsidRDefault="00E122ED">
            <w:pPr>
              <w:rPr>
                <w:sz w:val="20"/>
                <w:szCs w:val="20"/>
                <w:lang w:eastAsia="en-US"/>
              </w:rPr>
            </w:pPr>
            <w:r>
              <w:rPr>
                <w:sz w:val="20"/>
                <w:szCs w:val="20"/>
                <w:lang w:eastAsia="en-US"/>
              </w:rPr>
              <w:t>InterDigital</w:t>
            </w:r>
          </w:p>
        </w:tc>
        <w:tc>
          <w:tcPr>
            <w:tcW w:w="6305" w:type="dxa"/>
          </w:tcPr>
          <w:p w14:paraId="5271D389" w14:textId="77777777" w:rsidR="00B43834" w:rsidRDefault="00E122ED">
            <w:pPr>
              <w:rPr>
                <w:rFonts w:eastAsia="Malgun Gothic"/>
                <w:sz w:val="20"/>
                <w:szCs w:val="20"/>
              </w:rPr>
            </w:pPr>
            <w:r>
              <w:rPr>
                <w:rFonts w:eastAsia="Malgun Gothic"/>
                <w:sz w:val="20"/>
                <w:szCs w:val="20"/>
              </w:rPr>
              <w:t>Support the proposal</w:t>
            </w:r>
          </w:p>
        </w:tc>
      </w:tr>
      <w:tr w:rsidR="00B43834" w14:paraId="4A41703B" w14:textId="77777777">
        <w:tc>
          <w:tcPr>
            <w:tcW w:w="2705" w:type="dxa"/>
          </w:tcPr>
          <w:p w14:paraId="1B76FE5B"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F08A8D3" w14:textId="77777777" w:rsidR="00B43834" w:rsidRDefault="00E122ED">
            <w:pPr>
              <w:rPr>
                <w:rFonts w:eastAsia="Malgun Gothic"/>
                <w:sz w:val="20"/>
                <w:szCs w:val="20"/>
              </w:rPr>
            </w:pPr>
            <w:r>
              <w:rPr>
                <w:rFonts w:eastAsiaTheme="minorEastAsia" w:hint="eastAsia"/>
                <w:sz w:val="20"/>
                <w:szCs w:val="20"/>
              </w:rPr>
              <w:t>S</w:t>
            </w:r>
            <w:r>
              <w:rPr>
                <w:rFonts w:eastAsiaTheme="minorEastAsia"/>
                <w:sz w:val="20"/>
                <w:szCs w:val="20"/>
              </w:rPr>
              <w:t>ame view as FUTUREWEI.</w:t>
            </w:r>
          </w:p>
        </w:tc>
      </w:tr>
      <w:tr w:rsidR="00B43834" w14:paraId="7A01320F" w14:textId="77777777">
        <w:tc>
          <w:tcPr>
            <w:tcW w:w="2705" w:type="dxa"/>
          </w:tcPr>
          <w:p w14:paraId="4B7B6F82"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971B387" w14:textId="77777777" w:rsidR="00B43834" w:rsidRDefault="00E122ED">
            <w:pPr>
              <w:rPr>
                <w:rFonts w:eastAsiaTheme="minorEastAsia"/>
                <w:sz w:val="20"/>
                <w:szCs w:val="20"/>
              </w:rPr>
            </w:pPr>
            <w:r>
              <w:rPr>
                <w:rFonts w:eastAsia="Yu Mincho"/>
                <w:sz w:val="20"/>
                <w:szCs w:val="20"/>
                <w:lang w:eastAsia="ja-JP"/>
              </w:rPr>
              <w:t>On sub-bullet 1, not only enhancement of CSI-RS design, but also legacy CSI-RS design should be considered for the data collection.</w:t>
            </w:r>
          </w:p>
        </w:tc>
      </w:tr>
      <w:tr w:rsidR="00B43834" w14:paraId="7983D2C5" w14:textId="77777777">
        <w:tc>
          <w:tcPr>
            <w:tcW w:w="2705" w:type="dxa"/>
          </w:tcPr>
          <w:p w14:paraId="1AEA587F" w14:textId="77777777" w:rsidR="00B43834" w:rsidRDefault="00E122ED">
            <w:pPr>
              <w:rPr>
                <w:rFonts w:eastAsia="Yu Mincho"/>
                <w:sz w:val="20"/>
                <w:szCs w:val="20"/>
                <w:lang w:eastAsia="ja-JP"/>
              </w:rPr>
            </w:pPr>
            <w:r>
              <w:rPr>
                <w:rFonts w:eastAsiaTheme="minorEastAsia"/>
                <w:sz w:val="20"/>
                <w:szCs w:val="20"/>
              </w:rPr>
              <w:t>Vivo</w:t>
            </w:r>
          </w:p>
        </w:tc>
        <w:tc>
          <w:tcPr>
            <w:tcW w:w="6305" w:type="dxa"/>
          </w:tcPr>
          <w:p w14:paraId="2B51BB1B"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 xml:space="preserve">e think that more discussions on data collection are required as the views from the companies are relatively diverse now. In addition, it is too early to restrict the discussions of assistance information for UE data collection on certain forms of ID, especially when more clarifications are needed on what “forms of an ID” refer to. </w:t>
            </w:r>
          </w:p>
        </w:tc>
      </w:tr>
      <w:tr w:rsidR="00B43834" w14:paraId="4CB5824D" w14:textId="77777777">
        <w:tc>
          <w:tcPr>
            <w:tcW w:w="2705" w:type="dxa"/>
          </w:tcPr>
          <w:p w14:paraId="5139D93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34EBA05" w14:textId="77777777" w:rsidR="00B43834" w:rsidRDefault="00E122ED">
            <w:pPr>
              <w:rPr>
                <w:rFonts w:eastAsiaTheme="minorEastAsia"/>
                <w:sz w:val="20"/>
                <w:szCs w:val="20"/>
              </w:rPr>
            </w:pPr>
            <w:r>
              <w:rPr>
                <w:rFonts w:eastAsiaTheme="minorEastAsia" w:hint="eastAsia"/>
                <w:sz w:val="20"/>
                <w:szCs w:val="20"/>
              </w:rPr>
              <w:t>For the 1</w:t>
            </w:r>
            <w:r>
              <w:rPr>
                <w:rFonts w:eastAsiaTheme="minorEastAsia" w:hint="eastAsia"/>
                <w:sz w:val="20"/>
                <w:szCs w:val="20"/>
                <w:vertAlign w:val="superscript"/>
              </w:rPr>
              <w:t>st</w:t>
            </w:r>
            <w:r>
              <w:rPr>
                <w:rFonts w:eastAsiaTheme="minorEastAsia" w:hint="eastAsia"/>
                <w:sz w:val="20"/>
                <w:szCs w:val="20"/>
              </w:rPr>
              <w:t xml:space="preserve"> bullet, we would like to study first if current CSI-RS is good enough. It can be </w:t>
            </w:r>
            <w:r>
              <w:rPr>
                <w:rFonts w:eastAsiaTheme="minorEastAsia"/>
                <w:sz w:val="20"/>
                <w:szCs w:val="20"/>
              </w:rPr>
              <w:t>considered</w:t>
            </w:r>
            <w:r>
              <w:rPr>
                <w:rFonts w:eastAsiaTheme="minorEastAsia" w:hint="eastAsia"/>
                <w:sz w:val="20"/>
                <w:szCs w:val="20"/>
              </w:rPr>
              <w:t xml:space="preserve"> only if the group found that current CSI-RS cannot serve the purpose of data </w:t>
            </w:r>
            <w:r>
              <w:rPr>
                <w:rFonts w:eastAsiaTheme="minorEastAsia"/>
                <w:sz w:val="20"/>
                <w:szCs w:val="20"/>
              </w:rPr>
              <w:t>collection</w:t>
            </w:r>
            <w:r>
              <w:rPr>
                <w:rFonts w:eastAsiaTheme="minorEastAsia" w:hint="eastAsia"/>
                <w:sz w:val="20"/>
                <w:szCs w:val="20"/>
              </w:rPr>
              <w:t xml:space="preserve"> for AI/ML-based approach.</w:t>
            </w:r>
          </w:p>
          <w:p w14:paraId="6E431DA4" w14:textId="77777777" w:rsidR="00B43834" w:rsidRDefault="00E122ED">
            <w:pPr>
              <w:rPr>
                <w:rFonts w:eastAsiaTheme="minorEastAsia"/>
                <w:sz w:val="20"/>
                <w:szCs w:val="20"/>
              </w:rPr>
            </w:pPr>
            <w:r>
              <w:rPr>
                <w:rFonts w:eastAsiaTheme="minorEastAsia" w:hint="eastAsia"/>
                <w:sz w:val="20"/>
                <w:szCs w:val="20"/>
              </w:rPr>
              <w:t>For the 2</w:t>
            </w:r>
            <w:r>
              <w:rPr>
                <w:rFonts w:eastAsiaTheme="minorEastAsia" w:hint="eastAsia"/>
                <w:sz w:val="20"/>
                <w:szCs w:val="20"/>
                <w:vertAlign w:val="superscript"/>
              </w:rPr>
              <w:t>nd</w:t>
            </w:r>
            <w:r>
              <w:rPr>
                <w:rFonts w:eastAsiaTheme="minorEastAsia" w:hint="eastAsia"/>
                <w:sz w:val="20"/>
                <w:szCs w:val="20"/>
              </w:rPr>
              <w:t xml:space="preserve"> bullet, </w:t>
            </w:r>
            <w:r>
              <w:rPr>
                <w:rFonts w:eastAsiaTheme="minorEastAsia"/>
                <w:sz w:val="20"/>
                <w:szCs w:val="20"/>
              </w:rPr>
              <w:t>clarification</w:t>
            </w:r>
            <w:r>
              <w:rPr>
                <w:rFonts w:eastAsiaTheme="minorEastAsia" w:hint="eastAsia"/>
                <w:sz w:val="20"/>
                <w:szCs w:val="20"/>
              </w:rPr>
              <w:t xml:space="preserve"> is needed. Does it mean </w:t>
            </w:r>
            <w:r>
              <w:rPr>
                <w:rFonts w:eastAsiaTheme="minorEastAsia"/>
                <w:sz w:val="20"/>
                <w:szCs w:val="20"/>
              </w:rPr>
              <w:t>‘</w:t>
            </w:r>
            <w:r>
              <w:rPr>
                <w:bCs/>
                <w:sz w:val="20"/>
                <w:szCs w:val="20"/>
              </w:rPr>
              <w:t>zone ID, scenario ID, and configuration ID</w:t>
            </w:r>
            <w:r>
              <w:rPr>
                <w:rFonts w:eastAsiaTheme="minorEastAsia"/>
                <w:sz w:val="20"/>
                <w:szCs w:val="20"/>
              </w:rPr>
              <w:t>’</w:t>
            </w:r>
            <w:r>
              <w:rPr>
                <w:rFonts w:eastAsiaTheme="minorEastAsia" w:hint="eastAsia"/>
                <w:sz w:val="20"/>
                <w:szCs w:val="20"/>
              </w:rPr>
              <w:t xml:space="preserve"> proposed from Qualcomm?</w:t>
            </w:r>
          </w:p>
          <w:p w14:paraId="1FD515E4" w14:textId="77777777" w:rsidR="00B43834" w:rsidRDefault="00E122ED">
            <w:pPr>
              <w:rPr>
                <w:rFonts w:eastAsiaTheme="minorEastAsia"/>
                <w:sz w:val="20"/>
                <w:szCs w:val="20"/>
              </w:rPr>
            </w:pPr>
            <w:r>
              <w:rPr>
                <w:rFonts w:eastAsiaTheme="minorEastAsia" w:hint="eastAsia"/>
                <w:sz w:val="20"/>
                <w:szCs w:val="20"/>
              </w:rPr>
              <w:t>Fine with the 3</w:t>
            </w:r>
            <w:r>
              <w:rPr>
                <w:rFonts w:eastAsiaTheme="minorEastAsia" w:hint="eastAsia"/>
                <w:sz w:val="20"/>
                <w:szCs w:val="20"/>
                <w:vertAlign w:val="superscript"/>
              </w:rPr>
              <w:t>rd</w:t>
            </w:r>
            <w:r>
              <w:rPr>
                <w:rFonts w:eastAsiaTheme="minorEastAsia" w:hint="eastAsia"/>
                <w:sz w:val="20"/>
                <w:szCs w:val="20"/>
              </w:rPr>
              <w:t xml:space="preserve"> bullet.</w:t>
            </w:r>
          </w:p>
        </w:tc>
      </w:tr>
      <w:tr w:rsidR="00B43834" w14:paraId="4FDE8C79" w14:textId="77777777">
        <w:tc>
          <w:tcPr>
            <w:tcW w:w="2705" w:type="dxa"/>
          </w:tcPr>
          <w:p w14:paraId="6A549FD5" w14:textId="77777777" w:rsidR="00B43834" w:rsidRDefault="00E122ED">
            <w:pPr>
              <w:rPr>
                <w:rFonts w:eastAsiaTheme="minorEastAsia"/>
                <w:sz w:val="20"/>
                <w:szCs w:val="20"/>
              </w:rPr>
            </w:pPr>
            <w:r>
              <w:rPr>
                <w:sz w:val="20"/>
                <w:szCs w:val="20"/>
                <w:lang w:eastAsia="en-US"/>
              </w:rPr>
              <w:t xml:space="preserve"> OPPO</w:t>
            </w:r>
          </w:p>
        </w:tc>
        <w:tc>
          <w:tcPr>
            <w:tcW w:w="6305" w:type="dxa"/>
          </w:tcPr>
          <w:p w14:paraId="4B84A2BE" w14:textId="77777777" w:rsidR="00B43834" w:rsidRDefault="00E122ED">
            <w:pPr>
              <w:rPr>
                <w:bCs/>
                <w:sz w:val="20"/>
                <w:szCs w:val="20"/>
              </w:rPr>
            </w:pPr>
            <w:r>
              <w:rPr>
                <w:bCs/>
                <w:sz w:val="20"/>
                <w:szCs w:val="20"/>
              </w:rPr>
              <w:t xml:space="preserve">For the first bullet, we have similar concerns with Ericsson. </w:t>
            </w:r>
          </w:p>
          <w:p w14:paraId="3A64303C" w14:textId="77777777" w:rsidR="00B43834" w:rsidRDefault="00E122ED">
            <w:pPr>
              <w:rPr>
                <w:rFonts w:eastAsiaTheme="minorEastAsia"/>
                <w:bCs/>
                <w:sz w:val="20"/>
                <w:szCs w:val="20"/>
              </w:rPr>
            </w:pPr>
            <w:r>
              <w:rPr>
                <w:bCs/>
                <w:sz w:val="20"/>
                <w:szCs w:val="20"/>
              </w:rPr>
              <w:t>According to our understanding, the detailed design of the enhanced CSI-RS is beyond the scope of R18 AI research. We’d better identify and evaluate the problem first and then turn to the solution. So, as the first step, we can pay attention to (1) the requirements of model training/validation /testing/fine-tuning on data, e.g. the RS required for model training, and (2) whether the existing data, e.g. derived from current CSI-RS design, could meet the needs of model training/validation/testing/fine-tuning. And if not, the loss caused need to be evaluated. As for the RS enhancement and detailed design(if needed), these could be left to the MIMO section for subsequent studying.</w:t>
            </w:r>
            <w:r>
              <w:rPr>
                <w:rFonts w:eastAsiaTheme="minorEastAsia" w:hint="eastAsia"/>
                <w:bCs/>
                <w:sz w:val="20"/>
                <w:szCs w:val="20"/>
              </w:rPr>
              <w:t xml:space="preserve"> </w:t>
            </w:r>
          </w:p>
          <w:p w14:paraId="309B4623" w14:textId="77777777" w:rsidR="00B43834" w:rsidRDefault="00E122ED">
            <w:pPr>
              <w:rPr>
                <w:rFonts w:eastAsiaTheme="minorEastAsia"/>
                <w:bCs/>
                <w:sz w:val="20"/>
                <w:szCs w:val="20"/>
              </w:rPr>
            </w:pPr>
            <w:r>
              <w:rPr>
                <w:rFonts w:eastAsiaTheme="minorEastAsia"/>
                <w:bCs/>
                <w:sz w:val="20"/>
                <w:szCs w:val="20"/>
              </w:rPr>
              <w:t xml:space="preserve">For the second bullet, we agree to the first part, which further discusses the </w:t>
            </w:r>
            <w:r>
              <w:rPr>
                <w:sz w:val="20"/>
                <w:szCs w:val="20"/>
                <w:lang w:eastAsia="en-US"/>
              </w:rPr>
              <w:t xml:space="preserve">assistance </w:t>
            </w:r>
            <w:r>
              <w:rPr>
                <w:rFonts w:eastAsiaTheme="minorEastAsia"/>
                <w:bCs/>
                <w:sz w:val="20"/>
                <w:szCs w:val="20"/>
              </w:rPr>
              <w:t xml:space="preserve">information of UE data collection, and suggest to remove the “in the form of ID” in this proposal. It is better to identify the assistance information required for UE data collection first, and then switch to how to describe the determined assistance information (if any). </w:t>
            </w:r>
          </w:p>
        </w:tc>
      </w:tr>
      <w:tr w:rsidR="00B43834" w14:paraId="523B8C64" w14:textId="77777777">
        <w:tc>
          <w:tcPr>
            <w:tcW w:w="2705" w:type="dxa"/>
          </w:tcPr>
          <w:p w14:paraId="27BFDD0B"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068FB5BB" w14:textId="77777777" w:rsidR="00B43834" w:rsidRDefault="00E122ED">
            <w:pPr>
              <w:rPr>
                <w:bCs/>
                <w:sz w:val="20"/>
                <w:szCs w:val="20"/>
              </w:rPr>
            </w:pPr>
            <w:r>
              <w:rPr>
                <w:rFonts w:eastAsia="Malgun Gothic"/>
                <w:sz w:val="20"/>
                <w:szCs w:val="20"/>
              </w:rPr>
              <w:t>We support.</w:t>
            </w:r>
          </w:p>
        </w:tc>
      </w:tr>
      <w:tr w:rsidR="00B43834" w14:paraId="510ED850" w14:textId="77777777">
        <w:tc>
          <w:tcPr>
            <w:tcW w:w="2705" w:type="dxa"/>
          </w:tcPr>
          <w:p w14:paraId="5185C0C7" w14:textId="77777777" w:rsidR="00B43834" w:rsidRDefault="00E122ED">
            <w:pPr>
              <w:rPr>
                <w:sz w:val="20"/>
                <w:szCs w:val="20"/>
                <w:lang w:eastAsia="en-US"/>
              </w:rPr>
            </w:pPr>
            <w:r>
              <w:rPr>
                <w:sz w:val="20"/>
                <w:szCs w:val="20"/>
                <w:lang w:eastAsia="en-US"/>
              </w:rPr>
              <w:t>LG</w:t>
            </w:r>
          </w:p>
        </w:tc>
        <w:tc>
          <w:tcPr>
            <w:tcW w:w="6305" w:type="dxa"/>
          </w:tcPr>
          <w:p w14:paraId="13417414" w14:textId="77777777" w:rsidR="00B43834" w:rsidRDefault="00E122ED">
            <w:pPr>
              <w:rPr>
                <w:rFonts w:eastAsia="Malgun Gothic"/>
                <w:sz w:val="20"/>
                <w:szCs w:val="20"/>
                <w:lang w:eastAsia="ko-KR"/>
              </w:rPr>
            </w:pPr>
            <w:r>
              <w:rPr>
                <w:rFonts w:eastAsia="Malgun Gothic" w:hint="eastAsia"/>
                <w:sz w:val="20"/>
                <w:szCs w:val="20"/>
                <w:lang w:eastAsia="ko-KR"/>
              </w:rPr>
              <w:t>R</w:t>
            </w:r>
            <w:r>
              <w:rPr>
                <w:rFonts w:eastAsia="Malgun Gothic"/>
                <w:sz w:val="20"/>
                <w:szCs w:val="20"/>
                <w:lang w:eastAsia="ko-KR"/>
              </w:rPr>
              <w:t>e</w:t>
            </w:r>
            <w:r>
              <w:rPr>
                <w:rFonts w:eastAsia="Malgun Gothic" w:hint="eastAsia"/>
                <w:sz w:val="20"/>
                <w:szCs w:val="20"/>
                <w:lang w:eastAsia="ko-KR"/>
              </w:rPr>
              <w:t xml:space="preserve">garding </w:t>
            </w:r>
            <w:r>
              <w:rPr>
                <w:rFonts w:eastAsia="Malgun Gothic"/>
                <w:sz w:val="20"/>
                <w:szCs w:val="20"/>
                <w:lang w:eastAsia="ko-KR"/>
              </w:rPr>
              <w:t xml:space="preserve">CSI-RS design, we share the view with Lenovo. </w:t>
            </w:r>
          </w:p>
        </w:tc>
      </w:tr>
      <w:tr w:rsidR="00B43834" w14:paraId="761C9936" w14:textId="77777777">
        <w:tc>
          <w:tcPr>
            <w:tcW w:w="2705" w:type="dxa"/>
          </w:tcPr>
          <w:p w14:paraId="418D65FB" w14:textId="77777777" w:rsidR="00B43834" w:rsidRDefault="00E122ED">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688E1DC1" w14:textId="77777777" w:rsidR="00B43834" w:rsidRDefault="00E122ED">
            <w:pPr>
              <w:rPr>
                <w:rFonts w:eastAsiaTheme="minorEastAsia"/>
                <w:sz w:val="20"/>
                <w:szCs w:val="20"/>
              </w:rPr>
            </w:pPr>
            <w:r>
              <w:rPr>
                <w:rFonts w:eastAsiaTheme="minorEastAsia"/>
                <w:sz w:val="20"/>
                <w:szCs w:val="20"/>
              </w:rPr>
              <w:t xml:space="preserve">If the intention of the ID is used for categorizing data samples, it should be noted that the ID information, if it is associated with physical meaning such </w:t>
            </w:r>
            <w:r>
              <w:rPr>
                <w:rFonts w:eastAsiaTheme="minorEastAsia"/>
                <w:sz w:val="20"/>
                <w:szCs w:val="20"/>
              </w:rPr>
              <w:lastRenderedPageBreak/>
              <w:t xml:space="preserve">as antenna mapping, beam shape, etc., it still has the issue of proprietary disclosure, as the UE side has to know the interpretation of the ID to the specific NW design of NW deployment. </w:t>
            </w:r>
          </w:p>
          <w:p w14:paraId="2F187192" w14:textId="77777777" w:rsidR="00B43834" w:rsidRDefault="00E122ED">
            <w:pPr>
              <w:rPr>
                <w:rFonts w:eastAsiaTheme="minorEastAsia"/>
                <w:sz w:val="20"/>
                <w:szCs w:val="20"/>
              </w:rPr>
            </w:pPr>
            <w:r>
              <w:rPr>
                <w:rFonts w:eastAsiaTheme="minorEastAsia"/>
                <w:sz w:val="20"/>
                <w:szCs w:val="20"/>
              </w:rPr>
              <w:t xml:space="preserve">In addition, for training Type 2/3 or NW-dominant Type 1, there seems to be no need for data sample categorization at UE side, as the dataset can be delivered from NW to UE. </w:t>
            </w:r>
          </w:p>
          <w:p w14:paraId="57C9BC90"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7153C7F0"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362A240B" w14:textId="77777777" w:rsidR="00B43834" w:rsidRDefault="00E122ED">
            <w:pPr>
              <w:pStyle w:val="ListParagraph"/>
              <w:numPr>
                <w:ilvl w:val="0"/>
                <w:numId w:val="21"/>
              </w:numPr>
              <w:ind w:leftChars="0"/>
              <w:rPr>
                <w:rFonts w:ascii="Times New Roman" w:eastAsia="Times New Roman" w:hAnsi="Times New Roman"/>
                <w:b/>
                <w:bCs/>
                <w:i/>
                <w:iCs/>
                <w:color w:val="FF0000"/>
                <w:szCs w:val="20"/>
                <w:lang w:val="en-US"/>
              </w:rPr>
            </w:pPr>
            <w:r>
              <w:rPr>
                <w:rFonts w:ascii="Times New Roman" w:eastAsia="Malgun Gothic" w:hAnsi="Times New Roman"/>
                <w:b/>
                <w:bCs/>
                <w:i/>
                <w:iCs/>
                <w:color w:val="FF0000"/>
                <w:szCs w:val="20"/>
                <w:lang w:val="en-US"/>
              </w:rPr>
              <w:t>FFS necessity of Assistance information for UE data collection</w:t>
            </w:r>
            <w:r>
              <w:rPr>
                <w:rFonts w:ascii="Times New Roman" w:eastAsia="Malgun Gothic" w:hAnsi="Times New Roman"/>
                <w:b/>
                <w:bCs/>
                <w:i/>
                <w:iCs/>
                <w:strike/>
                <w:color w:val="FF0000"/>
                <w:szCs w:val="20"/>
                <w:lang w:val="en-US"/>
              </w:rPr>
              <w:t xml:space="preserve"> in forms of an ID</w:t>
            </w:r>
            <w:r>
              <w:rPr>
                <w:rFonts w:ascii="Times New Roman" w:eastAsia="Times New Roman" w:hAnsi="Times New Roman"/>
                <w:b/>
                <w:bCs/>
                <w:i/>
                <w:iCs/>
                <w:strike/>
                <w:color w:val="FF0000"/>
                <w:szCs w:val="20"/>
                <w:lang w:val="en-US"/>
              </w:rPr>
              <w:t xml:space="preserve"> </w:t>
            </w:r>
          </w:p>
          <w:p w14:paraId="09B59C88"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1742BB6A" w14:textId="77777777" w:rsidR="00B43834" w:rsidRDefault="00B43834">
            <w:pPr>
              <w:rPr>
                <w:rFonts w:eastAsia="Malgun Gothic"/>
                <w:sz w:val="20"/>
                <w:szCs w:val="20"/>
                <w:lang w:eastAsia="ko-KR"/>
              </w:rPr>
            </w:pPr>
          </w:p>
        </w:tc>
      </w:tr>
      <w:tr w:rsidR="00B43834" w14:paraId="628EB30A" w14:textId="77777777">
        <w:tc>
          <w:tcPr>
            <w:tcW w:w="2705" w:type="dxa"/>
          </w:tcPr>
          <w:p w14:paraId="422EA64D"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2AEB137" w14:textId="77777777" w:rsidR="00B43834" w:rsidRDefault="00E122ED">
            <w:pPr>
              <w:rPr>
                <w:rFonts w:eastAsiaTheme="minorEastAsia"/>
                <w:sz w:val="20"/>
                <w:szCs w:val="20"/>
              </w:rPr>
            </w:pPr>
            <w:r>
              <w:rPr>
                <w:rFonts w:eastAsiaTheme="minorEastAsia"/>
                <w:sz w:val="20"/>
                <w:szCs w:val="20"/>
              </w:rPr>
              <w:t>For the first bullet, we do not see the motivation of CSI-RS enhancement at this stage. At least the legacy design of CSI-RS can be regarded as a starting point. If we verify that the legacy design of CSI-RS cannot satisfy the requirement of AI/M</w:t>
            </w:r>
            <w:r>
              <w:rPr>
                <w:rFonts w:eastAsiaTheme="minorEastAsia" w:hint="eastAsia"/>
                <w:sz w:val="20"/>
                <w:szCs w:val="20"/>
              </w:rPr>
              <w:t>L</w:t>
            </w:r>
            <w:r>
              <w:rPr>
                <w:rFonts w:eastAsiaTheme="minorEastAsia"/>
                <w:sz w:val="20"/>
                <w:szCs w:val="20"/>
              </w:rPr>
              <w:t xml:space="preserve"> training, then, CSI-RS design enhancement can be considered.</w:t>
            </w:r>
          </w:p>
          <w:p w14:paraId="52D14B4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second bullet, it can be further studied what is the assistance information for UE data collection. It is too early to provided ID as the assistance information.</w:t>
            </w:r>
          </w:p>
          <w:p w14:paraId="42416A10" w14:textId="77777777" w:rsidR="00B43834" w:rsidRDefault="00E122ED">
            <w:pPr>
              <w:rPr>
                <w:rFonts w:eastAsiaTheme="minorEastAsia"/>
                <w:sz w:val="20"/>
                <w:szCs w:val="20"/>
              </w:rPr>
            </w:pPr>
            <w:r>
              <w:rPr>
                <w:rFonts w:eastAsiaTheme="minorEastAsia"/>
                <w:sz w:val="20"/>
                <w:szCs w:val="20"/>
              </w:rPr>
              <w:t>For the third bullet, we are fine with it.</w:t>
            </w:r>
          </w:p>
        </w:tc>
      </w:tr>
      <w:tr w:rsidR="00B43834" w14:paraId="37C56453" w14:textId="77777777">
        <w:tc>
          <w:tcPr>
            <w:tcW w:w="2705" w:type="dxa"/>
          </w:tcPr>
          <w:p w14:paraId="17776E9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BD93B5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6BBA73A" w14:textId="77777777">
        <w:tc>
          <w:tcPr>
            <w:tcW w:w="2705" w:type="dxa"/>
          </w:tcPr>
          <w:p w14:paraId="2AA68C16" w14:textId="77777777" w:rsidR="00B43834" w:rsidRDefault="00E122ED">
            <w:pPr>
              <w:rPr>
                <w:rFonts w:eastAsiaTheme="minorEastAsia"/>
                <w:sz w:val="20"/>
                <w:szCs w:val="20"/>
              </w:rPr>
            </w:pPr>
            <w:r>
              <w:rPr>
                <w:rFonts w:eastAsiaTheme="minorEastAsia"/>
                <w:sz w:val="20"/>
                <w:szCs w:val="20"/>
              </w:rPr>
              <w:t>Nokia</w:t>
            </w:r>
          </w:p>
        </w:tc>
        <w:tc>
          <w:tcPr>
            <w:tcW w:w="6305" w:type="dxa"/>
          </w:tcPr>
          <w:p w14:paraId="5258E9DA" w14:textId="77777777" w:rsidR="00B43834" w:rsidRDefault="00E122ED">
            <w:pPr>
              <w:rPr>
                <w:rFonts w:eastAsiaTheme="minorEastAsia"/>
                <w:sz w:val="20"/>
                <w:szCs w:val="20"/>
              </w:rPr>
            </w:pPr>
            <w:r>
              <w:rPr>
                <w:rFonts w:eastAsiaTheme="minorEastAsia"/>
                <w:sz w:val="20"/>
                <w:szCs w:val="20"/>
              </w:rPr>
              <w:t>What is the CSI-RS design enhancement ? Any reasons why the existing CSI-RS is not feasible for this ?</w:t>
            </w:r>
          </w:p>
          <w:p w14:paraId="38104370" w14:textId="77777777" w:rsidR="00B43834" w:rsidRDefault="00E122ED">
            <w:pPr>
              <w:rPr>
                <w:rFonts w:eastAsiaTheme="minorEastAsia"/>
                <w:sz w:val="20"/>
                <w:szCs w:val="20"/>
              </w:rPr>
            </w:pPr>
            <w:r>
              <w:rPr>
                <w:rFonts w:eastAsiaTheme="minorEastAsia"/>
                <w:sz w:val="20"/>
                <w:szCs w:val="20"/>
              </w:rPr>
              <w:t xml:space="preserve">Also, second bullet is not clear. </w:t>
            </w:r>
          </w:p>
          <w:p w14:paraId="62F7E119" w14:textId="77777777" w:rsidR="00B43834" w:rsidRDefault="00E122ED">
            <w:pPr>
              <w:rPr>
                <w:rFonts w:eastAsiaTheme="minorEastAsia"/>
                <w:sz w:val="20"/>
                <w:szCs w:val="20"/>
              </w:rPr>
            </w:pPr>
            <w:r>
              <w:rPr>
                <w:rFonts w:eastAsiaTheme="minorEastAsia"/>
                <w:sz w:val="20"/>
                <w:szCs w:val="20"/>
              </w:rPr>
              <w:t xml:space="preserve">We suggest following edits, </w:t>
            </w:r>
          </w:p>
          <w:p w14:paraId="5A836BE0"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Pr>
                <w:b/>
                <w:bCs/>
                <w:i/>
                <w:iCs/>
                <w:color w:val="FF0000"/>
                <w:sz w:val="20"/>
                <w:szCs w:val="20"/>
              </w:rPr>
              <w:t xml:space="preserve">aspects </w:t>
            </w:r>
            <w:r>
              <w:rPr>
                <w:b/>
                <w:bCs/>
                <w:i/>
                <w:iCs/>
                <w:strike/>
                <w:sz w:val="20"/>
                <w:szCs w:val="20"/>
              </w:rPr>
              <w:t xml:space="preserve">options </w:t>
            </w:r>
            <w:r>
              <w:rPr>
                <w:b/>
                <w:bCs/>
                <w:i/>
                <w:iCs/>
                <w:sz w:val="20"/>
                <w:szCs w:val="20"/>
              </w:rPr>
              <w:t xml:space="preserve">for UE side data collection for AI/ML model training/validation/testing/fine-tuning:   </w:t>
            </w:r>
          </w:p>
          <w:p w14:paraId="7ECE4A83"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zCs w:val="20"/>
                <w:lang w:val="en-US"/>
              </w:rPr>
              <w:t xml:space="preserve">Enhancement of CSI-RS </w:t>
            </w:r>
            <w:r>
              <w:rPr>
                <w:rFonts w:ascii="Times New Roman" w:eastAsia="Malgun Gothic" w:hAnsi="Times New Roman"/>
                <w:b/>
                <w:bCs/>
                <w:i/>
                <w:iCs/>
                <w:color w:val="FF0000"/>
                <w:szCs w:val="20"/>
                <w:lang w:val="en-US"/>
              </w:rPr>
              <w:t xml:space="preserve">measurements/reporting </w:t>
            </w:r>
            <w:r>
              <w:rPr>
                <w:rFonts w:ascii="Times New Roman" w:eastAsia="Malgun Gothic" w:hAnsi="Times New Roman"/>
                <w:b/>
                <w:bCs/>
                <w:i/>
                <w:iCs/>
                <w:strike/>
                <w:color w:val="FF0000"/>
                <w:szCs w:val="20"/>
                <w:lang w:val="en-US"/>
              </w:rPr>
              <w:t xml:space="preserve">design </w:t>
            </w:r>
          </w:p>
          <w:p w14:paraId="4B0D7122" w14:textId="77777777" w:rsidR="00B43834" w:rsidRDefault="00E122ED">
            <w:pPr>
              <w:pStyle w:val="ListParagraph"/>
              <w:numPr>
                <w:ilvl w:val="0"/>
                <w:numId w:val="21"/>
              </w:numPr>
              <w:ind w:leftChars="0"/>
              <w:rPr>
                <w:rFonts w:ascii="Times New Roman" w:eastAsia="Times New Roman" w:hAnsi="Times New Roman"/>
                <w:b/>
                <w:bCs/>
                <w:i/>
                <w:iCs/>
                <w:strike/>
                <w:color w:val="FF0000"/>
                <w:szCs w:val="20"/>
                <w:lang w:val="en-US"/>
              </w:rPr>
            </w:pPr>
            <w:r>
              <w:rPr>
                <w:rFonts w:ascii="Times New Roman" w:eastAsia="Malgun Gothic" w:hAnsi="Times New Roman"/>
                <w:b/>
                <w:bCs/>
                <w:i/>
                <w:iCs/>
                <w:strike/>
                <w:color w:val="FF0000"/>
                <w:szCs w:val="20"/>
                <w:lang w:val="en-US"/>
              </w:rPr>
              <w:t>Assistance information for UE data collection in forms of an ID</w:t>
            </w:r>
            <w:r>
              <w:rPr>
                <w:rFonts w:ascii="Times New Roman" w:eastAsia="Times New Roman" w:hAnsi="Times New Roman"/>
                <w:b/>
                <w:bCs/>
                <w:i/>
                <w:iCs/>
                <w:strike/>
                <w:color w:val="FF0000"/>
                <w:szCs w:val="20"/>
                <w:lang w:val="en-US"/>
              </w:rPr>
              <w:t xml:space="preserve"> </w:t>
            </w:r>
          </w:p>
          <w:p w14:paraId="5DBA14C5"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tc>
      </w:tr>
      <w:tr w:rsidR="00B43834" w14:paraId="066CA6FA" w14:textId="77777777">
        <w:tc>
          <w:tcPr>
            <w:tcW w:w="2705" w:type="dxa"/>
          </w:tcPr>
          <w:p w14:paraId="280B37DC"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16AB9F4"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ould you clarify what is “forms of an ID” in second bullet?</w:t>
            </w:r>
          </w:p>
        </w:tc>
      </w:tr>
      <w:tr w:rsidR="00B43834" w14:paraId="5EE12004" w14:textId="77777777">
        <w:tc>
          <w:tcPr>
            <w:tcW w:w="2705" w:type="dxa"/>
          </w:tcPr>
          <w:p w14:paraId="114E766D"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A21F085" w14:textId="77777777" w:rsidR="00B43834" w:rsidRDefault="00E122ED">
            <w:pPr>
              <w:rPr>
                <w:rFonts w:eastAsiaTheme="minorEastAsia"/>
                <w:sz w:val="20"/>
                <w:szCs w:val="20"/>
              </w:rPr>
            </w:pPr>
            <w:r>
              <w:rPr>
                <w:rFonts w:eastAsiaTheme="minorEastAsia" w:hint="eastAsia"/>
                <w:sz w:val="20"/>
                <w:szCs w:val="20"/>
              </w:rPr>
              <w:t>B</w:t>
            </w:r>
            <w:r>
              <w:rPr>
                <w:rFonts w:eastAsiaTheme="minorEastAsia"/>
                <w:sz w:val="20"/>
                <w:szCs w:val="20"/>
              </w:rPr>
              <w:t>ullet 1 and 3 are fine.</w:t>
            </w:r>
          </w:p>
          <w:p w14:paraId="5314C547" w14:textId="77777777" w:rsidR="00B43834" w:rsidRDefault="00E122ED">
            <w:pPr>
              <w:rPr>
                <w:rFonts w:eastAsia="Yu Mincho"/>
                <w:sz w:val="20"/>
                <w:szCs w:val="20"/>
                <w:lang w:eastAsia="ja-JP"/>
              </w:rPr>
            </w:pPr>
            <w:r>
              <w:rPr>
                <w:rFonts w:eastAsiaTheme="minorEastAsia"/>
                <w:sz w:val="20"/>
                <w:szCs w:val="20"/>
              </w:rPr>
              <w:t>But for bullet 2, ”in forms of an ID” need clarification.</w:t>
            </w:r>
          </w:p>
        </w:tc>
      </w:tr>
      <w:tr w:rsidR="00B43834" w14:paraId="6E81E245" w14:textId="77777777">
        <w:tc>
          <w:tcPr>
            <w:tcW w:w="2705" w:type="dxa"/>
          </w:tcPr>
          <w:p w14:paraId="7D961084" w14:textId="77777777" w:rsidR="00B43834" w:rsidRDefault="00E122ED">
            <w:pPr>
              <w:rPr>
                <w:rFonts w:eastAsiaTheme="minorEastAsia"/>
                <w:sz w:val="20"/>
                <w:szCs w:val="20"/>
                <w:lang w:eastAsia="en-US"/>
              </w:rPr>
            </w:pPr>
            <w:r>
              <w:rPr>
                <w:rFonts w:eastAsiaTheme="minorEastAsia" w:hint="eastAsia"/>
                <w:sz w:val="20"/>
                <w:szCs w:val="20"/>
              </w:rPr>
              <w:lastRenderedPageBreak/>
              <w:t>Z</w:t>
            </w:r>
            <w:r>
              <w:rPr>
                <w:rFonts w:eastAsiaTheme="minorEastAsia"/>
                <w:sz w:val="20"/>
                <w:szCs w:val="20"/>
              </w:rPr>
              <w:t>TE</w:t>
            </w:r>
          </w:p>
        </w:tc>
        <w:tc>
          <w:tcPr>
            <w:tcW w:w="6305" w:type="dxa"/>
          </w:tcPr>
          <w:p w14:paraId="01049AB5" w14:textId="77777777" w:rsidR="00B43834" w:rsidRDefault="00E122ED">
            <w:pPr>
              <w:rPr>
                <w:rFonts w:eastAsiaTheme="minorEastAsia"/>
                <w:sz w:val="20"/>
                <w:szCs w:val="20"/>
              </w:rPr>
            </w:pPr>
            <w:r>
              <w:rPr>
                <w:rFonts w:eastAsiaTheme="minorEastAsia" w:hint="eastAsia"/>
                <w:sz w:val="20"/>
                <w:szCs w:val="20"/>
              </w:rPr>
              <w:t>For data collecton, we think the proposal may not need to distinguish NW-side and UE-side, which can reuse the wording in the agreement in agenda 9.2.3.2:</w:t>
            </w:r>
          </w:p>
          <w:p w14:paraId="28AFC3E2" w14:textId="77777777" w:rsidR="00B43834" w:rsidRDefault="00E122ED">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79FA7C6E" w14:textId="77777777" w:rsidR="00B43834" w:rsidRDefault="00E122ED">
            <w:pPr>
              <w:numPr>
                <w:ilvl w:val="0"/>
                <w:numId w:val="22"/>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198490AC" w14:textId="77777777" w:rsidR="00B43834" w:rsidRDefault="00E122ED">
            <w:pPr>
              <w:numPr>
                <w:ilvl w:val="0"/>
                <w:numId w:val="22"/>
              </w:numPr>
              <w:rPr>
                <w:rFonts w:eastAsiaTheme="minorEastAsia"/>
                <w:sz w:val="20"/>
                <w:szCs w:val="20"/>
              </w:rPr>
            </w:pPr>
            <w:r>
              <w:rPr>
                <w:rFonts w:eastAsiaTheme="minorEastAsia" w:hint="eastAsia"/>
                <w:sz w:val="20"/>
                <w:szCs w:val="20"/>
              </w:rPr>
              <w:t>Content/type of the collected data</w:t>
            </w:r>
          </w:p>
          <w:p w14:paraId="0DAEC65E" w14:textId="77777777" w:rsidR="00B43834" w:rsidRDefault="00E122ED">
            <w:pPr>
              <w:numPr>
                <w:ilvl w:val="0"/>
                <w:numId w:val="22"/>
              </w:numPr>
              <w:rPr>
                <w:rFonts w:eastAsiaTheme="minorEastAsia"/>
                <w:sz w:val="20"/>
                <w:szCs w:val="20"/>
              </w:rPr>
            </w:pPr>
            <w:r>
              <w:rPr>
                <w:rFonts w:eastAsiaTheme="minorEastAsia" w:hint="eastAsia"/>
                <w:sz w:val="20"/>
                <w:szCs w:val="20"/>
              </w:rPr>
              <w:t>Other aspect(s) is not precluded</w:t>
            </w:r>
          </w:p>
          <w:p w14:paraId="04FCBA40" w14:textId="77777777" w:rsidR="00B43834" w:rsidRDefault="00E122ED">
            <w:pPr>
              <w:rPr>
                <w:rFonts w:eastAsiaTheme="minorEastAsia"/>
                <w:sz w:val="20"/>
                <w:szCs w:val="20"/>
              </w:rPr>
            </w:pPr>
            <w:r>
              <w:rPr>
                <w:rFonts w:eastAsiaTheme="minorEastAsia" w:hint="eastAsia"/>
                <w:sz w:val="20"/>
                <w:szCs w:val="20"/>
              </w:rPr>
              <w:t xml:space="preserve">For the second bullet, </w:t>
            </w:r>
            <w:r>
              <w:rPr>
                <w:rFonts w:eastAsiaTheme="minorEastAsia"/>
                <w:sz w:val="20"/>
                <w:szCs w:val="20"/>
              </w:rPr>
              <w:t>w</w:t>
            </w:r>
            <w:r>
              <w:rPr>
                <w:rFonts w:eastAsiaTheme="minorEastAsia" w:hint="eastAsia"/>
                <w:sz w:val="20"/>
                <w:szCs w:val="20"/>
              </w:rPr>
              <w:t>e</w:t>
            </w:r>
            <w:r>
              <w:rPr>
                <w:rFonts w:eastAsiaTheme="minorEastAsia"/>
                <w:sz w:val="20"/>
                <w:szCs w:val="20"/>
              </w:rPr>
              <w:t xml:space="preserve"> are not clear what forms of an ID mean, which needs further clarification.</w:t>
            </w:r>
          </w:p>
        </w:tc>
      </w:tr>
      <w:tr w:rsidR="00B43834" w14:paraId="0C850A3E" w14:textId="77777777">
        <w:tc>
          <w:tcPr>
            <w:tcW w:w="2705" w:type="dxa"/>
          </w:tcPr>
          <w:p w14:paraId="07D253AD" w14:textId="77777777" w:rsidR="00B43834" w:rsidRDefault="00E122ED">
            <w:pPr>
              <w:rPr>
                <w:sz w:val="20"/>
                <w:szCs w:val="20"/>
                <w:lang w:eastAsia="en-US"/>
              </w:rPr>
            </w:pPr>
            <w:r>
              <w:rPr>
                <w:rFonts w:hint="eastAsia"/>
                <w:sz w:val="20"/>
                <w:szCs w:val="20"/>
                <w:lang w:eastAsia="en-US"/>
              </w:rPr>
              <w:t>Samsung</w:t>
            </w:r>
          </w:p>
        </w:tc>
        <w:tc>
          <w:tcPr>
            <w:tcW w:w="6305" w:type="dxa"/>
          </w:tcPr>
          <w:p w14:paraId="2AE0C8D3" w14:textId="77777777" w:rsidR="00B43834" w:rsidRDefault="00E122ED">
            <w:pPr>
              <w:rPr>
                <w:rFonts w:eastAsia="Malgun Gothic"/>
                <w:bCs/>
                <w:iCs/>
                <w:sz w:val="20"/>
                <w:szCs w:val="20"/>
              </w:rPr>
            </w:pPr>
            <w:r>
              <w:rPr>
                <w:rFonts w:eastAsia="Malgun Gothic"/>
                <w:bCs/>
                <w:iCs/>
                <w:sz w:val="20"/>
                <w:szCs w:val="20"/>
              </w:rPr>
              <w:t>We agree with Google that some examples for each bullet are needed.  For example, at least a rough description of potential enhancements of CSI-RS design should be provided before we can agree on this proposal (e.g. legacy codebooks can support precoded CSI-RS without any spec impact).</w:t>
            </w:r>
          </w:p>
        </w:tc>
      </w:tr>
      <w:tr w:rsidR="00B43834" w14:paraId="727A41D6" w14:textId="77777777">
        <w:tc>
          <w:tcPr>
            <w:tcW w:w="2705" w:type="dxa"/>
          </w:tcPr>
          <w:p w14:paraId="66E699DA" w14:textId="77777777" w:rsidR="00B43834" w:rsidRDefault="00E122ED">
            <w:pPr>
              <w:rPr>
                <w:sz w:val="20"/>
                <w:szCs w:val="20"/>
                <w:lang w:eastAsia="en-US"/>
              </w:rPr>
            </w:pPr>
            <w:r>
              <w:rPr>
                <w:sz w:val="20"/>
                <w:szCs w:val="20"/>
                <w:lang w:eastAsia="en-US"/>
              </w:rPr>
              <w:t>Qualcomm</w:t>
            </w:r>
          </w:p>
        </w:tc>
        <w:tc>
          <w:tcPr>
            <w:tcW w:w="6305" w:type="dxa"/>
          </w:tcPr>
          <w:p w14:paraId="37A93C47" w14:textId="77777777" w:rsidR="00B43834" w:rsidRDefault="00E122ED">
            <w:pPr>
              <w:rPr>
                <w:rFonts w:eastAsia="Malgun Gothic"/>
                <w:bCs/>
                <w:iCs/>
                <w:sz w:val="20"/>
                <w:szCs w:val="20"/>
              </w:rPr>
            </w:pPr>
            <w:r>
              <w:rPr>
                <w:rFonts w:eastAsia="Malgun Gothic"/>
                <w:bCs/>
                <w:iCs/>
                <w:sz w:val="20"/>
                <w:szCs w:val="20"/>
              </w:rPr>
              <w:t>Support</w:t>
            </w:r>
          </w:p>
        </w:tc>
      </w:tr>
      <w:tr w:rsidR="00B43834" w14:paraId="2A3FEF5D" w14:textId="77777777">
        <w:tc>
          <w:tcPr>
            <w:tcW w:w="2705" w:type="dxa"/>
          </w:tcPr>
          <w:p w14:paraId="573CAAF9" w14:textId="77777777" w:rsidR="00B43834" w:rsidRDefault="00E122ED">
            <w:pPr>
              <w:rPr>
                <w:sz w:val="20"/>
                <w:szCs w:val="20"/>
                <w:lang w:eastAsia="en-US"/>
              </w:rPr>
            </w:pPr>
            <w:r>
              <w:rPr>
                <w:sz w:val="20"/>
                <w:szCs w:val="20"/>
                <w:lang w:eastAsia="en-US"/>
              </w:rPr>
              <w:t>MediaTek</w:t>
            </w:r>
          </w:p>
        </w:tc>
        <w:tc>
          <w:tcPr>
            <w:tcW w:w="6305" w:type="dxa"/>
          </w:tcPr>
          <w:p w14:paraId="4D77F297" w14:textId="77777777" w:rsidR="00B43834" w:rsidRDefault="00E122ED">
            <w:pPr>
              <w:rPr>
                <w:rFonts w:eastAsia="Malgun Gothic"/>
                <w:bCs/>
                <w:iCs/>
                <w:sz w:val="20"/>
                <w:szCs w:val="20"/>
                <w:lang w:eastAsia="en-US"/>
              </w:rPr>
            </w:pPr>
            <w:r>
              <w:rPr>
                <w:rFonts w:eastAsia="Malgun Gothic"/>
                <w:bCs/>
                <w:iCs/>
                <w:sz w:val="20"/>
                <w:szCs w:val="20"/>
                <w:lang w:eastAsia="en-US"/>
              </w:rPr>
              <w:t>Support the proposal.</w:t>
            </w:r>
          </w:p>
          <w:p w14:paraId="0DA2666C" w14:textId="77777777" w:rsidR="00B43834" w:rsidRDefault="00E122ED">
            <w:pPr>
              <w:rPr>
                <w:rFonts w:eastAsia="Malgun Gothic"/>
                <w:bCs/>
                <w:iCs/>
                <w:sz w:val="20"/>
                <w:szCs w:val="20"/>
              </w:rPr>
            </w:pPr>
            <w:r>
              <w:rPr>
                <w:rFonts w:eastAsia="Malgun Gothic"/>
                <w:bCs/>
                <w:iCs/>
                <w:sz w:val="20"/>
                <w:szCs w:val="20"/>
                <w:lang w:eastAsia="en-US"/>
              </w:rPr>
              <w:t>For the first bullet, we don’t think legacy CSI-RS design can be used for AI data collection. But we agree with Ericsson that we first need to identify current issue or problem of legacy design.</w:t>
            </w:r>
          </w:p>
        </w:tc>
      </w:tr>
    </w:tbl>
    <w:p w14:paraId="71CE8A1D" w14:textId="77777777" w:rsidR="00B43834" w:rsidRDefault="00B43834">
      <w:pPr>
        <w:pStyle w:val="ListParagraph"/>
        <w:ind w:leftChars="0" w:left="720" w:firstLine="0"/>
        <w:rPr>
          <w:lang w:val="en-US"/>
        </w:rPr>
      </w:pPr>
    </w:p>
    <w:p w14:paraId="1B9577B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3-2-2 (closed):  </w:t>
      </w:r>
    </w:p>
    <w:p w14:paraId="501F7B94"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62D4C88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181D2B1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format/type, including codebook enhancement such as high resolution (large number of basis vectors) beam-delay coefficient feedback and its associated basis vectors. </w:t>
      </w:r>
    </w:p>
    <w:p w14:paraId="320A3771" w14:textId="77777777" w:rsidR="00B43834" w:rsidRDefault="00E122ED">
      <w:pPr>
        <w:pStyle w:val="ListParagraph"/>
        <w:numPr>
          <w:ilvl w:val="1"/>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target CSI corresponding to a downlink measurement can be derived by the UE side to reflect the UE processing during inference (e.g., channel estimation, eigen-vector derivation, etc.).</w:t>
      </w:r>
    </w:p>
    <w:p w14:paraId="4CFDC517"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3E7ED16E"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22354D24" w14:textId="77777777" w:rsidR="00B43834" w:rsidRDefault="00B43834">
      <w:pPr>
        <w:rPr>
          <w:sz w:val="20"/>
          <w:szCs w:val="20"/>
          <w:lang w:eastAsia="en-US"/>
        </w:rPr>
      </w:pPr>
    </w:p>
    <w:p w14:paraId="71DD324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6874BDB" w14:textId="77777777">
        <w:tc>
          <w:tcPr>
            <w:tcW w:w="2705" w:type="dxa"/>
          </w:tcPr>
          <w:p w14:paraId="4DDF6DBE" w14:textId="77777777" w:rsidR="00B43834" w:rsidRDefault="00E122ED">
            <w:pPr>
              <w:rPr>
                <w:b/>
                <w:bCs/>
                <w:sz w:val="20"/>
                <w:szCs w:val="20"/>
                <w:lang w:eastAsia="en-US"/>
              </w:rPr>
            </w:pPr>
            <w:r>
              <w:rPr>
                <w:b/>
                <w:bCs/>
                <w:sz w:val="20"/>
                <w:szCs w:val="20"/>
                <w:lang w:eastAsia="en-US"/>
              </w:rPr>
              <w:t>Company</w:t>
            </w:r>
          </w:p>
        </w:tc>
        <w:tc>
          <w:tcPr>
            <w:tcW w:w="6305" w:type="dxa"/>
          </w:tcPr>
          <w:p w14:paraId="0F81EDAA" w14:textId="77777777" w:rsidR="00B43834" w:rsidRDefault="00E122ED">
            <w:pPr>
              <w:rPr>
                <w:b/>
                <w:bCs/>
                <w:sz w:val="20"/>
                <w:szCs w:val="20"/>
                <w:lang w:eastAsia="en-US"/>
              </w:rPr>
            </w:pPr>
            <w:r>
              <w:rPr>
                <w:b/>
                <w:bCs/>
                <w:sz w:val="20"/>
                <w:szCs w:val="20"/>
                <w:lang w:eastAsia="en-US"/>
              </w:rPr>
              <w:t>View</w:t>
            </w:r>
          </w:p>
        </w:tc>
      </w:tr>
      <w:tr w:rsidR="00B43834" w14:paraId="58A5E25B" w14:textId="77777777">
        <w:tc>
          <w:tcPr>
            <w:tcW w:w="2705" w:type="dxa"/>
          </w:tcPr>
          <w:p w14:paraId="0F75D3C6" w14:textId="77777777" w:rsidR="00B43834" w:rsidRDefault="00E122ED">
            <w:pPr>
              <w:rPr>
                <w:sz w:val="20"/>
                <w:szCs w:val="20"/>
                <w:lang w:eastAsia="en-US"/>
              </w:rPr>
            </w:pPr>
            <w:r>
              <w:rPr>
                <w:sz w:val="20"/>
                <w:szCs w:val="20"/>
                <w:lang w:eastAsia="en-US"/>
              </w:rPr>
              <w:lastRenderedPageBreak/>
              <w:t xml:space="preserve"> NTT DOCOMO</w:t>
            </w:r>
          </w:p>
        </w:tc>
        <w:tc>
          <w:tcPr>
            <w:tcW w:w="6305" w:type="dxa"/>
          </w:tcPr>
          <w:p w14:paraId="364A03C9" w14:textId="77777777" w:rsidR="00B43834" w:rsidRDefault="00E122ED">
            <w:pPr>
              <w:rPr>
                <w:sz w:val="20"/>
                <w:szCs w:val="20"/>
              </w:rPr>
            </w:pPr>
            <w:r>
              <w:rPr>
                <w:sz w:val="20"/>
                <w:szCs w:val="20"/>
                <w:lang w:eastAsia="en-US"/>
              </w:rPr>
              <w:t>In our views, some training procedures do not require data collection at NW side. For example, data collection at UE side is sufficient for type 1 joint training</w:t>
            </w:r>
            <w:r>
              <w:rPr>
                <w:sz w:val="20"/>
                <w:szCs w:val="20"/>
              </w:rPr>
              <w:t>. Hence, we prefer to discuss this proposal after the specific training procedure for CSI compression is determined, or change the proposal as follows:</w:t>
            </w:r>
          </w:p>
          <w:p w14:paraId="507FF9FB"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w:t>
            </w:r>
            <w:r>
              <w:rPr>
                <w:b/>
                <w:bCs/>
                <w:i/>
                <w:iCs/>
                <w:color w:val="FF0000"/>
                <w:sz w:val="20"/>
                <w:szCs w:val="20"/>
              </w:rPr>
              <w:t>the necessity of NW side data collection and</w:t>
            </w:r>
            <w:r>
              <w:rPr>
                <w:b/>
                <w:bCs/>
                <w:i/>
                <w:iCs/>
                <w:sz w:val="20"/>
                <w:szCs w:val="20"/>
              </w:rPr>
              <w:t xml:space="preserve"> at least the following potential specification impacts for NW side data collection for AI/ML model training/validation/testing/fine-tuning:   </w:t>
            </w:r>
            <w:r>
              <w:rPr>
                <w:sz w:val="20"/>
                <w:szCs w:val="20"/>
              </w:rPr>
              <w:t xml:space="preserve"> </w:t>
            </w:r>
          </w:p>
        </w:tc>
      </w:tr>
      <w:tr w:rsidR="00B43834" w14:paraId="594D1D8F" w14:textId="77777777">
        <w:tc>
          <w:tcPr>
            <w:tcW w:w="2705" w:type="dxa"/>
          </w:tcPr>
          <w:p w14:paraId="6EE9A488" w14:textId="77777777" w:rsidR="00B43834" w:rsidRDefault="00E122ED">
            <w:pPr>
              <w:rPr>
                <w:sz w:val="20"/>
                <w:szCs w:val="20"/>
                <w:lang w:eastAsia="en-US"/>
              </w:rPr>
            </w:pPr>
            <w:r>
              <w:rPr>
                <w:sz w:val="20"/>
                <w:szCs w:val="20"/>
                <w:lang w:eastAsia="en-US"/>
              </w:rPr>
              <w:t xml:space="preserve"> Google</w:t>
            </w:r>
          </w:p>
        </w:tc>
        <w:tc>
          <w:tcPr>
            <w:tcW w:w="6305" w:type="dxa"/>
          </w:tcPr>
          <w:p w14:paraId="1459EFB1" w14:textId="77777777" w:rsidR="00B43834" w:rsidRDefault="00E122ED">
            <w:pPr>
              <w:rPr>
                <w:sz w:val="20"/>
                <w:szCs w:val="20"/>
                <w:lang w:eastAsia="en-US"/>
              </w:rPr>
            </w:pPr>
            <w:r>
              <w:rPr>
                <w:sz w:val="20"/>
                <w:szCs w:val="20"/>
                <w:lang w:eastAsia="en-US"/>
              </w:rPr>
              <w:t xml:space="preserve">To assist NW side data collection, we think one possible way is to report uncompressed wideband channel eigen-vector. </w:t>
            </w:r>
          </w:p>
        </w:tc>
      </w:tr>
      <w:tr w:rsidR="00B43834" w14:paraId="057520FC" w14:textId="77777777">
        <w:tc>
          <w:tcPr>
            <w:tcW w:w="2705" w:type="dxa"/>
          </w:tcPr>
          <w:p w14:paraId="7E73E2FE" w14:textId="77777777" w:rsidR="00B43834" w:rsidRDefault="00E122ED">
            <w:pPr>
              <w:rPr>
                <w:sz w:val="20"/>
                <w:szCs w:val="20"/>
                <w:lang w:eastAsia="en-US"/>
              </w:rPr>
            </w:pPr>
            <w:r>
              <w:rPr>
                <w:sz w:val="20"/>
                <w:szCs w:val="20"/>
                <w:lang w:eastAsia="en-US"/>
              </w:rPr>
              <w:t xml:space="preserve"> NVIDIA</w:t>
            </w:r>
          </w:p>
        </w:tc>
        <w:tc>
          <w:tcPr>
            <w:tcW w:w="6305" w:type="dxa"/>
          </w:tcPr>
          <w:p w14:paraId="3ED827A1" w14:textId="77777777" w:rsidR="00B43834" w:rsidRDefault="00E122ED">
            <w:pPr>
              <w:rPr>
                <w:sz w:val="20"/>
                <w:szCs w:val="20"/>
                <w:lang w:eastAsia="en-US"/>
              </w:rPr>
            </w:pPr>
            <w:r>
              <w:rPr>
                <w:sz w:val="20"/>
                <w:szCs w:val="20"/>
                <w:lang w:eastAsia="en-US"/>
              </w:rPr>
              <w:t xml:space="preserve"> Support</w:t>
            </w:r>
          </w:p>
        </w:tc>
      </w:tr>
      <w:tr w:rsidR="00B43834" w14:paraId="6B926A8E" w14:textId="77777777">
        <w:tc>
          <w:tcPr>
            <w:tcW w:w="2705" w:type="dxa"/>
          </w:tcPr>
          <w:p w14:paraId="797F20AF" w14:textId="77777777" w:rsidR="00B43834" w:rsidRDefault="00E122ED">
            <w:pPr>
              <w:rPr>
                <w:sz w:val="20"/>
                <w:szCs w:val="20"/>
                <w:lang w:eastAsia="en-US"/>
              </w:rPr>
            </w:pPr>
            <w:r>
              <w:rPr>
                <w:sz w:val="20"/>
                <w:szCs w:val="20"/>
                <w:lang w:eastAsia="en-US"/>
              </w:rPr>
              <w:t>Ericsson</w:t>
            </w:r>
          </w:p>
        </w:tc>
        <w:tc>
          <w:tcPr>
            <w:tcW w:w="6305" w:type="dxa"/>
          </w:tcPr>
          <w:p w14:paraId="1D15E22C" w14:textId="77777777" w:rsidR="00B43834" w:rsidRDefault="00E122ED">
            <w:pPr>
              <w:rPr>
                <w:sz w:val="20"/>
                <w:szCs w:val="20"/>
                <w:lang w:eastAsia="en-US"/>
              </w:rPr>
            </w:pPr>
            <w:r>
              <w:rPr>
                <w:sz w:val="20"/>
                <w:szCs w:val="20"/>
                <w:lang w:eastAsia="en-US"/>
              </w:rPr>
              <w:t xml:space="preserve">Support if the note is removed. Standardization is needed to receive datasets e.g. from many different UE vendors. If these doesn’t have a standardized format it will impossible to use this data in parallel at the NW side. </w:t>
            </w:r>
          </w:p>
        </w:tc>
      </w:tr>
      <w:tr w:rsidR="00B43834" w14:paraId="57DA7482" w14:textId="77777777">
        <w:tc>
          <w:tcPr>
            <w:tcW w:w="2705" w:type="dxa"/>
          </w:tcPr>
          <w:p w14:paraId="6B0EA8BE" w14:textId="77777777" w:rsidR="00B43834" w:rsidRDefault="00E122ED">
            <w:pPr>
              <w:rPr>
                <w:sz w:val="20"/>
                <w:szCs w:val="20"/>
                <w:lang w:eastAsia="en-US"/>
              </w:rPr>
            </w:pPr>
            <w:r>
              <w:rPr>
                <w:sz w:val="20"/>
                <w:szCs w:val="20"/>
                <w:lang w:eastAsia="en-US"/>
              </w:rPr>
              <w:t xml:space="preserve"> Lenovo</w:t>
            </w:r>
          </w:p>
        </w:tc>
        <w:tc>
          <w:tcPr>
            <w:tcW w:w="6305" w:type="dxa"/>
          </w:tcPr>
          <w:p w14:paraId="2C6C753D" w14:textId="77777777" w:rsidR="00B43834" w:rsidRDefault="00E122ED">
            <w:pPr>
              <w:rPr>
                <w:sz w:val="20"/>
                <w:szCs w:val="20"/>
                <w:lang w:eastAsia="en-US"/>
              </w:rPr>
            </w:pPr>
            <w:r>
              <w:rPr>
                <w:sz w:val="20"/>
                <w:szCs w:val="20"/>
                <w:lang w:eastAsia="en-US"/>
              </w:rPr>
              <w:t>Similar to Proposal 3-2-1, w</w:t>
            </w:r>
            <w:r>
              <w:rPr>
                <w:rFonts w:eastAsia="Malgun Gothic"/>
                <w:sz w:val="20"/>
                <w:szCs w:val="20"/>
              </w:rPr>
              <w:t xml:space="preserve">e do not support the first sub-bullet, as per the conclusion not to study CSI-RS/SRS enhancements. It is OK to consider CSI-RS/SRS overhead in study, but not spec-based enhancements to CSI-RS/SRS signaling </w:t>
            </w:r>
          </w:p>
        </w:tc>
      </w:tr>
      <w:tr w:rsidR="00B43834" w14:paraId="1FEDDA4A" w14:textId="77777777">
        <w:tc>
          <w:tcPr>
            <w:tcW w:w="2705" w:type="dxa"/>
          </w:tcPr>
          <w:p w14:paraId="72B486C6" w14:textId="77777777" w:rsidR="00B43834" w:rsidRDefault="00E122ED">
            <w:pPr>
              <w:rPr>
                <w:sz w:val="20"/>
                <w:szCs w:val="20"/>
                <w:lang w:eastAsia="en-US"/>
              </w:rPr>
            </w:pPr>
            <w:r>
              <w:rPr>
                <w:sz w:val="20"/>
                <w:szCs w:val="20"/>
                <w:lang w:eastAsia="en-US"/>
              </w:rPr>
              <w:t xml:space="preserve"> </w:t>
            </w:r>
            <w:r>
              <w:rPr>
                <w:smallCaps/>
                <w:sz w:val="20"/>
                <w:szCs w:val="20"/>
                <w:lang w:eastAsia="en-US"/>
              </w:rPr>
              <w:t>Futurewei</w:t>
            </w:r>
          </w:p>
        </w:tc>
        <w:tc>
          <w:tcPr>
            <w:tcW w:w="6305" w:type="dxa"/>
          </w:tcPr>
          <w:p w14:paraId="12A35B2F" w14:textId="77777777" w:rsidR="00B43834" w:rsidRDefault="00E122ED">
            <w:pPr>
              <w:rPr>
                <w:sz w:val="20"/>
                <w:szCs w:val="20"/>
                <w:lang w:eastAsia="en-US"/>
              </w:rPr>
            </w:pPr>
            <w:r>
              <w:rPr>
                <w:rFonts w:eastAsia="Malgun Gothic"/>
                <w:sz w:val="20"/>
                <w:szCs w:val="20"/>
              </w:rPr>
              <w:t>The first and 3</w:t>
            </w:r>
            <w:r>
              <w:rPr>
                <w:rFonts w:eastAsia="Malgun Gothic"/>
                <w:sz w:val="20"/>
                <w:szCs w:val="20"/>
                <w:vertAlign w:val="superscript"/>
              </w:rPr>
              <w:t>rd</w:t>
            </w:r>
            <w:r>
              <w:rPr>
                <w:rFonts w:eastAsia="Malgun Gothic"/>
                <w:sz w:val="20"/>
                <w:szCs w:val="20"/>
              </w:rPr>
              <w:t xml:space="preserve"> bullets are ok. For the 2</w:t>
            </w:r>
            <w:r>
              <w:rPr>
                <w:rFonts w:eastAsia="Malgun Gothic"/>
                <w:sz w:val="20"/>
                <w:szCs w:val="20"/>
                <w:vertAlign w:val="superscript"/>
              </w:rPr>
              <w:t>nd</w:t>
            </w:r>
            <w:r>
              <w:rPr>
                <w:rFonts w:eastAsia="Malgun Gothic"/>
                <w:sz w:val="20"/>
                <w:szCs w:val="20"/>
              </w:rPr>
              <w:t xml:space="preserve"> bullet, the details of the content in the dataset needs further discussion. We suggest using wording like “Dataset format/type and contents in the dataset”. The rests like basis vectors can be noted as examples.</w:t>
            </w:r>
          </w:p>
        </w:tc>
      </w:tr>
      <w:tr w:rsidR="00B43834" w14:paraId="764CA9D3" w14:textId="77777777">
        <w:tc>
          <w:tcPr>
            <w:tcW w:w="2705" w:type="dxa"/>
          </w:tcPr>
          <w:p w14:paraId="02DC15EA" w14:textId="77777777" w:rsidR="00B43834" w:rsidRDefault="00E122ED">
            <w:pPr>
              <w:rPr>
                <w:sz w:val="20"/>
                <w:szCs w:val="20"/>
                <w:lang w:eastAsia="en-US"/>
              </w:rPr>
            </w:pPr>
            <w:r>
              <w:rPr>
                <w:sz w:val="20"/>
                <w:szCs w:val="20"/>
                <w:lang w:eastAsia="en-US"/>
              </w:rPr>
              <w:t>Intel</w:t>
            </w:r>
          </w:p>
        </w:tc>
        <w:tc>
          <w:tcPr>
            <w:tcW w:w="6305" w:type="dxa"/>
          </w:tcPr>
          <w:p w14:paraId="50415AFE" w14:textId="77777777" w:rsidR="00B43834" w:rsidRDefault="00E122ED">
            <w:pPr>
              <w:rPr>
                <w:rFonts w:eastAsia="Malgun Gothic"/>
                <w:sz w:val="20"/>
                <w:szCs w:val="20"/>
              </w:rPr>
            </w:pPr>
            <w:r>
              <w:rPr>
                <w:sz w:val="20"/>
                <w:szCs w:val="20"/>
                <w:lang w:eastAsia="en-US"/>
              </w:rPr>
              <w:t xml:space="preserve">We are fine with the second bullet (i.e. higher resolution codebook). </w:t>
            </w:r>
          </w:p>
        </w:tc>
      </w:tr>
      <w:tr w:rsidR="00B43834" w14:paraId="218841C9" w14:textId="77777777">
        <w:tc>
          <w:tcPr>
            <w:tcW w:w="2705" w:type="dxa"/>
          </w:tcPr>
          <w:p w14:paraId="761BF58A" w14:textId="77777777" w:rsidR="00B43834" w:rsidRDefault="00E122ED">
            <w:pPr>
              <w:rPr>
                <w:sz w:val="20"/>
                <w:szCs w:val="20"/>
                <w:lang w:eastAsia="en-US"/>
              </w:rPr>
            </w:pPr>
            <w:r>
              <w:rPr>
                <w:sz w:val="20"/>
                <w:szCs w:val="20"/>
                <w:lang w:eastAsia="en-US"/>
              </w:rPr>
              <w:t>InterDigital</w:t>
            </w:r>
          </w:p>
        </w:tc>
        <w:tc>
          <w:tcPr>
            <w:tcW w:w="6305" w:type="dxa"/>
          </w:tcPr>
          <w:p w14:paraId="29A7B2EF" w14:textId="77777777" w:rsidR="00B43834" w:rsidRDefault="00E122ED">
            <w:pPr>
              <w:rPr>
                <w:sz w:val="20"/>
                <w:szCs w:val="20"/>
                <w:lang w:eastAsia="en-US"/>
              </w:rPr>
            </w:pPr>
            <w:r>
              <w:rPr>
                <w:rFonts w:eastAsia="Malgun Gothic"/>
                <w:sz w:val="20"/>
                <w:szCs w:val="20"/>
              </w:rPr>
              <w:t>Support the proposal</w:t>
            </w:r>
          </w:p>
        </w:tc>
      </w:tr>
      <w:tr w:rsidR="00B43834" w14:paraId="00FABFD4" w14:textId="77777777">
        <w:tc>
          <w:tcPr>
            <w:tcW w:w="2705" w:type="dxa"/>
          </w:tcPr>
          <w:p w14:paraId="03507006"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FE64BE7" w14:textId="77777777" w:rsidR="00B43834" w:rsidRDefault="00E122ED">
            <w:pPr>
              <w:rPr>
                <w:rFonts w:eastAsia="Malgun Gothic"/>
                <w:sz w:val="20"/>
                <w:szCs w:val="20"/>
              </w:rPr>
            </w:pPr>
            <w:r>
              <w:rPr>
                <w:rFonts w:eastAsiaTheme="minorEastAsia" w:hint="eastAsia"/>
                <w:sz w:val="20"/>
                <w:szCs w:val="20"/>
              </w:rPr>
              <w:t>S</w:t>
            </w:r>
            <w:r>
              <w:rPr>
                <w:rFonts w:eastAsiaTheme="minorEastAsia"/>
                <w:sz w:val="20"/>
                <w:szCs w:val="20"/>
              </w:rPr>
              <w:t>upport</w:t>
            </w:r>
          </w:p>
        </w:tc>
      </w:tr>
      <w:tr w:rsidR="00B43834" w14:paraId="41434DDC" w14:textId="77777777">
        <w:tc>
          <w:tcPr>
            <w:tcW w:w="2705" w:type="dxa"/>
          </w:tcPr>
          <w:p w14:paraId="2E9DE981"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B13CA42" w14:textId="77777777" w:rsidR="00B43834" w:rsidRDefault="00E122ED">
            <w:pPr>
              <w:rPr>
                <w:rFonts w:eastAsiaTheme="minorEastAsia"/>
                <w:sz w:val="20"/>
                <w:szCs w:val="20"/>
              </w:rPr>
            </w:pPr>
            <w:r>
              <w:rPr>
                <w:rFonts w:eastAsiaTheme="minorEastAsia"/>
                <w:sz w:val="20"/>
                <w:szCs w:val="20"/>
              </w:rPr>
              <w:t>Support</w:t>
            </w:r>
          </w:p>
        </w:tc>
      </w:tr>
      <w:tr w:rsidR="00B43834" w14:paraId="746CDC39" w14:textId="77777777">
        <w:tc>
          <w:tcPr>
            <w:tcW w:w="2705" w:type="dxa"/>
          </w:tcPr>
          <w:p w14:paraId="4E0EC72A" w14:textId="77777777" w:rsidR="00B43834" w:rsidRDefault="00E122ED">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27FB72B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supportive of the proposal in principle. Maybe we can analyze the options for NW side data collection based on training collaboration types.</w:t>
            </w:r>
          </w:p>
        </w:tc>
      </w:tr>
      <w:tr w:rsidR="00B43834" w14:paraId="776E3DDF" w14:textId="77777777">
        <w:tc>
          <w:tcPr>
            <w:tcW w:w="2705" w:type="dxa"/>
          </w:tcPr>
          <w:p w14:paraId="0F497FA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11B3EB30" w14:textId="77777777" w:rsidR="00B43834" w:rsidRDefault="00E122ED">
            <w:pPr>
              <w:rPr>
                <w:rFonts w:eastAsiaTheme="minorEastAsia"/>
                <w:sz w:val="20"/>
                <w:szCs w:val="20"/>
              </w:rPr>
            </w:pPr>
            <w:r>
              <w:rPr>
                <w:rFonts w:eastAsiaTheme="minorEastAsia" w:hint="eastAsia"/>
                <w:sz w:val="20"/>
                <w:szCs w:val="20"/>
              </w:rPr>
              <w:t>Similar to the previous answer: the 1</w:t>
            </w:r>
            <w:r>
              <w:rPr>
                <w:rFonts w:eastAsiaTheme="minorEastAsia" w:hint="eastAsia"/>
                <w:sz w:val="20"/>
                <w:szCs w:val="20"/>
                <w:vertAlign w:val="superscript"/>
              </w:rPr>
              <w:t>st</w:t>
            </w:r>
            <w:r>
              <w:rPr>
                <w:rFonts w:eastAsiaTheme="minorEastAsia" w:hint="eastAsia"/>
                <w:sz w:val="20"/>
                <w:szCs w:val="20"/>
              </w:rPr>
              <w:t xml:space="preserve"> bullet can be </w:t>
            </w:r>
            <w:r>
              <w:rPr>
                <w:rFonts w:eastAsiaTheme="minorEastAsia"/>
                <w:sz w:val="20"/>
                <w:szCs w:val="20"/>
              </w:rPr>
              <w:t>considered</w:t>
            </w:r>
            <w:r>
              <w:rPr>
                <w:rFonts w:eastAsiaTheme="minorEastAsia" w:hint="eastAsia"/>
                <w:sz w:val="20"/>
                <w:szCs w:val="20"/>
              </w:rPr>
              <w:t xml:space="preserve"> only if current SRS/CSI-RS cannot work well.</w:t>
            </w:r>
          </w:p>
          <w:p w14:paraId="3E525406" w14:textId="77777777" w:rsidR="00B43834" w:rsidRDefault="00E122ED">
            <w:pPr>
              <w:rPr>
                <w:rFonts w:eastAsiaTheme="minorEastAsia"/>
                <w:sz w:val="20"/>
                <w:szCs w:val="20"/>
              </w:rPr>
            </w:pPr>
            <w:r>
              <w:rPr>
                <w:rFonts w:eastAsiaTheme="minorEastAsia" w:hint="eastAsia"/>
                <w:sz w:val="20"/>
                <w:szCs w:val="20"/>
              </w:rPr>
              <w:t>OK with the 2</w:t>
            </w:r>
            <w:r>
              <w:rPr>
                <w:rFonts w:eastAsiaTheme="minorEastAsia" w:hint="eastAsia"/>
                <w:sz w:val="20"/>
                <w:szCs w:val="20"/>
                <w:vertAlign w:val="superscript"/>
              </w:rPr>
              <w:t>nd</w:t>
            </w:r>
            <w:r>
              <w:rPr>
                <w:rFonts w:eastAsiaTheme="minorEastAsia" w:hint="eastAsia"/>
                <w:sz w:val="20"/>
                <w:szCs w:val="20"/>
              </w:rPr>
              <w:t xml:space="preserve"> and 3</w:t>
            </w:r>
            <w:r>
              <w:rPr>
                <w:rFonts w:eastAsiaTheme="minorEastAsia" w:hint="eastAsia"/>
                <w:sz w:val="20"/>
                <w:szCs w:val="20"/>
                <w:vertAlign w:val="superscript"/>
              </w:rPr>
              <w:t>rd</w:t>
            </w:r>
            <w:r>
              <w:rPr>
                <w:rFonts w:eastAsiaTheme="minorEastAsia" w:hint="eastAsia"/>
                <w:sz w:val="20"/>
                <w:szCs w:val="20"/>
              </w:rPr>
              <w:t xml:space="preserve"> bullet.</w:t>
            </w:r>
          </w:p>
        </w:tc>
      </w:tr>
      <w:tr w:rsidR="00B43834" w14:paraId="5A52DD85" w14:textId="77777777">
        <w:tc>
          <w:tcPr>
            <w:tcW w:w="2705" w:type="dxa"/>
          </w:tcPr>
          <w:p w14:paraId="5B489017" w14:textId="77777777" w:rsidR="00B43834" w:rsidRDefault="00E122ED">
            <w:pPr>
              <w:rPr>
                <w:rFonts w:eastAsiaTheme="minorEastAsia"/>
                <w:sz w:val="20"/>
                <w:szCs w:val="20"/>
              </w:rPr>
            </w:pPr>
            <w:r>
              <w:rPr>
                <w:sz w:val="20"/>
                <w:szCs w:val="20"/>
                <w:lang w:eastAsia="en-US"/>
              </w:rPr>
              <w:t>OPPO</w:t>
            </w:r>
          </w:p>
        </w:tc>
        <w:tc>
          <w:tcPr>
            <w:tcW w:w="6305" w:type="dxa"/>
          </w:tcPr>
          <w:p w14:paraId="09CCBAC5" w14:textId="77777777" w:rsidR="00B43834" w:rsidRDefault="00E122ED">
            <w:pPr>
              <w:rPr>
                <w:rFonts w:eastAsiaTheme="minorEastAsia"/>
                <w:bCs/>
                <w:sz w:val="20"/>
                <w:szCs w:val="20"/>
              </w:rPr>
            </w:pPr>
            <w:r>
              <w:rPr>
                <w:rFonts w:eastAsiaTheme="minorEastAsia"/>
                <w:bCs/>
                <w:sz w:val="20"/>
                <w:szCs w:val="20"/>
              </w:rPr>
              <w:t xml:space="preserve">According to our understanding, the detailed design of the enhanced SRS and/or CSI-RS in the first bullet, as well as the codebook enhancement included in the second bullet, are beyond the scope of R18 AI research. </w:t>
            </w:r>
          </w:p>
          <w:p w14:paraId="0E25C713" w14:textId="77777777" w:rsidR="00B43834" w:rsidRDefault="00E122ED">
            <w:pPr>
              <w:rPr>
                <w:rFonts w:eastAsiaTheme="minorEastAsia"/>
                <w:sz w:val="20"/>
                <w:szCs w:val="20"/>
              </w:rPr>
            </w:pPr>
            <w:r>
              <w:rPr>
                <w:rFonts w:eastAsiaTheme="minorEastAsia"/>
                <w:bCs/>
                <w:sz w:val="20"/>
                <w:szCs w:val="20"/>
              </w:rPr>
              <w:t>We can evaluate whether the existing data and feedback mechanisms could meet the requirements of model training/validation/testing/fine-tuning. If not, the loss caused need to be analyzed. But detailed design on RS and/or feedback mechanisms (e.g. high resolution  beam-delay coefficient feedback if needed) can be left to the MIMO section for subsequent SI/WI.</w:t>
            </w:r>
          </w:p>
        </w:tc>
      </w:tr>
      <w:tr w:rsidR="00B43834" w14:paraId="7173E91E" w14:textId="77777777">
        <w:tc>
          <w:tcPr>
            <w:tcW w:w="2705" w:type="dxa"/>
          </w:tcPr>
          <w:p w14:paraId="38092B4E" w14:textId="77777777" w:rsidR="00B43834" w:rsidRDefault="00E122ED">
            <w:pPr>
              <w:rPr>
                <w:sz w:val="20"/>
                <w:szCs w:val="20"/>
                <w:lang w:eastAsia="en-US"/>
              </w:rPr>
            </w:pPr>
            <w:r>
              <w:rPr>
                <w:sz w:val="20"/>
                <w:szCs w:val="20"/>
                <w:lang w:eastAsia="en-US"/>
              </w:rPr>
              <w:t>LG</w:t>
            </w:r>
          </w:p>
        </w:tc>
        <w:tc>
          <w:tcPr>
            <w:tcW w:w="6305" w:type="dxa"/>
          </w:tcPr>
          <w:p w14:paraId="52CF3011" w14:textId="77777777" w:rsidR="00B43834" w:rsidRDefault="00E122ED">
            <w:pPr>
              <w:rPr>
                <w:rFonts w:eastAsia="Malgun Gothic"/>
                <w:sz w:val="20"/>
                <w:szCs w:val="20"/>
                <w:lang w:eastAsia="ko-KR"/>
              </w:rPr>
            </w:pPr>
            <w:r>
              <w:rPr>
                <w:rFonts w:eastAsia="Malgun Gothic"/>
                <w:sz w:val="20"/>
                <w:szCs w:val="20"/>
                <w:lang w:eastAsia="ko-KR"/>
              </w:rPr>
              <w:t xml:space="preserve">For SRS/CSI-RS design, we don’t support similar to previous proposal. </w:t>
            </w:r>
          </w:p>
        </w:tc>
      </w:tr>
      <w:tr w:rsidR="00B43834" w14:paraId="7D99636B" w14:textId="77777777">
        <w:tc>
          <w:tcPr>
            <w:tcW w:w="2705" w:type="dxa"/>
          </w:tcPr>
          <w:p w14:paraId="06C32827" w14:textId="77777777" w:rsidR="00B43834" w:rsidRDefault="00E122ED">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07E80436" w14:textId="77777777" w:rsidR="00B43834" w:rsidRDefault="00E122ED">
            <w:pPr>
              <w:rPr>
                <w:rFonts w:eastAsiaTheme="minorEastAsia"/>
                <w:sz w:val="20"/>
                <w:szCs w:val="20"/>
              </w:rPr>
            </w:pPr>
            <w:r>
              <w:rPr>
                <w:rFonts w:eastAsiaTheme="minorEastAsia"/>
                <w:sz w:val="20"/>
                <w:szCs w:val="20"/>
              </w:rPr>
              <w:t xml:space="preserve">For training Type2/3 or NW-dominant Type 1, it is clearly necessary for NW to obtain the high-resolution dataset reported from UE to better match the </w:t>
            </w:r>
            <w:r>
              <w:rPr>
                <w:rFonts w:eastAsiaTheme="minorEastAsia"/>
                <w:sz w:val="20"/>
                <w:szCs w:val="20"/>
              </w:rPr>
              <w:lastRenderedPageBreak/>
              <w:t>network scenario and enable the flexible NW training. Therefore, the note of the offline exchange should be removed.</w:t>
            </w:r>
          </w:p>
          <w:p w14:paraId="6AF64D41" w14:textId="77777777" w:rsidR="00B43834" w:rsidRDefault="00E122ED">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we think the motivation of the enhancement is to improve the data sample accuracy, e.g., by setting a higher power to the CSI-RS for training so that the DL measured channel labels are more accurate – a good quality of labels is critical to the AI performance.</w:t>
            </w:r>
          </w:p>
          <w:p w14:paraId="05FE94F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2</w:t>
            </w:r>
            <w:r>
              <w:rPr>
                <w:rFonts w:eastAsiaTheme="minorEastAsia"/>
                <w:sz w:val="20"/>
                <w:szCs w:val="20"/>
                <w:vertAlign w:val="superscript"/>
              </w:rPr>
              <w:t>nd</w:t>
            </w:r>
            <w:r>
              <w:rPr>
                <w:rFonts w:eastAsiaTheme="minorEastAsia"/>
                <w:sz w:val="20"/>
                <w:szCs w:val="20"/>
              </w:rPr>
              <w:t xml:space="preserve"> bullet, it is too detailed at the moment. We can simply say the UE report of ground-truth CSI.</w:t>
            </w:r>
          </w:p>
          <w:p w14:paraId="12A4FC22"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5E694D4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08C5E3ED" w14:textId="77777777" w:rsidR="00B43834" w:rsidRDefault="00E122ED">
            <w:pPr>
              <w:pStyle w:val="ListParagraph"/>
              <w:numPr>
                <w:ilvl w:val="0"/>
                <w:numId w:val="21"/>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Signaling/procedure for the UE report of the ground-truth CSI, e.g., dataset format/type, high resolution data samples, etc.</w:t>
            </w:r>
          </w:p>
          <w:p w14:paraId="2AC5B3BF"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7D8D6626" w14:textId="77777777" w:rsidR="00B43834" w:rsidRDefault="00E122ED">
            <w:pPr>
              <w:pStyle w:val="ListParagraph"/>
              <w:numPr>
                <w:ilvl w:val="1"/>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The target CSI corresponding to a downlink measurement can be derived by the UE side to reflect the UE processing during inference (e.g., channel estimation, eigen-vector derivation, etc.).</w:t>
            </w:r>
          </w:p>
          <w:p w14:paraId="3494AFC0"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47271A9D"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Note: the delivery and exchange of datasets for offline training can happen offline in a proprietary manner  </w:t>
            </w:r>
          </w:p>
          <w:p w14:paraId="4234C5E9" w14:textId="77777777" w:rsidR="00B43834" w:rsidRDefault="00B43834">
            <w:pPr>
              <w:rPr>
                <w:rFonts w:eastAsia="Malgun Gothic"/>
                <w:sz w:val="20"/>
                <w:szCs w:val="20"/>
                <w:lang w:eastAsia="ko-KR"/>
              </w:rPr>
            </w:pPr>
          </w:p>
        </w:tc>
      </w:tr>
      <w:tr w:rsidR="00B43834" w14:paraId="3A44831B" w14:textId="77777777">
        <w:tc>
          <w:tcPr>
            <w:tcW w:w="2705" w:type="dxa"/>
          </w:tcPr>
          <w:p w14:paraId="0087EFAB"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7A0226E5" w14:textId="77777777" w:rsidR="00B43834" w:rsidRDefault="00E122ED">
            <w:pPr>
              <w:rPr>
                <w:rFonts w:eastAsiaTheme="minorEastAsia"/>
                <w:sz w:val="20"/>
                <w:szCs w:val="20"/>
              </w:rPr>
            </w:pPr>
            <w:r>
              <w:rPr>
                <w:rFonts w:eastAsiaTheme="minorEastAsia"/>
                <w:sz w:val="20"/>
                <w:szCs w:val="20"/>
              </w:rPr>
              <w:t xml:space="preserve">For the first bullet, similar comments to Prpospal3-2-1, it is too early to discuss </w:t>
            </w:r>
            <w:r>
              <w:rPr>
                <w:rFonts w:eastAsiaTheme="minorEastAsia" w:hint="eastAsia"/>
                <w:sz w:val="20"/>
                <w:szCs w:val="20"/>
              </w:rPr>
              <w:t>SRS</w:t>
            </w:r>
            <w:r>
              <w:rPr>
                <w:rFonts w:eastAsiaTheme="minorEastAsia"/>
                <w:sz w:val="20"/>
                <w:szCs w:val="20"/>
              </w:rPr>
              <w:t xml:space="preserve">/ CSI-RS enhancement at this stage, and the motivation of SRS/CSI-RS enhancement has not been clarified. </w:t>
            </w:r>
          </w:p>
          <w:p w14:paraId="3F9B0CB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second bullet and the third bullet, we are fine with it.</w:t>
            </w:r>
          </w:p>
        </w:tc>
      </w:tr>
      <w:tr w:rsidR="00B43834" w14:paraId="18315794" w14:textId="77777777">
        <w:tc>
          <w:tcPr>
            <w:tcW w:w="2705" w:type="dxa"/>
          </w:tcPr>
          <w:p w14:paraId="7166717B"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21C714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FAE5613" w14:textId="77777777">
        <w:tc>
          <w:tcPr>
            <w:tcW w:w="2705" w:type="dxa"/>
          </w:tcPr>
          <w:p w14:paraId="37F98C81" w14:textId="77777777" w:rsidR="00B43834" w:rsidRDefault="00E122ED">
            <w:pPr>
              <w:rPr>
                <w:rFonts w:eastAsiaTheme="minorEastAsia"/>
                <w:sz w:val="20"/>
                <w:szCs w:val="20"/>
              </w:rPr>
            </w:pPr>
            <w:r>
              <w:rPr>
                <w:rFonts w:eastAsiaTheme="minorEastAsia"/>
                <w:sz w:val="20"/>
                <w:szCs w:val="20"/>
              </w:rPr>
              <w:t>N</w:t>
            </w:r>
            <w:r>
              <w:rPr>
                <w:rFonts w:eastAsia="Malgun Gothic"/>
                <w:b/>
                <w:bCs/>
                <w:i/>
                <w:iCs/>
                <w:sz w:val="20"/>
                <w:szCs w:val="20"/>
              </w:rPr>
              <w:t>okia</w:t>
            </w:r>
          </w:p>
        </w:tc>
        <w:tc>
          <w:tcPr>
            <w:tcW w:w="6305" w:type="dxa"/>
          </w:tcPr>
          <w:p w14:paraId="7B900322" w14:textId="77777777" w:rsidR="00B43834" w:rsidRDefault="00E122ED">
            <w:pPr>
              <w:rPr>
                <w:rFonts w:eastAsia="Malgun Gothic"/>
                <w:sz w:val="20"/>
                <w:szCs w:val="20"/>
              </w:rPr>
            </w:pPr>
            <w:r>
              <w:rPr>
                <w:rFonts w:eastAsia="Malgun Gothic"/>
                <w:sz w:val="20"/>
                <w:szCs w:val="20"/>
              </w:rPr>
              <w:t xml:space="preserve">We have following suggestion, </w:t>
            </w:r>
          </w:p>
          <w:p w14:paraId="5ED51A1F"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30581152"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w:t>
            </w:r>
            <w:r>
              <w:rPr>
                <w:rFonts w:ascii="Times New Roman" w:eastAsia="Malgun Gothic" w:hAnsi="Times New Roman"/>
                <w:b/>
                <w:bCs/>
                <w:i/>
                <w:iCs/>
                <w:strike/>
                <w:color w:val="FF0000"/>
                <w:szCs w:val="20"/>
                <w:lang w:val="en-US"/>
              </w:rPr>
              <w:t xml:space="preserve">design </w:t>
            </w:r>
            <w:r>
              <w:rPr>
                <w:rFonts w:ascii="Times New Roman" w:eastAsia="Malgun Gothic" w:hAnsi="Times New Roman"/>
                <w:b/>
                <w:bCs/>
                <w:i/>
                <w:iCs/>
                <w:color w:val="FF0000"/>
                <w:szCs w:val="20"/>
                <w:lang w:val="en-US"/>
              </w:rPr>
              <w:t>measurement/reporting</w:t>
            </w:r>
          </w:p>
          <w:p w14:paraId="3D9D4C82"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568CE946" w14:textId="77777777" w:rsidR="00B43834" w:rsidRDefault="00E122ED">
            <w:pPr>
              <w:pStyle w:val="ListParagraph"/>
              <w:numPr>
                <w:ilvl w:val="1"/>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The target CSI corresponding to a downlink measurement can be derived by the UE side to reflect the </w:t>
            </w:r>
            <w:r>
              <w:rPr>
                <w:rFonts w:ascii="Times New Roman" w:eastAsia="Malgun Gothic" w:hAnsi="Times New Roman"/>
                <w:b/>
                <w:bCs/>
                <w:i/>
                <w:iCs/>
                <w:strike/>
                <w:color w:val="FF0000"/>
                <w:szCs w:val="20"/>
                <w:lang w:val="en-US"/>
              </w:rPr>
              <w:lastRenderedPageBreak/>
              <w:t>UE processing during inference (e.g., channel estimation, eigen-vector derivation, etc.).</w:t>
            </w:r>
          </w:p>
          <w:p w14:paraId="76DDF84B"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3C8B5B98"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4945A3EB" w14:textId="77777777" w:rsidR="00B43834" w:rsidRDefault="00B43834">
            <w:pPr>
              <w:rPr>
                <w:rFonts w:eastAsiaTheme="minorEastAsia"/>
                <w:sz w:val="20"/>
                <w:szCs w:val="20"/>
              </w:rPr>
            </w:pPr>
          </w:p>
        </w:tc>
      </w:tr>
      <w:tr w:rsidR="00B43834" w14:paraId="3BA6CA2B" w14:textId="77777777">
        <w:tc>
          <w:tcPr>
            <w:tcW w:w="2705" w:type="dxa"/>
          </w:tcPr>
          <w:p w14:paraId="2E28D95D" w14:textId="77777777" w:rsidR="00B43834" w:rsidRDefault="00E122ED">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7027A30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3AD73BFC" w14:textId="77777777">
        <w:tc>
          <w:tcPr>
            <w:tcW w:w="2705" w:type="dxa"/>
          </w:tcPr>
          <w:p w14:paraId="08A6A020"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B59B08E" w14:textId="77777777" w:rsidR="00B43834" w:rsidRDefault="00E122ED">
            <w:pPr>
              <w:rPr>
                <w:rFonts w:eastAsia="Yu Mincho"/>
                <w:sz w:val="20"/>
                <w:szCs w:val="20"/>
                <w:lang w:eastAsia="ja-JP"/>
              </w:rPr>
            </w:pPr>
            <w:r>
              <w:rPr>
                <w:rFonts w:eastAsiaTheme="minorEastAsia"/>
                <w:sz w:val="20"/>
                <w:szCs w:val="20"/>
              </w:rPr>
              <w:t>Support.</w:t>
            </w:r>
          </w:p>
        </w:tc>
      </w:tr>
      <w:tr w:rsidR="00B43834" w14:paraId="4A935990" w14:textId="77777777">
        <w:tc>
          <w:tcPr>
            <w:tcW w:w="2705" w:type="dxa"/>
          </w:tcPr>
          <w:p w14:paraId="6E250AE3"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E1F863A" w14:textId="77777777" w:rsidR="00B43834" w:rsidRDefault="00E122ED">
            <w:pPr>
              <w:rPr>
                <w:rFonts w:eastAsiaTheme="minorEastAsia"/>
                <w:sz w:val="20"/>
                <w:szCs w:val="20"/>
              </w:rPr>
            </w:pPr>
            <w:r>
              <w:rPr>
                <w:rFonts w:eastAsiaTheme="minorEastAsia" w:hint="eastAsia"/>
                <w:sz w:val="20"/>
                <w:szCs w:val="20"/>
              </w:rPr>
              <w:t>For data collecton, we think the proposal may not need to distinguish NW-side and UE-side, which can reuse the wording in the agreement in agenda 9.2.3.2:</w:t>
            </w:r>
          </w:p>
          <w:p w14:paraId="3A6D17F1" w14:textId="77777777" w:rsidR="00B43834" w:rsidRDefault="00E122ED">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063C4D39" w14:textId="77777777" w:rsidR="00B43834" w:rsidRDefault="00E122ED">
            <w:pPr>
              <w:numPr>
                <w:ilvl w:val="0"/>
                <w:numId w:val="22"/>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526B40EC" w14:textId="77777777" w:rsidR="00B43834" w:rsidRDefault="00E122ED">
            <w:pPr>
              <w:numPr>
                <w:ilvl w:val="0"/>
                <w:numId w:val="22"/>
              </w:numPr>
              <w:rPr>
                <w:rFonts w:eastAsiaTheme="minorEastAsia"/>
                <w:sz w:val="20"/>
                <w:szCs w:val="20"/>
              </w:rPr>
            </w:pPr>
            <w:r>
              <w:rPr>
                <w:rFonts w:eastAsiaTheme="minorEastAsia" w:hint="eastAsia"/>
                <w:sz w:val="20"/>
                <w:szCs w:val="20"/>
              </w:rPr>
              <w:t>Content/type of the collected data</w:t>
            </w:r>
          </w:p>
          <w:p w14:paraId="77A686EE" w14:textId="77777777" w:rsidR="00B43834" w:rsidRDefault="00E122ED">
            <w:pPr>
              <w:numPr>
                <w:ilvl w:val="0"/>
                <w:numId w:val="22"/>
              </w:numPr>
              <w:rPr>
                <w:rFonts w:eastAsiaTheme="minorEastAsia"/>
                <w:sz w:val="20"/>
                <w:szCs w:val="20"/>
                <w:lang w:eastAsia="ja-JP"/>
              </w:rPr>
            </w:pPr>
            <w:r>
              <w:rPr>
                <w:rFonts w:eastAsiaTheme="minorEastAsia" w:hint="eastAsia"/>
                <w:sz w:val="20"/>
                <w:szCs w:val="20"/>
              </w:rPr>
              <w:t>Other aspect(s) is not precluded</w:t>
            </w:r>
          </w:p>
        </w:tc>
      </w:tr>
      <w:tr w:rsidR="00B43834" w14:paraId="0A4AF33F" w14:textId="77777777">
        <w:tc>
          <w:tcPr>
            <w:tcW w:w="2705" w:type="dxa"/>
          </w:tcPr>
          <w:p w14:paraId="11DFC1F5"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502082E9" w14:textId="77777777" w:rsidR="00B43834" w:rsidRDefault="00E122ED">
            <w:pPr>
              <w:rPr>
                <w:rFonts w:eastAsiaTheme="minorEastAsia"/>
                <w:sz w:val="20"/>
                <w:szCs w:val="20"/>
              </w:rPr>
            </w:pPr>
            <w:r>
              <w:rPr>
                <w:rFonts w:eastAsia="Malgun Gothic"/>
                <w:bCs/>
                <w:iCs/>
                <w:sz w:val="20"/>
                <w:szCs w:val="20"/>
              </w:rPr>
              <w:t>Again, we believe that some examples for each bullet are needed.  For example, at least a rough description of potential enhancements of CSI-RS design should be provided before we can agree on this proposal (e.g. legacy codebooks can support precoded CSI-RS without any spec impact).</w:t>
            </w:r>
          </w:p>
        </w:tc>
      </w:tr>
      <w:tr w:rsidR="00B43834" w14:paraId="41F215AF" w14:textId="77777777">
        <w:tc>
          <w:tcPr>
            <w:tcW w:w="2705" w:type="dxa"/>
          </w:tcPr>
          <w:p w14:paraId="7862801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5D9DCA1" w14:textId="77777777" w:rsidR="00B43834" w:rsidRDefault="00E122ED">
            <w:pPr>
              <w:rPr>
                <w:rFonts w:eastAsia="Malgun Gothic"/>
                <w:bCs/>
                <w:iCs/>
                <w:sz w:val="20"/>
                <w:szCs w:val="20"/>
              </w:rPr>
            </w:pPr>
            <w:r>
              <w:rPr>
                <w:rFonts w:eastAsia="Malgun Gothic"/>
                <w:bCs/>
                <w:iCs/>
                <w:sz w:val="20"/>
                <w:szCs w:val="20"/>
              </w:rPr>
              <w:t>Agree with the change suggested by NTT DOCOMO on the necessity of NW side data collection.</w:t>
            </w:r>
          </w:p>
        </w:tc>
      </w:tr>
      <w:tr w:rsidR="00B43834" w14:paraId="75C0C56D" w14:textId="77777777">
        <w:tc>
          <w:tcPr>
            <w:tcW w:w="2705" w:type="dxa"/>
          </w:tcPr>
          <w:p w14:paraId="7F36A486"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6E52B398" w14:textId="77777777" w:rsidR="00B43834" w:rsidRDefault="00E122ED">
            <w:pPr>
              <w:rPr>
                <w:rFonts w:eastAsia="Malgun Gothic"/>
                <w:bCs/>
                <w:iCs/>
                <w:sz w:val="20"/>
                <w:szCs w:val="20"/>
              </w:rPr>
            </w:pPr>
            <w:r>
              <w:rPr>
                <w:rFonts w:eastAsia="Malgun Gothic"/>
                <w:bCs/>
                <w:iCs/>
                <w:sz w:val="20"/>
                <w:szCs w:val="20"/>
              </w:rPr>
              <w:t>Support</w:t>
            </w:r>
          </w:p>
        </w:tc>
      </w:tr>
    </w:tbl>
    <w:p w14:paraId="7F62E67F" w14:textId="77777777" w:rsidR="00B43834" w:rsidRDefault="00B43834"/>
    <w:p w14:paraId="103198BD" w14:textId="77777777" w:rsidR="00B43834" w:rsidRDefault="00E122ED">
      <w:pPr>
        <w:pStyle w:val="Heading2"/>
        <w:rPr>
          <w:lang w:eastAsia="en-US"/>
        </w:rPr>
      </w:pPr>
      <w:r>
        <w:rPr>
          <w:lang w:eastAsia="en-US"/>
        </w:rPr>
        <w:t>Inference related spec impact</w:t>
      </w:r>
    </w:p>
    <w:p w14:paraId="59BD5536" w14:textId="77777777" w:rsidR="00B43834" w:rsidRDefault="00E122ED">
      <w:pPr>
        <w:rPr>
          <w:sz w:val="20"/>
          <w:szCs w:val="20"/>
        </w:rPr>
      </w:pPr>
      <w:r>
        <w:rPr>
          <w:sz w:val="20"/>
          <w:szCs w:val="20"/>
        </w:rP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B43834" w14:paraId="316BDA2B" w14:textId="77777777">
        <w:tc>
          <w:tcPr>
            <w:tcW w:w="1583" w:type="dxa"/>
          </w:tcPr>
          <w:p w14:paraId="4F7AEE8E" w14:textId="77777777" w:rsidR="00B43834" w:rsidRDefault="00E122ED">
            <w:pPr>
              <w:rPr>
                <w:sz w:val="20"/>
                <w:szCs w:val="20"/>
              </w:rPr>
            </w:pPr>
            <w:r>
              <w:rPr>
                <w:sz w:val="20"/>
                <w:szCs w:val="20"/>
              </w:rPr>
              <w:t xml:space="preserve"> Huawei</w:t>
            </w:r>
          </w:p>
        </w:tc>
        <w:tc>
          <w:tcPr>
            <w:tcW w:w="7412" w:type="dxa"/>
          </w:tcPr>
          <w:p w14:paraId="3A1E93AE" w14:textId="77777777" w:rsidR="00B43834" w:rsidRDefault="00E122ED">
            <w:pPr>
              <w:tabs>
                <w:tab w:val="left" w:pos="990"/>
              </w:tabs>
              <w:rPr>
                <w:bCs/>
                <w:sz w:val="20"/>
                <w:szCs w:val="20"/>
              </w:rPr>
            </w:pPr>
            <w:r>
              <w:rPr>
                <w:bCs/>
                <w:sz w:val="20"/>
                <w:szCs w:val="20"/>
              </w:rPr>
              <w:t xml:space="preserve">Proposal 10: Study the potential specification impact for the input of CSI generation part including input type/dimension/configuration and the potential pre-processing of the input. </w:t>
            </w:r>
          </w:p>
          <w:p w14:paraId="421448BC" w14:textId="77777777" w:rsidR="00B43834" w:rsidRDefault="00E122ED">
            <w:pPr>
              <w:tabs>
                <w:tab w:val="left" w:pos="990"/>
              </w:tabs>
              <w:rPr>
                <w:bCs/>
                <w:sz w:val="20"/>
                <w:szCs w:val="20"/>
              </w:rPr>
            </w:pPr>
            <w:r>
              <w:rPr>
                <w:bCs/>
                <w:sz w:val="20"/>
                <w:szCs w:val="20"/>
              </w:rPr>
              <w:t>Proposal 11: For the study of the potential specification impact of CQI determination for AI/ML-based CSI compression, CQI compensation based on some assistance of Network indication can be considered as a candidate solution.</w:t>
            </w:r>
          </w:p>
          <w:p w14:paraId="1F373BED" w14:textId="77777777" w:rsidR="00B43834" w:rsidRDefault="00E122ED">
            <w:pPr>
              <w:tabs>
                <w:tab w:val="left" w:pos="990"/>
              </w:tabs>
              <w:rPr>
                <w:bCs/>
                <w:sz w:val="20"/>
                <w:szCs w:val="20"/>
              </w:rPr>
            </w:pPr>
            <w:r>
              <w:rPr>
                <w:bCs/>
                <w:sz w:val="20"/>
                <w:szCs w:val="20"/>
              </w:rPr>
              <w:t>Proposal 12: For the CSI report of AI/ML-based CSI compression, legacy RI report procedure can be reused as a starting point.</w:t>
            </w:r>
          </w:p>
          <w:p w14:paraId="2502AE98" w14:textId="77777777" w:rsidR="00B43834" w:rsidRDefault="00E122ED">
            <w:pPr>
              <w:tabs>
                <w:tab w:val="left" w:pos="990"/>
              </w:tabs>
              <w:rPr>
                <w:bCs/>
                <w:sz w:val="20"/>
                <w:szCs w:val="20"/>
              </w:rPr>
            </w:pPr>
            <w:r>
              <w:rPr>
                <w:bCs/>
                <w:sz w:val="20"/>
                <w:szCs w:val="20"/>
              </w:rPr>
              <w:t>Proposal 13: In CSI compression using two-sided model use case, further study potential specification impact on the quantization/dequantization method for the compressed CSI, e.g.,</w:t>
            </w:r>
          </w:p>
          <w:p w14:paraId="72F0B93C" w14:textId="77777777" w:rsidR="00B43834" w:rsidRDefault="00E122ED">
            <w:pPr>
              <w:tabs>
                <w:tab w:val="left" w:pos="990"/>
              </w:tabs>
              <w:rPr>
                <w:bCs/>
                <w:sz w:val="20"/>
                <w:szCs w:val="20"/>
              </w:rPr>
            </w:pPr>
            <w:r>
              <w:rPr>
                <w:bCs/>
                <w:sz w:val="20"/>
                <w:szCs w:val="20"/>
              </w:rPr>
              <w:lastRenderedPageBreak/>
              <w:t>• Alignment of the quantization/dequantization method between Network and UE</w:t>
            </w:r>
          </w:p>
          <w:p w14:paraId="17FF1F98" w14:textId="77777777" w:rsidR="00B43834" w:rsidRDefault="00E122ED">
            <w:pPr>
              <w:tabs>
                <w:tab w:val="left" w:pos="990"/>
              </w:tabs>
              <w:rPr>
                <w:bCs/>
                <w:sz w:val="20"/>
                <w:szCs w:val="20"/>
              </w:rPr>
            </w:pPr>
            <w:r>
              <w:rPr>
                <w:bCs/>
                <w:sz w:val="20"/>
                <w:szCs w:val="20"/>
              </w:rPr>
              <w:t>• Configuration/updating of the quantization dictionary</w:t>
            </w:r>
          </w:p>
        </w:tc>
      </w:tr>
      <w:tr w:rsidR="00B43834" w14:paraId="5DCB3C2F" w14:textId="77777777">
        <w:tc>
          <w:tcPr>
            <w:tcW w:w="1583" w:type="dxa"/>
          </w:tcPr>
          <w:p w14:paraId="119D7632" w14:textId="77777777" w:rsidR="00B43834" w:rsidRDefault="00E122ED">
            <w:pPr>
              <w:rPr>
                <w:sz w:val="20"/>
                <w:szCs w:val="20"/>
              </w:rPr>
            </w:pPr>
            <w:r>
              <w:rPr>
                <w:sz w:val="20"/>
                <w:szCs w:val="20"/>
              </w:rPr>
              <w:lastRenderedPageBreak/>
              <w:t>ZTE</w:t>
            </w:r>
          </w:p>
        </w:tc>
        <w:tc>
          <w:tcPr>
            <w:tcW w:w="7412" w:type="dxa"/>
          </w:tcPr>
          <w:p w14:paraId="60CC1615" w14:textId="77777777" w:rsidR="00B43834" w:rsidRDefault="00E122ED">
            <w:pPr>
              <w:tabs>
                <w:tab w:val="left" w:pos="990"/>
              </w:tabs>
              <w:rPr>
                <w:bCs/>
                <w:sz w:val="20"/>
                <w:szCs w:val="20"/>
              </w:rPr>
            </w:pPr>
            <w:r>
              <w:rPr>
                <w:bCs/>
                <w:sz w:val="20"/>
                <w:szCs w:val="20"/>
              </w:rPr>
              <w:t>Proposal 2: For spatial-frequency domain CSI compression using two-sided AI model, the following options for different types of AI/ML model input/output need to be further studied and evaluated at least.</w:t>
            </w:r>
          </w:p>
          <w:p w14:paraId="10780D22" w14:textId="77777777" w:rsidR="00B43834" w:rsidRDefault="00E122ED">
            <w:pPr>
              <w:tabs>
                <w:tab w:val="left" w:pos="990"/>
              </w:tabs>
              <w:rPr>
                <w:bCs/>
                <w:sz w:val="20"/>
                <w:szCs w:val="20"/>
              </w:rPr>
            </w:pPr>
            <w:r>
              <w:rPr>
                <w:bCs/>
                <w:sz w:val="20"/>
                <w:szCs w:val="20"/>
              </w:rPr>
              <w:t>▪ Option 1: The input of CSI generation model is a raw channel (i.e obtained directly from CSI-RS) without any further pre-processing and corresponding output is a recovered raw channel:</w:t>
            </w:r>
          </w:p>
          <w:p w14:paraId="689C7B3C" w14:textId="77777777" w:rsidR="00B43834" w:rsidRDefault="00E122ED">
            <w:pPr>
              <w:pStyle w:val="ListParagraph"/>
              <w:numPr>
                <w:ilvl w:val="0"/>
                <w:numId w:val="23"/>
              </w:numPr>
              <w:tabs>
                <w:tab w:val="left" w:pos="990"/>
              </w:tabs>
              <w:ind w:leftChars="0"/>
              <w:rPr>
                <w:bCs/>
                <w:szCs w:val="20"/>
              </w:rPr>
            </w:pPr>
            <w:r>
              <w:rPr>
                <w:bCs/>
                <w:szCs w:val="20"/>
              </w:rPr>
              <w:t>Option 1a: The raw channel is in frequency domain</w:t>
            </w:r>
          </w:p>
          <w:p w14:paraId="56309B3D" w14:textId="77777777" w:rsidR="00B43834" w:rsidRDefault="00E122ED">
            <w:pPr>
              <w:pStyle w:val="ListParagraph"/>
              <w:numPr>
                <w:ilvl w:val="0"/>
                <w:numId w:val="23"/>
              </w:numPr>
              <w:tabs>
                <w:tab w:val="left" w:pos="990"/>
              </w:tabs>
              <w:ind w:leftChars="0"/>
              <w:rPr>
                <w:bCs/>
                <w:szCs w:val="20"/>
              </w:rPr>
            </w:pPr>
            <w:r>
              <w:rPr>
                <w:bCs/>
                <w:szCs w:val="20"/>
              </w:rPr>
              <w:t>Option 1b: The raw channel is in time domain</w:t>
            </w:r>
          </w:p>
          <w:p w14:paraId="21C06953" w14:textId="77777777" w:rsidR="00B43834" w:rsidRDefault="00E122ED">
            <w:pPr>
              <w:tabs>
                <w:tab w:val="left" w:pos="990"/>
              </w:tabs>
              <w:rPr>
                <w:bCs/>
                <w:sz w:val="20"/>
                <w:szCs w:val="20"/>
              </w:rPr>
            </w:pPr>
            <w:r>
              <w:rPr>
                <w:bCs/>
                <w:sz w:val="20"/>
                <w:szCs w:val="20"/>
              </w:rPr>
              <w:t>▪ Option 2: The input of CSI generation model is a precoding matrix which is obtained by pre-processing from a raw channel and corresponding output is a recovered precoding matrix:</w:t>
            </w:r>
          </w:p>
          <w:p w14:paraId="6D9559C9" w14:textId="77777777" w:rsidR="00B43834" w:rsidRDefault="00E122ED">
            <w:pPr>
              <w:pStyle w:val="ListParagraph"/>
              <w:numPr>
                <w:ilvl w:val="0"/>
                <w:numId w:val="24"/>
              </w:numPr>
              <w:tabs>
                <w:tab w:val="left" w:pos="990"/>
              </w:tabs>
              <w:ind w:leftChars="0"/>
              <w:rPr>
                <w:bCs/>
                <w:szCs w:val="20"/>
              </w:rPr>
            </w:pPr>
            <w:r>
              <w:rPr>
                <w:bCs/>
                <w:szCs w:val="20"/>
              </w:rPr>
              <w:t>Option 2a: The precoding matrix is a group of eigenvectors</w:t>
            </w:r>
          </w:p>
          <w:p w14:paraId="15A25C8C" w14:textId="77777777" w:rsidR="00B43834" w:rsidRDefault="00E122ED">
            <w:pPr>
              <w:pStyle w:val="ListParagraph"/>
              <w:numPr>
                <w:ilvl w:val="0"/>
                <w:numId w:val="24"/>
              </w:numPr>
              <w:tabs>
                <w:tab w:val="left" w:pos="990"/>
              </w:tabs>
              <w:ind w:leftChars="0"/>
              <w:rPr>
                <w:bCs/>
                <w:szCs w:val="20"/>
              </w:rPr>
            </w:pPr>
            <w:r>
              <w:rPr>
                <w:bCs/>
                <w:szCs w:val="20"/>
              </w:rPr>
              <w:t>Option 2b: The precoding matrix is an eType II-like PMI.</w:t>
            </w:r>
          </w:p>
          <w:p w14:paraId="10C52953" w14:textId="77777777" w:rsidR="00B43834" w:rsidRDefault="00B43834">
            <w:pPr>
              <w:tabs>
                <w:tab w:val="left" w:pos="990"/>
              </w:tabs>
              <w:rPr>
                <w:bCs/>
                <w:sz w:val="20"/>
                <w:szCs w:val="20"/>
              </w:rPr>
            </w:pPr>
          </w:p>
          <w:p w14:paraId="76CF0D0C" w14:textId="77777777" w:rsidR="00B43834" w:rsidRDefault="00E122ED">
            <w:pPr>
              <w:tabs>
                <w:tab w:val="left" w:pos="990"/>
              </w:tabs>
              <w:rPr>
                <w:bCs/>
                <w:sz w:val="20"/>
                <w:szCs w:val="20"/>
              </w:rPr>
            </w:pPr>
            <w:r>
              <w:rPr>
                <w:bCs/>
                <w:sz w:val="20"/>
                <w:szCs w:val="20"/>
              </w:rPr>
              <w:t>Proposal 8: For model inference operation, further study</w:t>
            </w:r>
          </w:p>
          <w:p w14:paraId="00347289" w14:textId="77777777" w:rsidR="00B43834" w:rsidRDefault="00E122ED">
            <w:pPr>
              <w:tabs>
                <w:tab w:val="left" w:pos="990"/>
              </w:tabs>
              <w:rPr>
                <w:bCs/>
                <w:sz w:val="20"/>
                <w:szCs w:val="20"/>
              </w:rPr>
            </w:pPr>
            <w:r>
              <w:rPr>
                <w:bCs/>
                <w:sz w:val="20"/>
                <w:szCs w:val="20"/>
              </w:rPr>
              <w:t>•</w:t>
            </w:r>
            <w:r>
              <w:rPr>
                <w:bCs/>
                <w:sz w:val="20"/>
                <w:szCs w:val="20"/>
              </w:rPr>
              <w:tab/>
              <w:t>Data required for model input, e.g.,reference signal configurations and assistance information delivery</w:t>
            </w:r>
          </w:p>
          <w:p w14:paraId="771A97E8" w14:textId="77777777" w:rsidR="00B43834" w:rsidRDefault="00E122ED">
            <w:pPr>
              <w:tabs>
                <w:tab w:val="left" w:pos="990"/>
              </w:tabs>
              <w:rPr>
                <w:bCs/>
                <w:sz w:val="20"/>
                <w:szCs w:val="20"/>
              </w:rPr>
            </w:pPr>
            <w:r>
              <w:rPr>
                <w:bCs/>
                <w:sz w:val="20"/>
                <w:szCs w:val="20"/>
              </w:rPr>
              <w:t>•</w:t>
            </w:r>
            <w:r>
              <w:rPr>
                <w:bCs/>
                <w:sz w:val="20"/>
                <w:szCs w:val="20"/>
              </w:rPr>
              <w:tab/>
              <w:t>Report feedback based on the model output, e.g., quantization methods, UCI mapping order and priority</w:t>
            </w:r>
          </w:p>
          <w:p w14:paraId="52428A94" w14:textId="77777777" w:rsidR="00B43834" w:rsidRDefault="00E122ED">
            <w:pPr>
              <w:tabs>
                <w:tab w:val="left" w:pos="990"/>
              </w:tabs>
              <w:rPr>
                <w:bCs/>
                <w:sz w:val="20"/>
                <w:szCs w:val="20"/>
              </w:rPr>
            </w:pPr>
            <w:r>
              <w:rPr>
                <w:bCs/>
                <w:sz w:val="20"/>
                <w:szCs w:val="20"/>
              </w:rPr>
              <w:t>•</w:t>
            </w:r>
            <w:r>
              <w:rPr>
                <w:bCs/>
                <w:sz w:val="20"/>
                <w:szCs w:val="20"/>
              </w:rPr>
              <w:tab/>
              <w:t>Inference latency, e.g., the relationship between inference latency and CSI reference resource</w:t>
            </w:r>
          </w:p>
        </w:tc>
      </w:tr>
      <w:tr w:rsidR="00B43834" w14:paraId="2A6A1E4D" w14:textId="77777777">
        <w:tc>
          <w:tcPr>
            <w:tcW w:w="1583" w:type="dxa"/>
          </w:tcPr>
          <w:p w14:paraId="58D0D0E8" w14:textId="77777777" w:rsidR="00B43834" w:rsidRDefault="00E122ED">
            <w:pPr>
              <w:rPr>
                <w:sz w:val="20"/>
                <w:szCs w:val="20"/>
              </w:rPr>
            </w:pPr>
            <w:r>
              <w:rPr>
                <w:sz w:val="20"/>
                <w:szCs w:val="20"/>
              </w:rPr>
              <w:t>Spreadtrum communications</w:t>
            </w:r>
          </w:p>
        </w:tc>
        <w:tc>
          <w:tcPr>
            <w:tcW w:w="7412" w:type="dxa"/>
          </w:tcPr>
          <w:p w14:paraId="5DEB3B75" w14:textId="77777777" w:rsidR="00B43834" w:rsidRDefault="00E122ED">
            <w:pPr>
              <w:tabs>
                <w:tab w:val="left" w:pos="990"/>
              </w:tabs>
              <w:rPr>
                <w:bCs/>
                <w:sz w:val="20"/>
                <w:szCs w:val="20"/>
              </w:rPr>
            </w:pPr>
            <w:r>
              <w:rPr>
                <w:bCs/>
                <w:sz w:val="20"/>
                <w:szCs w:val="20"/>
              </w:rPr>
              <w:t>Proposal 4: The type of the input of CSI generation model or the output of CSI reconstruction model should be exchanged between UE and NW.</w:t>
            </w:r>
          </w:p>
          <w:p w14:paraId="2454D5EA" w14:textId="77777777" w:rsidR="00B43834" w:rsidRDefault="00E122ED">
            <w:pPr>
              <w:tabs>
                <w:tab w:val="left" w:pos="990"/>
              </w:tabs>
              <w:rPr>
                <w:bCs/>
                <w:sz w:val="20"/>
                <w:szCs w:val="20"/>
              </w:rPr>
            </w:pPr>
            <w:r>
              <w:rPr>
                <w:bCs/>
                <w:sz w:val="20"/>
                <w:szCs w:val="20"/>
              </w:rPr>
              <w:t>Proposal 5: CQI/RI still should be included in the CSI report with the assumption of ideal eigenvector(s) as the PMI.</w:t>
            </w:r>
          </w:p>
          <w:p w14:paraId="659F46C0" w14:textId="77777777" w:rsidR="00B43834" w:rsidRDefault="00E122ED">
            <w:pPr>
              <w:tabs>
                <w:tab w:val="left" w:pos="990"/>
              </w:tabs>
              <w:rPr>
                <w:bCs/>
                <w:sz w:val="20"/>
                <w:szCs w:val="20"/>
              </w:rPr>
            </w:pPr>
            <w:r>
              <w:rPr>
                <w:bCs/>
                <w:sz w:val="20"/>
                <w:szCs w:val="20"/>
              </w:rPr>
              <w:t>Proposal 6: At least, the size of the output of CSI generation model w/ or w/o quantization should be known for Gnb in some way.</w:t>
            </w:r>
          </w:p>
        </w:tc>
      </w:tr>
      <w:tr w:rsidR="00B43834" w14:paraId="519FE54E" w14:textId="77777777">
        <w:tc>
          <w:tcPr>
            <w:tcW w:w="1583" w:type="dxa"/>
          </w:tcPr>
          <w:p w14:paraId="44192EB0" w14:textId="77777777" w:rsidR="00B43834" w:rsidRDefault="00E122ED">
            <w:pPr>
              <w:rPr>
                <w:sz w:val="20"/>
                <w:szCs w:val="20"/>
              </w:rPr>
            </w:pPr>
            <w:r>
              <w:rPr>
                <w:sz w:val="20"/>
                <w:szCs w:val="20"/>
              </w:rPr>
              <w:t>Vivo</w:t>
            </w:r>
          </w:p>
        </w:tc>
        <w:tc>
          <w:tcPr>
            <w:tcW w:w="7412" w:type="dxa"/>
          </w:tcPr>
          <w:p w14:paraId="1520F10E" w14:textId="77777777" w:rsidR="00B43834" w:rsidRDefault="00E122ED">
            <w:pPr>
              <w:tabs>
                <w:tab w:val="left" w:pos="990"/>
              </w:tabs>
              <w:rPr>
                <w:bCs/>
                <w:sz w:val="20"/>
                <w:szCs w:val="20"/>
              </w:rPr>
            </w:pPr>
            <w:r>
              <w:rPr>
                <w:bCs/>
                <w:sz w:val="20"/>
                <w:szCs w:val="20"/>
              </w:rPr>
              <w:t>Observation 9:</w:t>
            </w:r>
            <w:r>
              <w:rPr>
                <w:bCs/>
                <w:sz w:val="20"/>
                <w:szCs w:val="20"/>
              </w:rPr>
              <w:tab/>
              <w:t>Legacy RI reporting mechanism can be reused for AI/ML based CSI compression.</w:t>
            </w:r>
          </w:p>
          <w:p w14:paraId="2BCC54C5" w14:textId="77777777" w:rsidR="00B43834" w:rsidRDefault="00E122ED">
            <w:pPr>
              <w:tabs>
                <w:tab w:val="left" w:pos="990"/>
              </w:tabs>
              <w:rPr>
                <w:bCs/>
                <w:sz w:val="20"/>
                <w:szCs w:val="20"/>
              </w:rPr>
            </w:pPr>
            <w:r>
              <w:rPr>
                <w:bCs/>
                <w:sz w:val="20"/>
                <w:szCs w:val="20"/>
              </w:rPr>
              <w:t>Observation 10:</w:t>
            </w:r>
            <w:r>
              <w:rPr>
                <w:bCs/>
                <w:sz w:val="20"/>
                <w:szCs w:val="20"/>
              </w:rPr>
              <w:tab/>
              <w:t>If quantization method at CSI generation part and dequantization method at CSI reconstruction part are not aligned, there will be an unacceptable performance loss for AI/ML models.</w:t>
            </w:r>
          </w:p>
          <w:p w14:paraId="58DCC343" w14:textId="77777777" w:rsidR="00B43834" w:rsidRDefault="00E122ED">
            <w:pPr>
              <w:tabs>
                <w:tab w:val="left" w:pos="990"/>
              </w:tabs>
              <w:rPr>
                <w:bCs/>
                <w:sz w:val="20"/>
                <w:szCs w:val="20"/>
              </w:rPr>
            </w:pPr>
            <w:r>
              <w:rPr>
                <w:bCs/>
                <w:sz w:val="20"/>
                <w:szCs w:val="20"/>
              </w:rPr>
              <w:t>Proposal 7:</w:t>
            </w:r>
            <w:r>
              <w:rPr>
                <w:bCs/>
                <w:sz w:val="20"/>
                <w:szCs w:val="20"/>
              </w:rPr>
              <w:tab/>
              <w:t>Study the potential specification impacts for configuration and content of output for CSI generation part and/or input for CSI reconstruction part.</w:t>
            </w:r>
          </w:p>
          <w:p w14:paraId="283BB5F0" w14:textId="77777777" w:rsidR="00B43834" w:rsidRDefault="00E122ED">
            <w:pPr>
              <w:tabs>
                <w:tab w:val="left" w:pos="990"/>
              </w:tabs>
              <w:rPr>
                <w:bCs/>
                <w:sz w:val="20"/>
                <w:szCs w:val="20"/>
              </w:rPr>
            </w:pPr>
            <w:r>
              <w:rPr>
                <w:bCs/>
                <w:sz w:val="20"/>
                <w:szCs w:val="20"/>
              </w:rPr>
              <w:t>Proposal 8:</w:t>
            </w:r>
            <w:r>
              <w:rPr>
                <w:bCs/>
                <w:sz w:val="20"/>
                <w:szCs w:val="20"/>
              </w:rPr>
              <w:tab/>
              <w:t>Study the potential specification impacts for the alignment of pre-processing approaches for CSI reconstruction part and post-processing approaches for CSI generation part.</w:t>
            </w:r>
          </w:p>
          <w:p w14:paraId="15BF6E70" w14:textId="77777777" w:rsidR="00B43834" w:rsidRDefault="00E122ED">
            <w:pPr>
              <w:tabs>
                <w:tab w:val="left" w:pos="990"/>
              </w:tabs>
              <w:rPr>
                <w:bCs/>
                <w:sz w:val="20"/>
                <w:szCs w:val="20"/>
              </w:rPr>
            </w:pPr>
            <w:r>
              <w:rPr>
                <w:bCs/>
                <w:sz w:val="20"/>
                <w:szCs w:val="20"/>
              </w:rPr>
              <w:lastRenderedPageBreak/>
              <w:t>Proposal 9:</w:t>
            </w:r>
            <w:r>
              <w:rPr>
                <w:bCs/>
                <w:sz w:val="20"/>
                <w:szCs w:val="20"/>
              </w:rPr>
              <w:tab/>
              <w:t>Study how UE calculate CQI matched with the reported PMI in the case that UE does not know the reported precoder.</w:t>
            </w:r>
          </w:p>
          <w:p w14:paraId="6BFC85A4" w14:textId="77777777" w:rsidR="00B43834" w:rsidRDefault="00E122ED">
            <w:pPr>
              <w:tabs>
                <w:tab w:val="left" w:pos="990"/>
              </w:tabs>
              <w:rPr>
                <w:bCs/>
                <w:sz w:val="20"/>
                <w:szCs w:val="20"/>
              </w:rPr>
            </w:pPr>
            <w:r>
              <w:rPr>
                <w:bCs/>
                <w:sz w:val="20"/>
                <w:szCs w:val="20"/>
              </w:rPr>
              <w:t>Proposal 10:</w:t>
            </w:r>
            <w:r>
              <w:rPr>
                <w:bCs/>
                <w:sz w:val="20"/>
                <w:szCs w:val="20"/>
              </w:rPr>
              <w:tab/>
              <w:t>Study the potential specification impacts for the alignment of quantization/dequantization method in CSI compression.</w:t>
            </w:r>
          </w:p>
        </w:tc>
      </w:tr>
      <w:tr w:rsidR="00B43834" w14:paraId="3197DC6F" w14:textId="77777777">
        <w:tc>
          <w:tcPr>
            <w:tcW w:w="1583" w:type="dxa"/>
          </w:tcPr>
          <w:p w14:paraId="7E2CBD92" w14:textId="77777777" w:rsidR="00B43834" w:rsidRDefault="00E122ED">
            <w:pPr>
              <w:rPr>
                <w:sz w:val="20"/>
                <w:szCs w:val="20"/>
              </w:rPr>
            </w:pPr>
            <w:r>
              <w:rPr>
                <w:sz w:val="20"/>
                <w:szCs w:val="20"/>
              </w:rPr>
              <w:lastRenderedPageBreak/>
              <w:t>Ericsson</w:t>
            </w:r>
          </w:p>
        </w:tc>
        <w:tc>
          <w:tcPr>
            <w:tcW w:w="7412" w:type="dxa"/>
          </w:tcPr>
          <w:p w14:paraId="15717AE2" w14:textId="77777777" w:rsidR="00B43834" w:rsidRDefault="00E122ED">
            <w:pPr>
              <w:tabs>
                <w:tab w:val="left" w:pos="990"/>
              </w:tabs>
              <w:rPr>
                <w:bCs/>
                <w:sz w:val="20"/>
                <w:szCs w:val="20"/>
              </w:rPr>
            </w:pPr>
            <w:r>
              <w:rPr>
                <w:bCs/>
                <w:sz w:val="20"/>
                <w:szCs w:val="20"/>
              </w:rPr>
              <w:t>Observation 3</w:t>
            </w:r>
            <w:r>
              <w:rPr>
                <w:bCs/>
                <w:sz w:val="20"/>
                <w:szCs w:val="20"/>
              </w:rPr>
              <w:tab/>
              <w:t>Knowing the explicit channel in beam-delay subspace together with removal of insignificant beams and/or delays, only results in a minor loss compared to knowing the full explicit channel in antenna-frequency domain, while at the same time greatly reduces the dimensions of the features.</w:t>
            </w:r>
          </w:p>
          <w:p w14:paraId="3D83F8DB" w14:textId="77777777" w:rsidR="00B43834" w:rsidRDefault="00E122ED">
            <w:pPr>
              <w:tabs>
                <w:tab w:val="left" w:pos="990"/>
              </w:tabs>
              <w:rPr>
                <w:bCs/>
                <w:sz w:val="20"/>
                <w:szCs w:val="20"/>
              </w:rPr>
            </w:pPr>
            <w:r>
              <w:rPr>
                <w:bCs/>
                <w:sz w:val="20"/>
                <w:szCs w:val="20"/>
              </w:rPr>
              <w:t>Observation 4</w:t>
            </w:r>
            <w:r>
              <w:rPr>
                <w:bCs/>
                <w:sz w:val="20"/>
                <w:szCs w:val="20"/>
              </w:rPr>
              <w:tab/>
              <w:t>Knowing the eigenvector-based precoding vectors in beam-delay subspace together with removal of insignificant beams and/or delays, only results in a minor loss compared to knowing the true eigenvectors, while at the same time greatly reduces the dimensions of the features.</w:t>
            </w:r>
          </w:p>
          <w:p w14:paraId="0AEED1B6" w14:textId="77777777" w:rsidR="00B43834" w:rsidRDefault="00E122ED">
            <w:pPr>
              <w:tabs>
                <w:tab w:val="left" w:pos="990"/>
              </w:tabs>
              <w:rPr>
                <w:bCs/>
                <w:sz w:val="20"/>
                <w:szCs w:val="20"/>
              </w:rPr>
            </w:pPr>
            <w:r>
              <w:rPr>
                <w:bCs/>
                <w:sz w:val="20"/>
                <w:szCs w:val="20"/>
              </w:rPr>
              <w:t>Observation 5</w:t>
            </w:r>
            <w:r>
              <w:rPr>
                <w:bCs/>
                <w:sz w:val="20"/>
                <w:szCs w:val="20"/>
              </w:rPr>
              <w:tab/>
              <w:t>A pre-processing tailored for the dominant features of the channel, e.g., transforming a channel to beam-delay domain, possibly with beam and/or delay reduction, can greatly reduce the complexity of an AI/ML model, and improve AI/ML model scalability and generalizability.</w:t>
            </w:r>
          </w:p>
          <w:p w14:paraId="06EFF907" w14:textId="77777777" w:rsidR="00B43834" w:rsidRDefault="00E122ED">
            <w:pPr>
              <w:tabs>
                <w:tab w:val="left" w:pos="990"/>
              </w:tabs>
              <w:rPr>
                <w:bCs/>
                <w:sz w:val="20"/>
                <w:szCs w:val="20"/>
              </w:rPr>
            </w:pPr>
            <w:r>
              <w:rPr>
                <w:bCs/>
                <w:sz w:val="20"/>
                <w:szCs w:val="20"/>
              </w:rPr>
              <w:t>Proposal 4</w:t>
            </w:r>
            <w:r>
              <w:rPr>
                <w:bCs/>
                <w:sz w:val="20"/>
                <w:szCs w:val="20"/>
              </w:rPr>
              <w:tab/>
              <w:t>Given that the interpretation on the model output at the network side is standardized, study whether additional side information related to UE side pre-processing needs to be standardized and conveyed in the UCI.</w:t>
            </w:r>
          </w:p>
          <w:p w14:paraId="3F314714" w14:textId="77777777" w:rsidR="00B43834" w:rsidRDefault="00E122ED">
            <w:pPr>
              <w:tabs>
                <w:tab w:val="left" w:pos="990"/>
              </w:tabs>
              <w:rPr>
                <w:bCs/>
                <w:sz w:val="20"/>
                <w:szCs w:val="20"/>
              </w:rPr>
            </w:pPr>
            <w:r>
              <w:rPr>
                <w:bCs/>
                <w:sz w:val="20"/>
                <w:szCs w:val="20"/>
              </w:rPr>
              <w:t>Proposal 6</w:t>
            </w:r>
            <w:r>
              <w:rPr>
                <w:bCs/>
                <w:sz w:val="20"/>
                <w:szCs w:val="20"/>
              </w:rPr>
              <w:tab/>
              <w:t>Define and study quantization methods for AI-ML CSI, including at least the following options:</w:t>
            </w:r>
          </w:p>
          <w:p w14:paraId="60809352" w14:textId="77777777" w:rsidR="00B43834" w:rsidRDefault="00E122ED">
            <w:pPr>
              <w:tabs>
                <w:tab w:val="left" w:pos="990"/>
              </w:tabs>
              <w:rPr>
                <w:bCs/>
                <w:sz w:val="20"/>
                <w:szCs w:val="20"/>
              </w:rPr>
            </w:pPr>
            <w:r>
              <w:rPr>
                <w:bCs/>
                <w:sz w:val="20"/>
                <w:szCs w:val="20"/>
              </w:rPr>
              <w:t>-</w:t>
            </w:r>
            <w:r>
              <w:rPr>
                <w:bCs/>
                <w:sz w:val="20"/>
                <w:szCs w:val="20"/>
              </w:rPr>
              <w:tab/>
              <w:t>Option 1a: Quantization non-aware training with scalar quantization</w:t>
            </w:r>
          </w:p>
          <w:p w14:paraId="3FA08E73" w14:textId="77777777" w:rsidR="00B43834" w:rsidRDefault="00E122ED">
            <w:pPr>
              <w:tabs>
                <w:tab w:val="left" w:pos="990"/>
              </w:tabs>
              <w:rPr>
                <w:bCs/>
                <w:sz w:val="20"/>
                <w:szCs w:val="20"/>
              </w:rPr>
            </w:pPr>
            <w:r>
              <w:rPr>
                <w:bCs/>
                <w:sz w:val="20"/>
                <w:szCs w:val="20"/>
              </w:rPr>
              <w:t>-</w:t>
            </w:r>
            <w:r>
              <w:rPr>
                <w:bCs/>
                <w:sz w:val="20"/>
                <w:szCs w:val="20"/>
              </w:rPr>
              <w:tab/>
              <w:t>Option 1b: Quantization non-aware training with  vector quantization</w:t>
            </w:r>
          </w:p>
          <w:p w14:paraId="0D85AD91" w14:textId="77777777" w:rsidR="00B43834" w:rsidRDefault="00E122ED">
            <w:pPr>
              <w:tabs>
                <w:tab w:val="left" w:pos="990"/>
              </w:tabs>
              <w:rPr>
                <w:bCs/>
                <w:sz w:val="20"/>
                <w:szCs w:val="20"/>
              </w:rPr>
            </w:pPr>
            <w:r>
              <w:rPr>
                <w:bCs/>
                <w:sz w:val="20"/>
                <w:szCs w:val="20"/>
              </w:rPr>
              <w:t>-</w:t>
            </w:r>
            <w:r>
              <w:rPr>
                <w:bCs/>
                <w:sz w:val="20"/>
                <w:szCs w:val="20"/>
              </w:rPr>
              <w:tab/>
              <w:t>Option 2a: Quantization-aware training with scalar quantization</w:t>
            </w:r>
          </w:p>
          <w:p w14:paraId="5C605AB5" w14:textId="77777777" w:rsidR="00B43834" w:rsidRDefault="00E122ED">
            <w:pPr>
              <w:tabs>
                <w:tab w:val="left" w:pos="990"/>
              </w:tabs>
              <w:rPr>
                <w:bCs/>
                <w:sz w:val="20"/>
                <w:szCs w:val="20"/>
              </w:rPr>
            </w:pPr>
            <w:r>
              <w:rPr>
                <w:bCs/>
                <w:sz w:val="20"/>
                <w:szCs w:val="20"/>
              </w:rPr>
              <w:t>-</w:t>
            </w:r>
            <w:r>
              <w:rPr>
                <w:bCs/>
                <w:sz w:val="20"/>
                <w:szCs w:val="20"/>
              </w:rPr>
              <w:tab/>
              <w:t>Option 2b: Quantization-aware training with vector quantization</w:t>
            </w:r>
          </w:p>
          <w:p w14:paraId="7784B315" w14:textId="77777777" w:rsidR="00B43834" w:rsidRDefault="00E122ED">
            <w:pPr>
              <w:tabs>
                <w:tab w:val="left" w:pos="990"/>
              </w:tabs>
              <w:rPr>
                <w:bCs/>
                <w:sz w:val="20"/>
                <w:szCs w:val="20"/>
              </w:rPr>
            </w:pPr>
            <w:r>
              <w:rPr>
                <w:bCs/>
                <w:sz w:val="20"/>
                <w:szCs w:val="20"/>
              </w:rPr>
              <w:t>Proposal 7</w:t>
            </w:r>
            <w:r>
              <w:rPr>
                <w:bCs/>
                <w:sz w:val="20"/>
                <w:szCs w:val="20"/>
              </w:rPr>
              <w:tab/>
              <w:t>The study on quantization may include the possible value ranges for bit quantization, and mechanisms in aligning the quantization codebook.</w:t>
            </w:r>
          </w:p>
          <w:p w14:paraId="38D72AF5" w14:textId="77777777" w:rsidR="00B43834" w:rsidRDefault="00B43834">
            <w:pPr>
              <w:tabs>
                <w:tab w:val="left" w:pos="990"/>
              </w:tabs>
              <w:rPr>
                <w:bCs/>
                <w:sz w:val="20"/>
                <w:szCs w:val="20"/>
              </w:rPr>
            </w:pPr>
          </w:p>
        </w:tc>
      </w:tr>
      <w:tr w:rsidR="00B43834" w14:paraId="1FB23B13" w14:textId="77777777">
        <w:tc>
          <w:tcPr>
            <w:tcW w:w="1583" w:type="dxa"/>
          </w:tcPr>
          <w:p w14:paraId="29F06997" w14:textId="77777777" w:rsidR="00B43834" w:rsidRDefault="00E122ED">
            <w:pPr>
              <w:rPr>
                <w:sz w:val="20"/>
                <w:szCs w:val="20"/>
              </w:rPr>
            </w:pPr>
            <w:r>
              <w:rPr>
                <w:sz w:val="20"/>
                <w:szCs w:val="20"/>
              </w:rPr>
              <w:t>China Telecom</w:t>
            </w:r>
          </w:p>
        </w:tc>
        <w:tc>
          <w:tcPr>
            <w:tcW w:w="7412" w:type="dxa"/>
          </w:tcPr>
          <w:p w14:paraId="070F827A" w14:textId="77777777" w:rsidR="00B43834" w:rsidRDefault="00E122ED">
            <w:pPr>
              <w:tabs>
                <w:tab w:val="left" w:pos="990"/>
              </w:tabs>
              <w:rPr>
                <w:bCs/>
                <w:sz w:val="20"/>
                <w:szCs w:val="20"/>
              </w:rPr>
            </w:pPr>
            <w:r>
              <w:rPr>
                <w:bCs/>
                <w:sz w:val="20"/>
                <w:szCs w:val="20"/>
              </w:rPr>
              <w:t xml:space="preserve">Observation 2: We need further clarification what aspects should be specified or studied for CSI generation model input. E.g, type/dimension/configuration and potential pre-processing and so on, or </w:t>
            </w:r>
            <w:r>
              <w:rPr>
                <w:bCs/>
                <w:sz w:val="20"/>
                <w:szCs w:val="20"/>
              </w:rPr>
              <w:pgNum/>
            </w:r>
            <w:r>
              <w:rPr>
                <w:bCs/>
                <w:sz w:val="20"/>
                <w:szCs w:val="20"/>
              </w:rPr>
              <w:t>ignaling to indicate the CSI generation model input type to Gnb.</w:t>
            </w:r>
          </w:p>
          <w:p w14:paraId="790D33C5" w14:textId="77777777" w:rsidR="00B43834" w:rsidRDefault="00E122ED">
            <w:pPr>
              <w:tabs>
                <w:tab w:val="left" w:pos="990"/>
              </w:tabs>
              <w:rPr>
                <w:bCs/>
                <w:sz w:val="20"/>
                <w:szCs w:val="20"/>
              </w:rPr>
            </w:pPr>
            <w:r>
              <w:rPr>
                <w:bCs/>
                <w:sz w:val="20"/>
                <w:szCs w:val="20"/>
              </w:rPr>
              <w:t>Proposal 6: Further study the potential specification impact for CSI generation model input.</w:t>
            </w:r>
          </w:p>
          <w:p w14:paraId="0A880847" w14:textId="77777777" w:rsidR="00B43834" w:rsidRDefault="00E122ED">
            <w:pPr>
              <w:tabs>
                <w:tab w:val="left" w:pos="990"/>
              </w:tabs>
              <w:rPr>
                <w:bCs/>
                <w:sz w:val="20"/>
                <w:szCs w:val="20"/>
              </w:rPr>
            </w:pPr>
            <w:r>
              <w:rPr>
                <w:bCs/>
                <w:sz w:val="20"/>
                <w:szCs w:val="20"/>
              </w:rPr>
              <w:t>Proposal 7: A new CSI feedback design needs to be standardized.</w:t>
            </w:r>
          </w:p>
        </w:tc>
      </w:tr>
      <w:tr w:rsidR="00B43834" w14:paraId="48318224" w14:textId="77777777">
        <w:tc>
          <w:tcPr>
            <w:tcW w:w="1583" w:type="dxa"/>
          </w:tcPr>
          <w:p w14:paraId="139112FC" w14:textId="77777777" w:rsidR="00B43834" w:rsidRDefault="00E122ED">
            <w:pPr>
              <w:rPr>
                <w:sz w:val="20"/>
                <w:szCs w:val="20"/>
              </w:rPr>
            </w:pPr>
            <w:r>
              <w:rPr>
                <w:sz w:val="20"/>
                <w:szCs w:val="20"/>
              </w:rPr>
              <w:t>Google</w:t>
            </w:r>
          </w:p>
        </w:tc>
        <w:tc>
          <w:tcPr>
            <w:tcW w:w="7412" w:type="dxa"/>
          </w:tcPr>
          <w:p w14:paraId="3F92012C" w14:textId="77777777" w:rsidR="00B43834" w:rsidRDefault="00E122ED">
            <w:pPr>
              <w:tabs>
                <w:tab w:val="left" w:pos="990"/>
              </w:tabs>
              <w:rPr>
                <w:bCs/>
                <w:sz w:val="20"/>
                <w:szCs w:val="20"/>
              </w:rPr>
            </w:pPr>
            <w:r>
              <w:rPr>
                <w:bCs/>
                <w:sz w:val="20"/>
                <w:szCs w:val="20"/>
              </w:rPr>
              <w:t>Proposal 2: The input of CSI compression based on the eigenvectors of the raw channel with a wideband precoder selected as SD basis, e.g. HW1.</w:t>
            </w:r>
          </w:p>
          <w:p w14:paraId="5F43D497" w14:textId="77777777" w:rsidR="00B43834" w:rsidRDefault="00E122ED">
            <w:pPr>
              <w:tabs>
                <w:tab w:val="left" w:pos="990"/>
              </w:tabs>
              <w:rPr>
                <w:bCs/>
                <w:sz w:val="20"/>
                <w:szCs w:val="20"/>
              </w:rPr>
            </w:pPr>
            <w:r>
              <w:rPr>
                <w:bCs/>
                <w:sz w:val="20"/>
                <w:szCs w:val="20"/>
              </w:rPr>
              <w:t>Proposal 3: The output of CSI compression should be the compressed eigenvectors for the raw channel with a wideband precoder selected as SD basis, e.g. HW1.</w:t>
            </w:r>
          </w:p>
          <w:p w14:paraId="483F9C5E" w14:textId="77777777" w:rsidR="00B43834" w:rsidRDefault="00E122ED">
            <w:pPr>
              <w:tabs>
                <w:tab w:val="left" w:pos="990"/>
              </w:tabs>
              <w:rPr>
                <w:bCs/>
                <w:sz w:val="20"/>
                <w:szCs w:val="20"/>
              </w:rPr>
            </w:pPr>
            <w:r>
              <w:rPr>
                <w:bCs/>
                <w:sz w:val="20"/>
                <w:szCs w:val="20"/>
              </w:rPr>
              <w:t>Proposal 4: The CSI report for CSI compression should comprise the beam index(es) for W1 selection and compressed eigenvectors for the raw channel with a wideband precoder selected as SD basis, e.g. HW1.</w:t>
            </w:r>
          </w:p>
          <w:p w14:paraId="4B5E911F" w14:textId="77777777" w:rsidR="00B43834" w:rsidRDefault="00E122ED">
            <w:pPr>
              <w:tabs>
                <w:tab w:val="left" w:pos="990"/>
              </w:tabs>
              <w:rPr>
                <w:bCs/>
                <w:sz w:val="20"/>
                <w:szCs w:val="20"/>
              </w:rPr>
            </w:pPr>
            <w:r>
              <w:rPr>
                <w:bCs/>
                <w:sz w:val="20"/>
                <w:szCs w:val="20"/>
              </w:rPr>
              <w:t>Proposal 5: The study of the report of compressed CSI should be based on Rel-15 CSI report mechanism, where the CSI is reported in a single part in short PUCCH, and the CSI can be reported in two parts in long PUCCH and PUSCH.</w:t>
            </w:r>
          </w:p>
          <w:p w14:paraId="05F23D57" w14:textId="77777777" w:rsidR="00B43834" w:rsidRDefault="00E122ED">
            <w:pPr>
              <w:tabs>
                <w:tab w:val="left" w:pos="990"/>
              </w:tabs>
              <w:rPr>
                <w:bCs/>
                <w:sz w:val="20"/>
                <w:szCs w:val="20"/>
              </w:rPr>
            </w:pPr>
            <w:r>
              <w:rPr>
                <w:bCs/>
                <w:sz w:val="20"/>
                <w:szCs w:val="20"/>
              </w:rPr>
              <w:lastRenderedPageBreak/>
              <w:t>Proposal 6: Study the priority rule for AI/ML based CSI report and non-AI/ML based CSI report with regard to CSI collision handling and CSI omission.</w:t>
            </w:r>
          </w:p>
          <w:p w14:paraId="3927D55F" w14:textId="77777777" w:rsidR="00B43834" w:rsidRDefault="00E122ED">
            <w:pPr>
              <w:tabs>
                <w:tab w:val="left" w:pos="990"/>
              </w:tabs>
              <w:rPr>
                <w:bCs/>
                <w:sz w:val="20"/>
                <w:szCs w:val="20"/>
              </w:rPr>
            </w:pPr>
            <w:r>
              <w:rPr>
                <w:bCs/>
                <w:sz w:val="20"/>
                <w:szCs w:val="20"/>
              </w:rPr>
              <w:t>Proposal 8: Study the AI/ML model adaptation for CSI compression, where different AI/ML models may be with different compression ratio.</w:t>
            </w:r>
          </w:p>
        </w:tc>
      </w:tr>
      <w:tr w:rsidR="00B43834" w14:paraId="5F0EE646" w14:textId="77777777">
        <w:tc>
          <w:tcPr>
            <w:tcW w:w="1583" w:type="dxa"/>
          </w:tcPr>
          <w:p w14:paraId="2E5A76BF" w14:textId="77777777" w:rsidR="00B43834" w:rsidRDefault="00E122ED">
            <w:pPr>
              <w:rPr>
                <w:sz w:val="20"/>
                <w:szCs w:val="20"/>
              </w:rPr>
            </w:pPr>
            <w:r>
              <w:rPr>
                <w:sz w:val="20"/>
                <w:szCs w:val="20"/>
              </w:rPr>
              <w:lastRenderedPageBreak/>
              <w:t>LG Electronics</w:t>
            </w:r>
          </w:p>
        </w:tc>
        <w:tc>
          <w:tcPr>
            <w:tcW w:w="7412" w:type="dxa"/>
          </w:tcPr>
          <w:p w14:paraId="5F8A44CB" w14:textId="77777777" w:rsidR="00B43834" w:rsidRDefault="00E122ED">
            <w:pPr>
              <w:tabs>
                <w:tab w:val="left" w:pos="990"/>
              </w:tabs>
              <w:rPr>
                <w:bCs/>
                <w:sz w:val="20"/>
                <w:szCs w:val="20"/>
              </w:rPr>
            </w:pPr>
            <w:r>
              <w:rPr>
                <w:bCs/>
                <w:sz w:val="20"/>
                <w:szCs w:val="20"/>
              </w:rPr>
              <w:t>Proposal #5: For CQI and/or RI determination of two-sided AI/ML based Spatial-Frequency CSI compression, consider following options.</w:t>
            </w:r>
          </w:p>
          <w:p w14:paraId="567DFD8E" w14:textId="77777777" w:rsidR="00B43834" w:rsidRDefault="00E122ED">
            <w:pPr>
              <w:tabs>
                <w:tab w:val="left" w:pos="990"/>
              </w:tabs>
              <w:rPr>
                <w:bCs/>
                <w:sz w:val="20"/>
                <w:szCs w:val="20"/>
              </w:rPr>
            </w:pPr>
            <w:r>
              <w:rPr>
                <w:bCs/>
                <w:sz w:val="20"/>
                <w:szCs w:val="20"/>
              </w:rPr>
              <w:t>•</w:t>
            </w:r>
            <w:r>
              <w:rPr>
                <w:bCs/>
                <w:sz w:val="20"/>
                <w:szCs w:val="20"/>
              </w:rPr>
              <w:tab/>
              <w:t xml:space="preserve">Opt 1. Trigger another non-A/ML based CSI report </w:t>
            </w:r>
          </w:p>
          <w:p w14:paraId="3A751A4F" w14:textId="77777777" w:rsidR="00B43834" w:rsidRDefault="00E122ED">
            <w:pPr>
              <w:tabs>
                <w:tab w:val="left" w:pos="990"/>
              </w:tabs>
              <w:rPr>
                <w:bCs/>
                <w:sz w:val="20"/>
                <w:szCs w:val="20"/>
              </w:rPr>
            </w:pPr>
            <w:r>
              <w:rPr>
                <w:bCs/>
                <w:sz w:val="20"/>
                <w:szCs w:val="20"/>
              </w:rPr>
              <w:t>•</w:t>
            </w:r>
            <w:r>
              <w:rPr>
                <w:bCs/>
                <w:sz w:val="20"/>
                <w:szCs w:val="20"/>
              </w:rPr>
              <w:tab/>
              <w:t>Opt 2. Report new CSI contents instead of CQI and/or RI</w:t>
            </w:r>
          </w:p>
          <w:p w14:paraId="397F2DDA" w14:textId="77777777" w:rsidR="00B43834" w:rsidRDefault="00E122ED">
            <w:pPr>
              <w:tabs>
                <w:tab w:val="left" w:pos="990"/>
              </w:tabs>
              <w:rPr>
                <w:bCs/>
                <w:sz w:val="20"/>
                <w:szCs w:val="20"/>
              </w:rPr>
            </w:pPr>
            <w:r>
              <w:rPr>
                <w:bCs/>
                <w:sz w:val="20"/>
                <w:szCs w:val="20"/>
              </w:rPr>
              <w:t>•</w:t>
            </w:r>
            <w:r>
              <w:rPr>
                <w:bCs/>
                <w:sz w:val="20"/>
                <w:szCs w:val="20"/>
              </w:rPr>
              <w:tab/>
              <w:t>Opt 3. Allow UE to have AI/ML model information for decoder</w:t>
            </w:r>
          </w:p>
        </w:tc>
      </w:tr>
      <w:tr w:rsidR="00B43834" w14:paraId="6F76D9DB" w14:textId="77777777">
        <w:tc>
          <w:tcPr>
            <w:tcW w:w="1583" w:type="dxa"/>
          </w:tcPr>
          <w:p w14:paraId="59A502B7" w14:textId="77777777" w:rsidR="00B43834" w:rsidRDefault="00E122ED">
            <w:pPr>
              <w:rPr>
                <w:sz w:val="20"/>
                <w:szCs w:val="20"/>
              </w:rPr>
            </w:pPr>
            <w:r>
              <w:rPr>
                <w:sz w:val="20"/>
                <w:szCs w:val="20"/>
              </w:rPr>
              <w:t>CATT</w:t>
            </w:r>
          </w:p>
        </w:tc>
        <w:tc>
          <w:tcPr>
            <w:tcW w:w="7412" w:type="dxa"/>
          </w:tcPr>
          <w:p w14:paraId="2A6606EA" w14:textId="77777777" w:rsidR="00B43834" w:rsidRDefault="00E122ED">
            <w:pPr>
              <w:tabs>
                <w:tab w:val="left" w:pos="990"/>
              </w:tabs>
              <w:rPr>
                <w:bCs/>
                <w:sz w:val="20"/>
                <w:szCs w:val="20"/>
              </w:rPr>
            </w:pPr>
            <w:r>
              <w:rPr>
                <w:bCs/>
                <w:sz w:val="20"/>
                <w:szCs w:val="20"/>
              </w:rPr>
              <w:t>Proposal 17: For AI/ML based CSI feedback, the same CSI reporting framework as that in Rel-17 for codebook based CSI feedback can be reused.</w:t>
            </w:r>
          </w:p>
          <w:p w14:paraId="27241015" w14:textId="77777777" w:rsidR="00B43834" w:rsidRDefault="00E122ED">
            <w:pPr>
              <w:tabs>
                <w:tab w:val="left" w:pos="990"/>
              </w:tabs>
              <w:rPr>
                <w:bCs/>
                <w:sz w:val="20"/>
                <w:szCs w:val="20"/>
              </w:rPr>
            </w:pPr>
            <w:r>
              <w:rPr>
                <w:bCs/>
                <w:sz w:val="20"/>
                <w:szCs w:val="20"/>
              </w:rPr>
              <w:t>Proposal 18: For AI/ML based PMI feedback, the overheads of PMI feedback for rank 3 and rank 4 are expected to be comparable to rank 2.</w:t>
            </w:r>
          </w:p>
          <w:p w14:paraId="2D89BDA3" w14:textId="77777777" w:rsidR="00B43834" w:rsidRDefault="00E122ED">
            <w:pPr>
              <w:tabs>
                <w:tab w:val="left" w:pos="990"/>
              </w:tabs>
              <w:rPr>
                <w:bCs/>
                <w:sz w:val="20"/>
                <w:szCs w:val="20"/>
              </w:rPr>
            </w:pPr>
            <w:r>
              <w:rPr>
                <w:bCs/>
                <w:sz w:val="20"/>
                <w:szCs w:val="20"/>
              </w:rPr>
              <w:t>Proposal 19: For AI/ML based CSI feedback, CQI and RI are reported accompanied with the AI/ML based CSI feedback.</w:t>
            </w:r>
          </w:p>
          <w:p w14:paraId="183CDF0C" w14:textId="77777777" w:rsidR="00B43834" w:rsidRDefault="00E122ED">
            <w:pPr>
              <w:tabs>
                <w:tab w:val="left" w:pos="990"/>
              </w:tabs>
              <w:rPr>
                <w:bCs/>
                <w:sz w:val="20"/>
                <w:szCs w:val="20"/>
              </w:rPr>
            </w:pPr>
            <w:r>
              <w:rPr>
                <w:bCs/>
                <w:sz w:val="20"/>
                <w:szCs w:val="20"/>
              </w:rPr>
              <w:t>Proposal 20: For AI/ML based CSI feedback, if the eigenvector(s) of the channel is used as the input of the CSI generation part, the following CQI calculation methods are considered:</w:t>
            </w:r>
          </w:p>
          <w:p w14:paraId="7245981D" w14:textId="77777777" w:rsidR="00B43834" w:rsidRDefault="00E122ED">
            <w:pPr>
              <w:tabs>
                <w:tab w:val="left" w:pos="990"/>
              </w:tabs>
              <w:rPr>
                <w:bCs/>
                <w:sz w:val="20"/>
                <w:szCs w:val="20"/>
              </w:rPr>
            </w:pPr>
            <w:r>
              <w:rPr>
                <w:bCs/>
                <w:sz w:val="20"/>
                <w:szCs w:val="20"/>
              </w:rPr>
              <w:t></w:t>
            </w:r>
            <w:r>
              <w:rPr>
                <w:bCs/>
                <w:sz w:val="20"/>
                <w:szCs w:val="20"/>
              </w:rPr>
              <w:tab/>
              <w:t>Option 1: The CQI is calculated based on the reconstructed precoder (i.e. the output of the CSI reconstruction part);</w:t>
            </w:r>
          </w:p>
          <w:p w14:paraId="72E978AF" w14:textId="77777777" w:rsidR="00B43834" w:rsidRDefault="00E122ED">
            <w:pPr>
              <w:tabs>
                <w:tab w:val="left" w:pos="990"/>
              </w:tabs>
              <w:rPr>
                <w:bCs/>
                <w:sz w:val="20"/>
                <w:szCs w:val="20"/>
              </w:rPr>
            </w:pPr>
            <w:r>
              <w:rPr>
                <w:bCs/>
                <w:sz w:val="20"/>
                <w:szCs w:val="20"/>
              </w:rPr>
              <w:t></w:t>
            </w:r>
            <w:r>
              <w:rPr>
                <w:bCs/>
                <w:sz w:val="20"/>
                <w:szCs w:val="20"/>
              </w:rPr>
              <w:tab/>
              <w:t xml:space="preserve">Option 2:  The CQI is calculated based on the reported RI and the corresponding eigenvector(s) of the channel. </w:t>
            </w:r>
          </w:p>
          <w:p w14:paraId="01C7BE00" w14:textId="77777777" w:rsidR="00B43834" w:rsidRDefault="00E122ED">
            <w:pPr>
              <w:tabs>
                <w:tab w:val="left" w:pos="990"/>
              </w:tabs>
              <w:rPr>
                <w:bCs/>
                <w:sz w:val="20"/>
                <w:szCs w:val="20"/>
              </w:rPr>
            </w:pPr>
            <w:r>
              <w:rPr>
                <w:bCs/>
                <w:sz w:val="20"/>
                <w:szCs w:val="20"/>
              </w:rPr>
              <w:t>Proposal 21: Study whether the quantizer and dequantizer are inside the AI/ML model.</w:t>
            </w:r>
          </w:p>
          <w:p w14:paraId="66D0B32E" w14:textId="77777777" w:rsidR="00B43834" w:rsidRDefault="00E122ED">
            <w:pPr>
              <w:tabs>
                <w:tab w:val="left" w:pos="990"/>
              </w:tabs>
              <w:rPr>
                <w:bCs/>
                <w:sz w:val="20"/>
                <w:szCs w:val="20"/>
              </w:rPr>
            </w:pPr>
            <w:r>
              <w:rPr>
                <w:bCs/>
                <w:sz w:val="20"/>
                <w:szCs w:val="20"/>
              </w:rPr>
              <w:t>Proposal 22: For the CQI reporting for AI/ML based CSI feedback, the same quantization schemes as that in Rel-17 for codebook based CSI feedback is considered.</w:t>
            </w:r>
          </w:p>
        </w:tc>
      </w:tr>
      <w:tr w:rsidR="00B43834" w14:paraId="79230F52" w14:textId="77777777">
        <w:tc>
          <w:tcPr>
            <w:tcW w:w="1583" w:type="dxa"/>
          </w:tcPr>
          <w:p w14:paraId="3D9097DA" w14:textId="77777777" w:rsidR="00B43834" w:rsidRDefault="00E122ED">
            <w:pPr>
              <w:rPr>
                <w:sz w:val="20"/>
                <w:szCs w:val="20"/>
              </w:rPr>
            </w:pPr>
            <w:r>
              <w:rPr>
                <w:sz w:val="20"/>
                <w:szCs w:val="20"/>
              </w:rPr>
              <w:t>Intel</w:t>
            </w:r>
          </w:p>
        </w:tc>
        <w:tc>
          <w:tcPr>
            <w:tcW w:w="7412" w:type="dxa"/>
          </w:tcPr>
          <w:p w14:paraId="6F1E523F" w14:textId="77777777" w:rsidR="00B43834" w:rsidRDefault="00E122ED">
            <w:pPr>
              <w:tabs>
                <w:tab w:val="left" w:pos="990"/>
              </w:tabs>
              <w:rPr>
                <w:bCs/>
                <w:sz w:val="20"/>
                <w:szCs w:val="20"/>
              </w:rPr>
            </w:pPr>
            <w:r>
              <w:rPr>
                <w:bCs/>
                <w:sz w:val="20"/>
                <w:szCs w:val="20"/>
              </w:rPr>
              <w:t>Proposal 6:</w:t>
            </w:r>
          </w:p>
          <w:p w14:paraId="794622BC" w14:textId="77777777" w:rsidR="00B43834" w:rsidRDefault="00E122ED">
            <w:pPr>
              <w:tabs>
                <w:tab w:val="left" w:pos="990"/>
              </w:tabs>
              <w:rPr>
                <w:bCs/>
                <w:sz w:val="20"/>
                <w:szCs w:val="20"/>
              </w:rPr>
            </w:pPr>
            <w:r>
              <w:rPr>
                <w:bCs/>
                <w:sz w:val="20"/>
                <w:szCs w:val="20"/>
              </w:rPr>
              <w:t>Consider the following assumptions at least for inference operation</w:t>
            </w:r>
          </w:p>
          <w:p w14:paraId="12AF7D36" w14:textId="77777777" w:rsidR="00B43834" w:rsidRDefault="00E122ED">
            <w:pPr>
              <w:tabs>
                <w:tab w:val="left" w:pos="990"/>
              </w:tabs>
              <w:rPr>
                <w:bCs/>
                <w:sz w:val="20"/>
                <w:szCs w:val="20"/>
              </w:rPr>
            </w:pPr>
            <w:r>
              <w:rPr>
                <w:bCs/>
                <w:sz w:val="20"/>
                <w:szCs w:val="20"/>
              </w:rPr>
              <w:t>•</w:t>
            </w:r>
            <w:r>
              <w:rPr>
                <w:bCs/>
                <w:sz w:val="20"/>
                <w:szCs w:val="20"/>
              </w:rPr>
              <w:tab/>
              <w:t>Trained encoder is not required at the network side for network operation</w:t>
            </w:r>
          </w:p>
          <w:p w14:paraId="71633E48" w14:textId="77777777" w:rsidR="00B43834" w:rsidRDefault="00E122ED">
            <w:pPr>
              <w:tabs>
                <w:tab w:val="left" w:pos="990"/>
              </w:tabs>
              <w:rPr>
                <w:bCs/>
                <w:sz w:val="20"/>
                <w:szCs w:val="20"/>
              </w:rPr>
            </w:pPr>
            <w:r>
              <w:rPr>
                <w:bCs/>
                <w:sz w:val="20"/>
                <w:szCs w:val="20"/>
              </w:rPr>
              <w:t>•</w:t>
            </w:r>
            <w:r>
              <w:rPr>
                <w:bCs/>
                <w:sz w:val="20"/>
                <w:szCs w:val="20"/>
              </w:rPr>
              <w:tab/>
              <w:t>Trained decoder may be required at the UE side for accurate CQI calculation</w:t>
            </w:r>
          </w:p>
          <w:p w14:paraId="07593CCE" w14:textId="77777777" w:rsidR="00B43834" w:rsidRDefault="00E122ED">
            <w:pPr>
              <w:tabs>
                <w:tab w:val="left" w:pos="990"/>
              </w:tabs>
              <w:rPr>
                <w:bCs/>
                <w:sz w:val="20"/>
                <w:szCs w:val="20"/>
              </w:rPr>
            </w:pPr>
            <w:r>
              <w:rPr>
                <w:bCs/>
                <w:sz w:val="20"/>
                <w:szCs w:val="20"/>
              </w:rPr>
              <w:t>Proposal 8:</w:t>
            </w:r>
          </w:p>
          <w:p w14:paraId="057E6D00" w14:textId="77777777" w:rsidR="00B43834" w:rsidRDefault="00E122ED">
            <w:pPr>
              <w:tabs>
                <w:tab w:val="left" w:pos="990"/>
              </w:tabs>
              <w:rPr>
                <w:bCs/>
                <w:sz w:val="20"/>
                <w:szCs w:val="20"/>
              </w:rPr>
            </w:pPr>
            <w:r>
              <w:rPr>
                <w:bCs/>
                <w:sz w:val="20"/>
                <w:szCs w:val="20"/>
              </w:rPr>
              <w:t>•</w:t>
            </w:r>
            <w:r>
              <w:rPr>
                <w:bCs/>
                <w:sz w:val="20"/>
                <w:szCs w:val="20"/>
              </w:rPr>
              <w:tab/>
              <w:t>The dimensions of the input are defined by parameters similar to parameters L/M parameters for Enhanced Type II PMI codebook (considering that input corresponds to the neural network input after pre-processing)</w:t>
            </w:r>
          </w:p>
          <w:p w14:paraId="5E285B63" w14:textId="77777777" w:rsidR="00B43834" w:rsidRDefault="00E122ED">
            <w:pPr>
              <w:tabs>
                <w:tab w:val="left" w:pos="990"/>
              </w:tabs>
              <w:rPr>
                <w:bCs/>
                <w:sz w:val="20"/>
                <w:szCs w:val="20"/>
              </w:rPr>
            </w:pPr>
            <w:r>
              <w:rPr>
                <w:bCs/>
                <w:sz w:val="20"/>
                <w:szCs w:val="20"/>
              </w:rPr>
              <w:t xml:space="preserve">Proposal 9: </w:t>
            </w:r>
          </w:p>
          <w:p w14:paraId="4D46BC41" w14:textId="77777777" w:rsidR="00B43834" w:rsidRDefault="00E122ED">
            <w:pPr>
              <w:tabs>
                <w:tab w:val="left" w:pos="990"/>
              </w:tabs>
              <w:rPr>
                <w:bCs/>
                <w:sz w:val="20"/>
                <w:szCs w:val="20"/>
              </w:rPr>
            </w:pPr>
            <w:r>
              <w:rPr>
                <w:bCs/>
                <w:sz w:val="20"/>
                <w:szCs w:val="20"/>
              </w:rPr>
              <w:t>It is expected that AI/ML model is trained assuming a particular pre/post processing</w:t>
            </w:r>
          </w:p>
          <w:p w14:paraId="2DB0FAE8" w14:textId="77777777" w:rsidR="00B43834" w:rsidRDefault="00E122ED">
            <w:pPr>
              <w:tabs>
                <w:tab w:val="left" w:pos="990"/>
              </w:tabs>
              <w:rPr>
                <w:bCs/>
                <w:sz w:val="20"/>
                <w:szCs w:val="20"/>
              </w:rPr>
            </w:pPr>
            <w:r>
              <w:rPr>
                <w:bCs/>
                <w:sz w:val="20"/>
                <w:szCs w:val="20"/>
              </w:rPr>
              <w:t>•</w:t>
            </w:r>
            <w:r>
              <w:rPr>
                <w:bCs/>
                <w:sz w:val="20"/>
                <w:szCs w:val="20"/>
              </w:rPr>
              <w:tab/>
              <w:t>If an AI/ML model is configured at the UE for inference, information on pre-processing for that model should be provided to the UE (e.g. specified, configured, downloaded etc.)</w:t>
            </w:r>
          </w:p>
          <w:p w14:paraId="79966255" w14:textId="77777777" w:rsidR="00B43834" w:rsidRDefault="00E122ED">
            <w:pPr>
              <w:tabs>
                <w:tab w:val="left" w:pos="990"/>
              </w:tabs>
              <w:rPr>
                <w:bCs/>
                <w:sz w:val="20"/>
                <w:szCs w:val="20"/>
              </w:rPr>
            </w:pPr>
            <w:r>
              <w:rPr>
                <w:bCs/>
                <w:sz w:val="20"/>
                <w:szCs w:val="20"/>
              </w:rPr>
              <w:t>•</w:t>
            </w:r>
            <w:r>
              <w:rPr>
                <w:bCs/>
                <w:sz w:val="20"/>
                <w:szCs w:val="20"/>
              </w:rPr>
              <w:tab/>
              <w:t>Pre/post-processing may include at least linear transforms (DFT across different dimensions), downselection of matrix elements and normalization</w:t>
            </w:r>
          </w:p>
          <w:p w14:paraId="19473EBB" w14:textId="77777777" w:rsidR="00B43834" w:rsidRDefault="00E122ED">
            <w:pPr>
              <w:tabs>
                <w:tab w:val="left" w:pos="990"/>
              </w:tabs>
              <w:rPr>
                <w:bCs/>
                <w:sz w:val="20"/>
                <w:szCs w:val="20"/>
              </w:rPr>
            </w:pPr>
            <w:r>
              <w:rPr>
                <w:bCs/>
                <w:sz w:val="20"/>
                <w:szCs w:val="20"/>
              </w:rPr>
              <w:lastRenderedPageBreak/>
              <w:t>Proposal 10:</w:t>
            </w:r>
          </w:p>
          <w:p w14:paraId="5D3E5C7B" w14:textId="77777777" w:rsidR="00B43834" w:rsidRDefault="00E122ED">
            <w:pPr>
              <w:tabs>
                <w:tab w:val="left" w:pos="990"/>
              </w:tabs>
              <w:rPr>
                <w:bCs/>
                <w:sz w:val="20"/>
                <w:szCs w:val="20"/>
              </w:rPr>
            </w:pPr>
            <w:r>
              <w:rPr>
                <w:bCs/>
                <w:sz w:val="20"/>
                <w:szCs w:val="20"/>
              </w:rPr>
              <w:t>Assumptions for CQI determination (e.g. applied precoding matrix) shall be defined in specification to avoid ambiguity at the Gnb side</w:t>
            </w:r>
          </w:p>
          <w:p w14:paraId="3C6EBEA3" w14:textId="77777777" w:rsidR="00B43834" w:rsidRDefault="00E122ED">
            <w:pPr>
              <w:tabs>
                <w:tab w:val="left" w:pos="990"/>
              </w:tabs>
              <w:rPr>
                <w:bCs/>
                <w:sz w:val="20"/>
                <w:szCs w:val="20"/>
              </w:rPr>
            </w:pPr>
            <w:r>
              <w:rPr>
                <w:bCs/>
                <w:sz w:val="20"/>
                <w:szCs w:val="20"/>
              </w:rPr>
              <w:t>-</w:t>
            </w:r>
            <w:r>
              <w:rPr>
                <w:bCs/>
                <w:sz w:val="20"/>
                <w:szCs w:val="20"/>
              </w:rPr>
              <w:tab/>
              <w:t>If trained decoder is known at the UE side, output precoding matrix can be used at the UE for accurate CQI calculation</w:t>
            </w:r>
          </w:p>
          <w:p w14:paraId="7F9458E4" w14:textId="77777777" w:rsidR="00B43834" w:rsidRDefault="00E122ED">
            <w:pPr>
              <w:tabs>
                <w:tab w:val="left" w:pos="990"/>
              </w:tabs>
              <w:rPr>
                <w:bCs/>
                <w:sz w:val="20"/>
                <w:szCs w:val="20"/>
              </w:rPr>
            </w:pPr>
            <w:r>
              <w:rPr>
                <w:bCs/>
                <w:sz w:val="20"/>
                <w:szCs w:val="20"/>
              </w:rPr>
              <w:t>-</w:t>
            </w:r>
            <w:r>
              <w:rPr>
                <w:bCs/>
                <w:sz w:val="20"/>
                <w:szCs w:val="20"/>
              </w:rPr>
              <w:tab/>
              <w:t>If trained decoder is not known at the UE side, approximation of precoding matrix can be used (e.g. based on Type I PMI codebook)</w:t>
            </w:r>
          </w:p>
        </w:tc>
      </w:tr>
      <w:tr w:rsidR="00B43834" w14:paraId="036FA54E" w14:textId="77777777">
        <w:tc>
          <w:tcPr>
            <w:tcW w:w="1583" w:type="dxa"/>
          </w:tcPr>
          <w:p w14:paraId="510FBD97" w14:textId="77777777" w:rsidR="00B43834" w:rsidRDefault="00E122ED">
            <w:pPr>
              <w:rPr>
                <w:sz w:val="20"/>
                <w:szCs w:val="20"/>
              </w:rPr>
            </w:pPr>
            <w:r>
              <w:rPr>
                <w:sz w:val="20"/>
                <w:szCs w:val="20"/>
              </w:rPr>
              <w:lastRenderedPageBreak/>
              <w:t>Sony</w:t>
            </w:r>
          </w:p>
        </w:tc>
        <w:tc>
          <w:tcPr>
            <w:tcW w:w="7412" w:type="dxa"/>
          </w:tcPr>
          <w:p w14:paraId="63E92CFC" w14:textId="77777777" w:rsidR="00B43834" w:rsidRDefault="00E122ED">
            <w:pPr>
              <w:tabs>
                <w:tab w:val="left" w:pos="990"/>
              </w:tabs>
              <w:rPr>
                <w:bCs/>
                <w:sz w:val="20"/>
                <w:szCs w:val="20"/>
              </w:rPr>
            </w:pPr>
            <w:r>
              <w:rPr>
                <w:bCs/>
                <w:sz w:val="20"/>
                <w:szCs w:val="20"/>
              </w:rPr>
              <w:t>Proposal 4: RAN1 should study whether the encoded CSI feedback is treated as new PMI type or new CSI feedback information.</w:t>
            </w:r>
          </w:p>
        </w:tc>
      </w:tr>
      <w:tr w:rsidR="00B43834" w14:paraId="5C1F37C8" w14:textId="77777777">
        <w:tc>
          <w:tcPr>
            <w:tcW w:w="1583" w:type="dxa"/>
          </w:tcPr>
          <w:p w14:paraId="6D254812" w14:textId="77777777" w:rsidR="00B43834" w:rsidRDefault="00E122ED">
            <w:pPr>
              <w:rPr>
                <w:sz w:val="20"/>
                <w:szCs w:val="20"/>
              </w:rPr>
            </w:pPr>
            <w:r>
              <w:rPr>
                <w:sz w:val="20"/>
                <w:szCs w:val="20"/>
              </w:rPr>
              <w:t>Lenovo</w:t>
            </w:r>
          </w:p>
        </w:tc>
        <w:tc>
          <w:tcPr>
            <w:tcW w:w="7412" w:type="dxa"/>
          </w:tcPr>
          <w:p w14:paraId="4A4AD738" w14:textId="77777777" w:rsidR="00B43834" w:rsidRDefault="00E122ED">
            <w:pPr>
              <w:tabs>
                <w:tab w:val="left" w:pos="990"/>
              </w:tabs>
              <w:rPr>
                <w:bCs/>
                <w:sz w:val="20"/>
                <w:szCs w:val="20"/>
              </w:rPr>
            </w:pPr>
            <w:r>
              <w:rPr>
                <w:bCs/>
                <w:sz w:val="20"/>
                <w:szCs w:val="20"/>
              </w:rPr>
              <w:t>Proposal 12</w:t>
            </w:r>
            <w:r>
              <w:rPr>
                <w:bCs/>
                <w:sz w:val="20"/>
                <w:szCs w:val="20"/>
              </w:rPr>
              <w:tab/>
              <w:t>Study different alternatives of reporting the AI-based CSI framework configuration parameters based on the design details of the AI-based CSI compression framework</w:t>
            </w:r>
          </w:p>
          <w:p w14:paraId="342F62C6" w14:textId="77777777" w:rsidR="00B43834" w:rsidRDefault="00E122ED">
            <w:pPr>
              <w:tabs>
                <w:tab w:val="left" w:pos="990"/>
              </w:tabs>
              <w:rPr>
                <w:bCs/>
                <w:sz w:val="20"/>
                <w:szCs w:val="20"/>
              </w:rPr>
            </w:pPr>
            <w:r>
              <w:rPr>
                <w:bCs/>
                <w:sz w:val="20"/>
                <w:szCs w:val="20"/>
              </w:rPr>
              <w:t>Proposal 13</w:t>
            </w:r>
            <w:r>
              <w:rPr>
                <w:bCs/>
                <w:sz w:val="20"/>
                <w:szCs w:val="20"/>
              </w:rPr>
              <w:tab/>
              <w:t>Study potential CSI feedback report content for AI-based CSI feedback under different network-UE collaboration levels</w:t>
            </w:r>
          </w:p>
          <w:p w14:paraId="18ED2132" w14:textId="77777777" w:rsidR="00B43834" w:rsidRDefault="00E122ED">
            <w:pPr>
              <w:tabs>
                <w:tab w:val="left" w:pos="990"/>
              </w:tabs>
              <w:rPr>
                <w:bCs/>
                <w:sz w:val="20"/>
                <w:szCs w:val="20"/>
              </w:rPr>
            </w:pPr>
            <w:r>
              <w:rPr>
                <w:bCs/>
                <w:sz w:val="20"/>
                <w:szCs w:val="20"/>
              </w:rPr>
              <w:t>Proposal 14</w:t>
            </w:r>
            <w:r>
              <w:rPr>
                <w:bCs/>
                <w:sz w:val="20"/>
                <w:szCs w:val="20"/>
              </w:rPr>
              <w:tab/>
              <w:t>Defer the discussion on the remaining aspects of CSI compression including model input, channel normalization, quantization/dequantization, performance monitoring and model LCM  until further progress is made on candidate AI/ML-based CSI compression scheme designs in agenda 9.2.2.1</w:t>
            </w:r>
          </w:p>
        </w:tc>
      </w:tr>
      <w:tr w:rsidR="00B43834" w14:paraId="10B4019C" w14:textId="77777777">
        <w:tc>
          <w:tcPr>
            <w:tcW w:w="1583" w:type="dxa"/>
          </w:tcPr>
          <w:p w14:paraId="34ABCB79" w14:textId="77777777" w:rsidR="00B43834" w:rsidRDefault="00E122ED">
            <w:pPr>
              <w:rPr>
                <w:sz w:val="20"/>
                <w:szCs w:val="20"/>
              </w:rPr>
            </w:pPr>
            <w:r>
              <w:rPr>
                <w:sz w:val="20"/>
                <w:szCs w:val="20"/>
              </w:rPr>
              <w:t>Panasonic</w:t>
            </w:r>
          </w:p>
        </w:tc>
        <w:tc>
          <w:tcPr>
            <w:tcW w:w="7412" w:type="dxa"/>
          </w:tcPr>
          <w:p w14:paraId="3DA9B64D" w14:textId="77777777" w:rsidR="00B43834" w:rsidRDefault="00E122ED">
            <w:pPr>
              <w:tabs>
                <w:tab w:val="left" w:pos="990"/>
              </w:tabs>
              <w:rPr>
                <w:bCs/>
                <w:sz w:val="20"/>
                <w:szCs w:val="20"/>
              </w:rPr>
            </w:pPr>
            <w:r>
              <w:rPr>
                <w:bCs/>
                <w:sz w:val="20"/>
                <w:szCs w:val="20"/>
              </w:rPr>
              <w:t>Proposal 2: For each option of training collaboration, configuration and content for CSI report should be studied.</w:t>
            </w:r>
          </w:p>
          <w:p w14:paraId="32C37D8B" w14:textId="77777777" w:rsidR="00B43834" w:rsidRDefault="00E122ED">
            <w:pPr>
              <w:tabs>
                <w:tab w:val="left" w:pos="990"/>
              </w:tabs>
              <w:rPr>
                <w:bCs/>
                <w:sz w:val="20"/>
                <w:szCs w:val="20"/>
              </w:rPr>
            </w:pPr>
            <w:r>
              <w:rPr>
                <w:bCs/>
                <w:sz w:val="20"/>
                <w:szCs w:val="20"/>
              </w:rPr>
              <w:t>Proposal 3: For each option of training collaboration, handling of rank of AI/ML model should studied.</w:t>
            </w:r>
          </w:p>
        </w:tc>
      </w:tr>
      <w:tr w:rsidR="00B43834" w14:paraId="50A7B024" w14:textId="77777777">
        <w:tc>
          <w:tcPr>
            <w:tcW w:w="1583" w:type="dxa"/>
          </w:tcPr>
          <w:p w14:paraId="64AE756B" w14:textId="77777777" w:rsidR="00B43834" w:rsidRDefault="00E122ED">
            <w:pPr>
              <w:rPr>
                <w:sz w:val="20"/>
                <w:szCs w:val="20"/>
              </w:rPr>
            </w:pPr>
            <w:r>
              <w:rPr>
                <w:sz w:val="20"/>
                <w:szCs w:val="20"/>
              </w:rPr>
              <w:t>Xiaomi</w:t>
            </w:r>
          </w:p>
        </w:tc>
        <w:tc>
          <w:tcPr>
            <w:tcW w:w="7412" w:type="dxa"/>
          </w:tcPr>
          <w:p w14:paraId="13DB691C" w14:textId="77777777" w:rsidR="00B43834" w:rsidRDefault="00E122ED">
            <w:pPr>
              <w:tabs>
                <w:tab w:val="left" w:pos="990"/>
              </w:tabs>
              <w:rPr>
                <w:bCs/>
                <w:sz w:val="20"/>
                <w:szCs w:val="20"/>
              </w:rPr>
            </w:pPr>
            <w:r>
              <w:rPr>
                <w:bCs/>
                <w:sz w:val="20"/>
                <w:szCs w:val="20"/>
              </w:rPr>
              <w:t>Proposal 9:  The eigenvector of channel as the input of AI/ML-based CSI generation part should be as a starting point.</w:t>
            </w:r>
          </w:p>
          <w:p w14:paraId="635C057A" w14:textId="77777777" w:rsidR="00B43834" w:rsidRDefault="00E122ED">
            <w:pPr>
              <w:tabs>
                <w:tab w:val="left" w:pos="990"/>
              </w:tabs>
              <w:rPr>
                <w:bCs/>
                <w:sz w:val="20"/>
                <w:szCs w:val="20"/>
              </w:rPr>
            </w:pPr>
            <w:r>
              <w:rPr>
                <w:bCs/>
                <w:sz w:val="20"/>
                <w:szCs w:val="20"/>
              </w:rPr>
              <w:t>Proposal 10: The eigenvector of channel as the output of AI/M-based CSI reconstruction part should be as a starting point.</w:t>
            </w:r>
          </w:p>
          <w:p w14:paraId="5C4AFCE6" w14:textId="77777777" w:rsidR="00B43834" w:rsidRDefault="00E122ED">
            <w:pPr>
              <w:tabs>
                <w:tab w:val="left" w:pos="990"/>
              </w:tabs>
              <w:rPr>
                <w:bCs/>
                <w:sz w:val="20"/>
                <w:szCs w:val="20"/>
              </w:rPr>
            </w:pPr>
            <w:r>
              <w:rPr>
                <w:bCs/>
                <w:sz w:val="20"/>
                <w:szCs w:val="20"/>
              </w:rPr>
              <w:t>Proposal 12: The following two alternatives can be considered to determine RI and CQI</w:t>
            </w:r>
            <w:r>
              <w:rPr>
                <w:rFonts w:ascii="SimSun" w:eastAsia="SimSun" w:hAnsi="SimSun" w:cs="SimSun" w:hint="eastAsia"/>
                <w:bCs/>
                <w:sz w:val="20"/>
                <w:szCs w:val="20"/>
              </w:rPr>
              <w:t>：</w:t>
            </w:r>
          </w:p>
          <w:p w14:paraId="43D4ECC1" w14:textId="77777777" w:rsidR="00B43834" w:rsidRDefault="00E122ED">
            <w:pPr>
              <w:tabs>
                <w:tab w:val="left" w:pos="990"/>
              </w:tabs>
              <w:rPr>
                <w:bCs/>
                <w:sz w:val="20"/>
                <w:szCs w:val="20"/>
              </w:rPr>
            </w:pPr>
            <w:r>
              <w:rPr>
                <w:rFonts w:hint="eastAsia"/>
                <w:bCs/>
                <w:sz w:val="20"/>
                <w:szCs w:val="20"/>
              </w:rPr>
              <w:t>―</w:t>
            </w:r>
            <w:r>
              <w:rPr>
                <w:bCs/>
                <w:sz w:val="20"/>
                <w:szCs w:val="20"/>
              </w:rPr>
              <w:tab/>
              <w:t>Alt 1: RI, PMI and CQI are jointly calculated</w:t>
            </w:r>
          </w:p>
          <w:p w14:paraId="5A8B82DA" w14:textId="77777777" w:rsidR="00B43834" w:rsidRDefault="00E122ED">
            <w:pPr>
              <w:tabs>
                <w:tab w:val="left" w:pos="990"/>
              </w:tabs>
              <w:rPr>
                <w:bCs/>
                <w:sz w:val="20"/>
                <w:szCs w:val="20"/>
              </w:rPr>
            </w:pPr>
            <w:r>
              <w:rPr>
                <w:rFonts w:hint="eastAsia"/>
                <w:bCs/>
                <w:sz w:val="20"/>
                <w:szCs w:val="20"/>
              </w:rPr>
              <w:t>―</w:t>
            </w:r>
            <w:r>
              <w:rPr>
                <w:bCs/>
                <w:sz w:val="20"/>
                <w:szCs w:val="20"/>
              </w:rPr>
              <w:tab/>
              <w:t>Alt 2: RI, PMI and CQI are separately calculated through two stages.</w:t>
            </w:r>
          </w:p>
          <w:p w14:paraId="3527BDC3" w14:textId="77777777" w:rsidR="00B43834" w:rsidRDefault="00E122ED">
            <w:pPr>
              <w:tabs>
                <w:tab w:val="left" w:pos="990"/>
              </w:tabs>
              <w:rPr>
                <w:bCs/>
                <w:sz w:val="20"/>
                <w:szCs w:val="20"/>
              </w:rPr>
            </w:pPr>
            <w:r>
              <w:rPr>
                <w:bCs/>
                <w:sz w:val="20"/>
                <w:szCs w:val="20"/>
              </w:rPr>
              <w:t>Note: PMI is the inferred eigenvector by AI/ML-based CSI reconstruction part.</w:t>
            </w:r>
          </w:p>
        </w:tc>
      </w:tr>
      <w:tr w:rsidR="00B43834" w14:paraId="509596C6" w14:textId="77777777">
        <w:tc>
          <w:tcPr>
            <w:tcW w:w="1583" w:type="dxa"/>
          </w:tcPr>
          <w:p w14:paraId="4C1D27CC" w14:textId="77777777" w:rsidR="00B43834" w:rsidRDefault="00E122ED">
            <w:pPr>
              <w:rPr>
                <w:sz w:val="20"/>
                <w:szCs w:val="20"/>
              </w:rPr>
            </w:pPr>
            <w:r>
              <w:rPr>
                <w:sz w:val="20"/>
                <w:szCs w:val="20"/>
              </w:rPr>
              <w:t>CMCC</w:t>
            </w:r>
          </w:p>
        </w:tc>
        <w:tc>
          <w:tcPr>
            <w:tcW w:w="7412" w:type="dxa"/>
          </w:tcPr>
          <w:p w14:paraId="158CAB55" w14:textId="77777777" w:rsidR="00B43834" w:rsidRDefault="00E122ED">
            <w:pPr>
              <w:tabs>
                <w:tab w:val="left" w:pos="990"/>
              </w:tabs>
              <w:rPr>
                <w:bCs/>
                <w:sz w:val="20"/>
                <w:szCs w:val="20"/>
              </w:rPr>
            </w:pPr>
            <w:r>
              <w:rPr>
                <w:bCs/>
                <w:sz w:val="20"/>
                <w:szCs w:val="20"/>
              </w:rPr>
              <w:t>Proposal 10: For CSI compression using two-sided model use case, the enhancement on CQI calculation can be studied to improve the reliability or robustness of CQI information.</w:t>
            </w:r>
          </w:p>
        </w:tc>
      </w:tr>
      <w:tr w:rsidR="00B43834" w14:paraId="2FAE1DEA" w14:textId="77777777">
        <w:tc>
          <w:tcPr>
            <w:tcW w:w="1583" w:type="dxa"/>
          </w:tcPr>
          <w:p w14:paraId="15C5FAEE" w14:textId="77777777" w:rsidR="00B43834" w:rsidRDefault="00E122ED">
            <w:pPr>
              <w:rPr>
                <w:sz w:val="20"/>
                <w:szCs w:val="20"/>
              </w:rPr>
            </w:pPr>
            <w:r>
              <w:rPr>
                <w:sz w:val="20"/>
                <w:szCs w:val="20"/>
              </w:rPr>
              <w:t>MediaTek</w:t>
            </w:r>
          </w:p>
        </w:tc>
        <w:tc>
          <w:tcPr>
            <w:tcW w:w="7412" w:type="dxa"/>
          </w:tcPr>
          <w:p w14:paraId="67383D7F" w14:textId="77777777" w:rsidR="00B43834" w:rsidRDefault="00E122ED">
            <w:pPr>
              <w:tabs>
                <w:tab w:val="left" w:pos="990"/>
              </w:tabs>
              <w:rPr>
                <w:bCs/>
                <w:sz w:val="20"/>
                <w:szCs w:val="20"/>
              </w:rPr>
            </w:pPr>
            <w:r>
              <w:rPr>
                <w:bCs/>
                <w:sz w:val="20"/>
                <w:szCs w:val="20"/>
              </w:rPr>
              <w:t>Proposal 2: Discuss spec impact for model input (encoder/decoder input) and pre-processing according to different training collaboration.</w:t>
            </w:r>
          </w:p>
          <w:p w14:paraId="739C2473" w14:textId="77777777" w:rsidR="00B43834" w:rsidRDefault="00E122ED">
            <w:pPr>
              <w:tabs>
                <w:tab w:val="left" w:pos="990"/>
              </w:tabs>
              <w:rPr>
                <w:bCs/>
                <w:sz w:val="20"/>
                <w:szCs w:val="20"/>
              </w:rPr>
            </w:pPr>
            <w:r>
              <w:rPr>
                <w:bCs/>
                <w:sz w:val="20"/>
                <w:szCs w:val="20"/>
              </w:rPr>
              <w:t>Proposal 4: Study potential spec impact on quantization for CSI compression with auto-encoder focusing on the followings</w:t>
            </w:r>
          </w:p>
          <w:p w14:paraId="482F3E85" w14:textId="77777777" w:rsidR="00B43834" w:rsidRDefault="00E122ED">
            <w:pPr>
              <w:tabs>
                <w:tab w:val="left" w:pos="990"/>
              </w:tabs>
              <w:rPr>
                <w:bCs/>
                <w:sz w:val="20"/>
                <w:szCs w:val="20"/>
              </w:rPr>
            </w:pPr>
            <w:r>
              <w:rPr>
                <w:bCs/>
                <w:sz w:val="20"/>
                <w:szCs w:val="20"/>
              </w:rPr>
              <w:t>•</w:t>
            </w:r>
            <w:r>
              <w:rPr>
                <w:bCs/>
                <w:sz w:val="20"/>
                <w:szCs w:val="20"/>
              </w:rPr>
              <w:tab/>
              <w:t>Uniform vs Non-uniform quantization</w:t>
            </w:r>
          </w:p>
          <w:p w14:paraId="577E6023" w14:textId="77777777" w:rsidR="00B43834" w:rsidRDefault="00E122ED">
            <w:pPr>
              <w:tabs>
                <w:tab w:val="left" w:pos="990"/>
              </w:tabs>
              <w:rPr>
                <w:bCs/>
                <w:sz w:val="20"/>
                <w:szCs w:val="20"/>
              </w:rPr>
            </w:pPr>
            <w:r>
              <w:rPr>
                <w:bCs/>
                <w:sz w:val="20"/>
                <w:szCs w:val="20"/>
              </w:rPr>
              <w:t>•</w:t>
            </w:r>
            <w:r>
              <w:rPr>
                <w:bCs/>
                <w:sz w:val="20"/>
                <w:szCs w:val="20"/>
              </w:rPr>
              <w:tab/>
              <w:t>Scalar vs Vector quantization</w:t>
            </w:r>
          </w:p>
          <w:p w14:paraId="263B072B" w14:textId="77777777" w:rsidR="00B43834" w:rsidRDefault="00E122ED">
            <w:pPr>
              <w:tabs>
                <w:tab w:val="left" w:pos="990"/>
              </w:tabs>
              <w:rPr>
                <w:bCs/>
                <w:sz w:val="20"/>
                <w:szCs w:val="20"/>
              </w:rPr>
            </w:pPr>
            <w:r>
              <w:rPr>
                <w:bCs/>
                <w:sz w:val="20"/>
                <w:szCs w:val="20"/>
              </w:rPr>
              <w:t>•</w:t>
            </w:r>
            <w:r>
              <w:rPr>
                <w:bCs/>
                <w:sz w:val="20"/>
                <w:szCs w:val="20"/>
              </w:rPr>
              <w:tab/>
              <w:t>Derivable (approximated) quantization</w:t>
            </w:r>
          </w:p>
          <w:p w14:paraId="418EB80A" w14:textId="77777777" w:rsidR="00B43834" w:rsidRDefault="00E122ED">
            <w:pPr>
              <w:tabs>
                <w:tab w:val="left" w:pos="990"/>
              </w:tabs>
              <w:rPr>
                <w:bCs/>
                <w:sz w:val="20"/>
                <w:szCs w:val="20"/>
              </w:rPr>
            </w:pPr>
            <w:r>
              <w:rPr>
                <w:bCs/>
                <w:sz w:val="20"/>
                <w:szCs w:val="20"/>
              </w:rPr>
              <w:t>•</w:t>
            </w:r>
            <w:r>
              <w:rPr>
                <w:bCs/>
                <w:sz w:val="20"/>
                <w:szCs w:val="20"/>
              </w:rPr>
              <w:tab/>
              <w:t>Gradient passing</w:t>
            </w:r>
          </w:p>
          <w:p w14:paraId="1B37330C" w14:textId="77777777" w:rsidR="00B43834" w:rsidRDefault="00E122ED">
            <w:pPr>
              <w:tabs>
                <w:tab w:val="left" w:pos="990"/>
              </w:tabs>
              <w:rPr>
                <w:bCs/>
                <w:sz w:val="20"/>
                <w:szCs w:val="20"/>
              </w:rPr>
            </w:pPr>
            <w:r>
              <w:rPr>
                <w:bCs/>
                <w:sz w:val="20"/>
                <w:szCs w:val="20"/>
              </w:rPr>
              <w:lastRenderedPageBreak/>
              <w:t>•</w:t>
            </w:r>
            <w:r>
              <w:rPr>
                <w:bCs/>
                <w:sz w:val="20"/>
                <w:szCs w:val="20"/>
              </w:rPr>
              <w:tab/>
              <w:t>Learnable quantization offset</w:t>
            </w:r>
          </w:p>
        </w:tc>
      </w:tr>
      <w:tr w:rsidR="00B43834" w14:paraId="04D2D598" w14:textId="77777777">
        <w:tc>
          <w:tcPr>
            <w:tcW w:w="1583" w:type="dxa"/>
          </w:tcPr>
          <w:p w14:paraId="45BE6995" w14:textId="77777777" w:rsidR="00B43834" w:rsidRDefault="00E122ED">
            <w:pPr>
              <w:rPr>
                <w:sz w:val="20"/>
                <w:szCs w:val="20"/>
              </w:rPr>
            </w:pPr>
            <w:r>
              <w:rPr>
                <w:sz w:val="20"/>
                <w:szCs w:val="20"/>
              </w:rPr>
              <w:lastRenderedPageBreak/>
              <w:t>Apple</w:t>
            </w:r>
          </w:p>
        </w:tc>
        <w:tc>
          <w:tcPr>
            <w:tcW w:w="7412" w:type="dxa"/>
          </w:tcPr>
          <w:p w14:paraId="34E54F39" w14:textId="77777777" w:rsidR="00B43834" w:rsidRDefault="00E122ED">
            <w:pPr>
              <w:tabs>
                <w:tab w:val="left" w:pos="990"/>
              </w:tabs>
              <w:rPr>
                <w:bCs/>
                <w:sz w:val="20"/>
                <w:szCs w:val="20"/>
              </w:rPr>
            </w:pPr>
            <w:r>
              <w:rPr>
                <w:bCs/>
                <w:sz w:val="20"/>
                <w:szCs w:val="20"/>
              </w:rPr>
              <w:t xml:space="preserve">Proposal 6: For PMI based CSI compression where the UE calculate and feedback RI/PMI, RI determination can reuse traditional method. </w:t>
            </w:r>
          </w:p>
          <w:p w14:paraId="5C1D0C3B" w14:textId="77777777" w:rsidR="00B43834" w:rsidRDefault="00B43834">
            <w:pPr>
              <w:tabs>
                <w:tab w:val="left" w:pos="990"/>
              </w:tabs>
              <w:rPr>
                <w:bCs/>
                <w:sz w:val="20"/>
                <w:szCs w:val="20"/>
              </w:rPr>
            </w:pPr>
          </w:p>
          <w:p w14:paraId="616B1B0F" w14:textId="77777777" w:rsidR="00B43834" w:rsidRDefault="00E122ED">
            <w:pPr>
              <w:tabs>
                <w:tab w:val="left" w:pos="990"/>
              </w:tabs>
              <w:rPr>
                <w:bCs/>
                <w:sz w:val="20"/>
                <w:szCs w:val="20"/>
              </w:rPr>
            </w:pPr>
            <w:r>
              <w:rPr>
                <w:bCs/>
                <w:sz w:val="20"/>
                <w:szCs w:val="20"/>
              </w:rPr>
              <w:t xml:space="preserve">Proposal 7: For CSI compression where full channel information is feedback, the Gnb will determine RI and corresponding PMI.  </w:t>
            </w:r>
          </w:p>
          <w:p w14:paraId="64F9F04E" w14:textId="77777777" w:rsidR="00B43834" w:rsidRDefault="00B43834">
            <w:pPr>
              <w:tabs>
                <w:tab w:val="left" w:pos="990"/>
              </w:tabs>
              <w:rPr>
                <w:bCs/>
                <w:sz w:val="20"/>
                <w:szCs w:val="20"/>
              </w:rPr>
            </w:pPr>
          </w:p>
          <w:p w14:paraId="6384C2B7" w14:textId="77777777" w:rsidR="00B43834" w:rsidRDefault="00E122ED">
            <w:pPr>
              <w:tabs>
                <w:tab w:val="left" w:pos="990"/>
              </w:tabs>
              <w:rPr>
                <w:bCs/>
                <w:sz w:val="20"/>
                <w:szCs w:val="20"/>
              </w:rPr>
            </w:pPr>
            <w:r>
              <w:rPr>
                <w:bCs/>
                <w:sz w:val="20"/>
                <w:szCs w:val="20"/>
              </w:rPr>
              <w:t xml:space="preserve">Proposal 8: For CSI compression where full channel information is feedback, the UE calculate and report an open loop CQI for inference level report. </w:t>
            </w:r>
          </w:p>
          <w:p w14:paraId="772ED346" w14:textId="77777777" w:rsidR="00B43834" w:rsidRDefault="00B43834">
            <w:pPr>
              <w:tabs>
                <w:tab w:val="left" w:pos="990"/>
              </w:tabs>
              <w:rPr>
                <w:bCs/>
                <w:sz w:val="20"/>
                <w:szCs w:val="20"/>
              </w:rPr>
            </w:pPr>
          </w:p>
          <w:p w14:paraId="5A6C1ABD" w14:textId="77777777" w:rsidR="00B43834" w:rsidRDefault="00E122ED">
            <w:pPr>
              <w:tabs>
                <w:tab w:val="left" w:pos="990"/>
              </w:tabs>
              <w:rPr>
                <w:bCs/>
                <w:sz w:val="20"/>
                <w:szCs w:val="20"/>
              </w:rPr>
            </w:pPr>
            <w:r>
              <w:rPr>
                <w:bCs/>
                <w:sz w:val="20"/>
                <w:szCs w:val="20"/>
              </w:rPr>
              <w:t xml:space="preserve">Proposal 9: For eigen-vector based CSI compression, the UE calculate CQI assuming unquantized precoders, if UE is not capable of decoder inferencing and/or AI decoder model is not available at the UE.  </w:t>
            </w:r>
          </w:p>
          <w:p w14:paraId="004ABDAC" w14:textId="77777777" w:rsidR="00B43834" w:rsidRDefault="00B43834">
            <w:pPr>
              <w:tabs>
                <w:tab w:val="left" w:pos="990"/>
              </w:tabs>
              <w:rPr>
                <w:bCs/>
                <w:sz w:val="20"/>
                <w:szCs w:val="20"/>
              </w:rPr>
            </w:pPr>
          </w:p>
          <w:p w14:paraId="4E5B305F" w14:textId="77777777" w:rsidR="00B43834" w:rsidRDefault="00E122ED">
            <w:pPr>
              <w:tabs>
                <w:tab w:val="left" w:pos="990"/>
              </w:tabs>
              <w:rPr>
                <w:bCs/>
                <w:sz w:val="20"/>
                <w:szCs w:val="20"/>
              </w:rPr>
            </w:pPr>
            <w:r>
              <w:rPr>
                <w:bCs/>
                <w:sz w:val="20"/>
                <w:szCs w:val="20"/>
              </w:rPr>
              <w:t xml:space="preserve">Proposal 10: For eigen-vector based CSI compression, the UE determine which AI model to use and include the model ID as part of the CSI report. The NW can config a list of NN IDs via RRC configuration.  </w:t>
            </w:r>
          </w:p>
          <w:p w14:paraId="1B5B91E5" w14:textId="77777777" w:rsidR="00B43834" w:rsidRDefault="00B43834">
            <w:pPr>
              <w:tabs>
                <w:tab w:val="left" w:pos="990"/>
              </w:tabs>
              <w:rPr>
                <w:bCs/>
                <w:sz w:val="20"/>
                <w:szCs w:val="20"/>
              </w:rPr>
            </w:pPr>
          </w:p>
          <w:p w14:paraId="22F8B6D7" w14:textId="77777777" w:rsidR="00B43834" w:rsidRDefault="00E122ED">
            <w:pPr>
              <w:tabs>
                <w:tab w:val="left" w:pos="990"/>
              </w:tabs>
              <w:rPr>
                <w:bCs/>
                <w:sz w:val="20"/>
                <w:szCs w:val="20"/>
              </w:rPr>
            </w:pPr>
            <w:r>
              <w:rPr>
                <w:bCs/>
                <w:sz w:val="20"/>
                <w:szCs w:val="20"/>
              </w:rPr>
              <w:t>Proposal 11: At least for training collaboration type 1 where CSI generation/reconstruction model are trained at the NW size and delivered to the UE, input to the AI encoder including potential pre-processing needs to be signalled.</w:t>
            </w:r>
          </w:p>
          <w:p w14:paraId="3A8B15DF" w14:textId="77777777" w:rsidR="00B43834" w:rsidRDefault="00E122ED">
            <w:pPr>
              <w:tabs>
                <w:tab w:val="left" w:pos="990"/>
              </w:tabs>
              <w:rPr>
                <w:bCs/>
                <w:sz w:val="20"/>
                <w:szCs w:val="20"/>
              </w:rPr>
            </w:pPr>
            <w:r>
              <w:rPr>
                <w:bCs/>
                <w:sz w:val="20"/>
                <w:szCs w:val="20"/>
              </w:rPr>
              <w:t xml:space="preserve">Proposal 12: At least for training collaboration type 3, the quantization method used in CSI generation model and CSI reconstruction model needs to be specified.  </w:t>
            </w:r>
          </w:p>
        </w:tc>
      </w:tr>
      <w:tr w:rsidR="00B43834" w14:paraId="64E61C9A" w14:textId="77777777">
        <w:tc>
          <w:tcPr>
            <w:tcW w:w="1583" w:type="dxa"/>
          </w:tcPr>
          <w:p w14:paraId="2758E9EF" w14:textId="77777777" w:rsidR="00B43834" w:rsidRDefault="00E122ED">
            <w:pPr>
              <w:rPr>
                <w:sz w:val="20"/>
                <w:szCs w:val="20"/>
              </w:rPr>
            </w:pPr>
            <w:r>
              <w:rPr>
                <w:sz w:val="20"/>
                <w:szCs w:val="20"/>
              </w:rPr>
              <w:t>NVIDIA</w:t>
            </w:r>
          </w:p>
        </w:tc>
        <w:tc>
          <w:tcPr>
            <w:tcW w:w="7412" w:type="dxa"/>
          </w:tcPr>
          <w:p w14:paraId="191334C4" w14:textId="77777777" w:rsidR="00B43834" w:rsidRDefault="00E122ED">
            <w:pPr>
              <w:tabs>
                <w:tab w:val="left" w:pos="990"/>
              </w:tabs>
              <w:rPr>
                <w:bCs/>
                <w:sz w:val="20"/>
                <w:szCs w:val="20"/>
              </w:rPr>
            </w:pPr>
            <w:r>
              <w:rPr>
                <w:bCs/>
                <w:sz w:val="20"/>
                <w:szCs w:val="20"/>
              </w:rPr>
              <w:t>Proposal 10: For AI/ML based CSI feedback, study potential specification impact related to report/feedback of model input for inference, type of model input, and model input acquisition and pre-processing.</w:t>
            </w:r>
          </w:p>
          <w:p w14:paraId="10DC0CDC" w14:textId="77777777" w:rsidR="00B43834" w:rsidRDefault="00E122ED">
            <w:pPr>
              <w:tabs>
                <w:tab w:val="left" w:pos="990"/>
              </w:tabs>
              <w:rPr>
                <w:bCs/>
                <w:sz w:val="20"/>
                <w:szCs w:val="20"/>
              </w:rPr>
            </w:pPr>
            <w:r>
              <w:rPr>
                <w:bCs/>
                <w:sz w:val="20"/>
                <w:szCs w:val="20"/>
              </w:rPr>
              <w:t>Proposal 11: For AI/ML based CSI feedback, study potential specification impact related to report/feedback of model inference output and post-processing.</w:t>
            </w:r>
          </w:p>
        </w:tc>
      </w:tr>
      <w:tr w:rsidR="00B43834" w14:paraId="541B845B" w14:textId="77777777">
        <w:tc>
          <w:tcPr>
            <w:tcW w:w="1583" w:type="dxa"/>
          </w:tcPr>
          <w:p w14:paraId="6AE42120" w14:textId="77777777" w:rsidR="00B43834" w:rsidRDefault="00E122ED">
            <w:pPr>
              <w:rPr>
                <w:sz w:val="20"/>
                <w:szCs w:val="20"/>
              </w:rPr>
            </w:pPr>
            <w:r>
              <w:rPr>
                <w:sz w:val="20"/>
                <w:szCs w:val="20"/>
              </w:rPr>
              <w:t>Interdigital</w:t>
            </w:r>
          </w:p>
        </w:tc>
        <w:tc>
          <w:tcPr>
            <w:tcW w:w="7412" w:type="dxa"/>
          </w:tcPr>
          <w:p w14:paraId="4CD7B904" w14:textId="77777777" w:rsidR="00B43834" w:rsidRDefault="00E122ED">
            <w:pPr>
              <w:tabs>
                <w:tab w:val="left" w:pos="990"/>
              </w:tabs>
              <w:rPr>
                <w:bCs/>
                <w:sz w:val="20"/>
                <w:szCs w:val="20"/>
              </w:rPr>
            </w:pPr>
            <w:r>
              <w:rPr>
                <w:bCs/>
                <w:sz w:val="20"/>
                <w:szCs w:val="20"/>
              </w:rPr>
              <w:t xml:space="preserve">Observation 1: </w:t>
            </w:r>
            <w:r>
              <w:rPr>
                <w:bCs/>
                <w:sz w:val="20"/>
                <w:szCs w:val="20"/>
              </w:rPr>
              <w:tab/>
              <w:t>To support CSI compression in different deployment scenarios and channels, the AI/ML model can be complex.</w:t>
            </w:r>
          </w:p>
          <w:p w14:paraId="0AE1B9FB" w14:textId="77777777" w:rsidR="00B43834" w:rsidRDefault="00E122ED">
            <w:pPr>
              <w:tabs>
                <w:tab w:val="left" w:pos="990"/>
              </w:tabs>
              <w:rPr>
                <w:bCs/>
                <w:sz w:val="20"/>
                <w:szCs w:val="20"/>
              </w:rPr>
            </w:pPr>
            <w:r>
              <w:rPr>
                <w:bCs/>
                <w:sz w:val="20"/>
                <w:szCs w:val="20"/>
              </w:rPr>
              <w:t xml:space="preserve">Proposal 4: </w:t>
            </w:r>
            <w:r>
              <w:rPr>
                <w:bCs/>
                <w:sz w:val="20"/>
                <w:szCs w:val="20"/>
              </w:rPr>
              <w:tab/>
            </w:r>
            <w:r>
              <w:rPr>
                <w:bCs/>
                <w:sz w:val="20"/>
                <w:szCs w:val="20"/>
              </w:rPr>
              <w:tab/>
              <w:t>Study the use of pre-processing in the frequency, spatial and angle-delay domains as means to reduce the AI/ML model complexity.</w:t>
            </w:r>
          </w:p>
          <w:p w14:paraId="10A87866" w14:textId="77777777" w:rsidR="00B43834" w:rsidRDefault="00E122ED">
            <w:pPr>
              <w:tabs>
                <w:tab w:val="left" w:pos="990"/>
              </w:tabs>
              <w:rPr>
                <w:bCs/>
                <w:sz w:val="20"/>
                <w:szCs w:val="20"/>
              </w:rPr>
            </w:pPr>
            <w:r>
              <w:rPr>
                <w:bCs/>
                <w:sz w:val="20"/>
                <w:szCs w:val="20"/>
              </w:rPr>
              <w:t>Observation 2:</w:t>
            </w:r>
            <w:r>
              <w:rPr>
                <w:bCs/>
                <w:sz w:val="20"/>
                <w:szCs w:val="20"/>
              </w:rPr>
              <w:tab/>
              <w:t>Support of multiple pre-processor types in different domains affects the content of the feedback report and therefore has standardization impacts.</w:t>
            </w:r>
          </w:p>
          <w:p w14:paraId="2A1FACF5" w14:textId="77777777" w:rsidR="00B43834" w:rsidRDefault="00E122ED">
            <w:pPr>
              <w:tabs>
                <w:tab w:val="left" w:pos="990"/>
              </w:tabs>
              <w:rPr>
                <w:bCs/>
                <w:sz w:val="20"/>
                <w:szCs w:val="20"/>
              </w:rPr>
            </w:pPr>
            <w:r>
              <w:rPr>
                <w:bCs/>
                <w:sz w:val="20"/>
                <w:szCs w:val="20"/>
              </w:rPr>
              <w:t>Proposal 5:</w:t>
            </w:r>
            <w:r>
              <w:rPr>
                <w:bCs/>
                <w:sz w:val="20"/>
                <w:szCs w:val="20"/>
              </w:rPr>
              <w:tab/>
            </w:r>
            <w:r>
              <w:rPr>
                <w:bCs/>
                <w:sz w:val="20"/>
                <w:szCs w:val="20"/>
              </w:rPr>
              <w:tab/>
              <w:t>Study selection and reporting of pre-processor type.</w:t>
            </w:r>
          </w:p>
          <w:p w14:paraId="1C3B0CEC" w14:textId="77777777" w:rsidR="00B43834" w:rsidRDefault="00E122ED">
            <w:pPr>
              <w:tabs>
                <w:tab w:val="left" w:pos="990"/>
              </w:tabs>
              <w:rPr>
                <w:bCs/>
                <w:sz w:val="20"/>
                <w:szCs w:val="20"/>
              </w:rPr>
            </w:pPr>
            <w:r>
              <w:rPr>
                <w:bCs/>
                <w:sz w:val="20"/>
                <w:szCs w:val="20"/>
              </w:rPr>
              <w:t>Proposal 6:</w:t>
            </w:r>
            <w:r>
              <w:rPr>
                <w:bCs/>
                <w:sz w:val="20"/>
                <w:szCs w:val="20"/>
              </w:rPr>
              <w:tab/>
            </w:r>
            <w:r>
              <w:rPr>
                <w:bCs/>
                <w:sz w:val="20"/>
                <w:szCs w:val="20"/>
              </w:rPr>
              <w:tab/>
              <w:t>Study means to enable compressed indication of highly granular subband-level CQI.</w:t>
            </w:r>
          </w:p>
          <w:p w14:paraId="206B6C03" w14:textId="77777777" w:rsidR="00B43834" w:rsidRDefault="00E122ED">
            <w:pPr>
              <w:tabs>
                <w:tab w:val="left" w:pos="990"/>
              </w:tabs>
              <w:rPr>
                <w:bCs/>
                <w:sz w:val="20"/>
                <w:szCs w:val="20"/>
              </w:rPr>
            </w:pPr>
            <w:r>
              <w:rPr>
                <w:bCs/>
                <w:sz w:val="20"/>
                <w:szCs w:val="20"/>
              </w:rPr>
              <w:t>Proposal 7:</w:t>
            </w:r>
            <w:r>
              <w:rPr>
                <w:bCs/>
                <w:sz w:val="20"/>
                <w:szCs w:val="20"/>
              </w:rPr>
              <w:tab/>
            </w:r>
            <w:r>
              <w:rPr>
                <w:bCs/>
                <w:sz w:val="20"/>
                <w:szCs w:val="20"/>
              </w:rPr>
              <w:tab/>
              <w:t>Study specification impacts of CSI compression using AI/ML including: AI/ML model training and validation, AI/ML model selection at the UE, and new CSI reporting mechanisms.</w:t>
            </w:r>
          </w:p>
        </w:tc>
      </w:tr>
      <w:tr w:rsidR="00B43834" w14:paraId="2F53897F" w14:textId="77777777">
        <w:tc>
          <w:tcPr>
            <w:tcW w:w="1583" w:type="dxa"/>
          </w:tcPr>
          <w:p w14:paraId="3EB18C06" w14:textId="77777777" w:rsidR="00B43834" w:rsidRDefault="00E122ED">
            <w:pPr>
              <w:rPr>
                <w:sz w:val="20"/>
                <w:szCs w:val="20"/>
              </w:rPr>
            </w:pPr>
            <w:r>
              <w:rPr>
                <w:sz w:val="20"/>
                <w:szCs w:val="20"/>
              </w:rPr>
              <w:lastRenderedPageBreak/>
              <w:t>Samsung</w:t>
            </w:r>
          </w:p>
        </w:tc>
        <w:tc>
          <w:tcPr>
            <w:tcW w:w="7412" w:type="dxa"/>
          </w:tcPr>
          <w:p w14:paraId="3C558A69" w14:textId="77777777" w:rsidR="00B43834" w:rsidRDefault="00E122ED">
            <w:pPr>
              <w:tabs>
                <w:tab w:val="left" w:pos="990"/>
              </w:tabs>
              <w:rPr>
                <w:bCs/>
                <w:sz w:val="20"/>
                <w:szCs w:val="20"/>
              </w:rPr>
            </w:pPr>
            <w:r>
              <w:rPr>
                <w:bCs/>
                <w:sz w:val="20"/>
                <w:szCs w:val="20"/>
              </w:rPr>
              <w:t>Proposal 2-1: For CSI compression, study signaling requirements, input/output requirements and CSI configurations.</w:t>
            </w:r>
          </w:p>
          <w:p w14:paraId="38ABBBE1" w14:textId="77777777" w:rsidR="00B43834" w:rsidRDefault="00E122ED">
            <w:pPr>
              <w:tabs>
                <w:tab w:val="left" w:pos="990"/>
              </w:tabs>
              <w:rPr>
                <w:bCs/>
                <w:sz w:val="20"/>
                <w:szCs w:val="20"/>
              </w:rPr>
            </w:pPr>
            <w:r>
              <w:rPr>
                <w:bCs/>
                <w:sz w:val="20"/>
                <w:szCs w:val="20"/>
              </w:rPr>
              <w:t>Proposal 2-7: Study performance impact of calculating CQI at UE using the input to its encoder (compared to CQI calculation that uses output of decoder at Gnb).</w:t>
            </w:r>
          </w:p>
        </w:tc>
      </w:tr>
      <w:tr w:rsidR="00B43834" w14:paraId="1F46F3DA" w14:textId="77777777">
        <w:tc>
          <w:tcPr>
            <w:tcW w:w="1583" w:type="dxa"/>
          </w:tcPr>
          <w:p w14:paraId="32CE900C" w14:textId="77777777" w:rsidR="00B43834" w:rsidRDefault="00E122ED">
            <w:pPr>
              <w:rPr>
                <w:sz w:val="20"/>
                <w:szCs w:val="20"/>
              </w:rPr>
            </w:pPr>
            <w:r>
              <w:rPr>
                <w:sz w:val="20"/>
                <w:szCs w:val="20"/>
              </w:rPr>
              <w:t>NTT Docomo</w:t>
            </w:r>
          </w:p>
        </w:tc>
        <w:tc>
          <w:tcPr>
            <w:tcW w:w="7412" w:type="dxa"/>
          </w:tcPr>
          <w:p w14:paraId="3978FE11" w14:textId="77777777" w:rsidR="00B43834" w:rsidRDefault="00E122ED">
            <w:pPr>
              <w:tabs>
                <w:tab w:val="left" w:pos="990"/>
              </w:tabs>
            </w:pPr>
            <w:r>
              <w:rPr>
                <w:bCs/>
                <w:sz w:val="20"/>
                <w:szCs w:val="20"/>
              </w:rPr>
              <w:t>Observation 5: CQI enhancements might be necessary so that CQI calculation is applicable to the CSI compression.</w:t>
            </w:r>
            <w:r>
              <w:t xml:space="preserve"> </w:t>
            </w:r>
          </w:p>
          <w:p w14:paraId="71B7A69E" w14:textId="77777777" w:rsidR="00B43834" w:rsidRDefault="00E122ED">
            <w:pPr>
              <w:tabs>
                <w:tab w:val="left" w:pos="990"/>
              </w:tabs>
              <w:rPr>
                <w:bCs/>
                <w:sz w:val="20"/>
                <w:szCs w:val="20"/>
              </w:rPr>
            </w:pPr>
            <w:r>
              <w:rPr>
                <w:bCs/>
                <w:sz w:val="20"/>
                <w:szCs w:val="20"/>
              </w:rPr>
              <w:t>Observation 6: If the offline multi-vendor agreement is assumed for the model delivery of two-sided models, the input of encoder, output of decoder, and pre/post-processing can be known between UE side and NW side outside 3gpp</w:t>
            </w:r>
          </w:p>
          <w:p w14:paraId="2D7FF070" w14:textId="77777777" w:rsidR="00B43834" w:rsidRDefault="00E122ED">
            <w:pPr>
              <w:tabs>
                <w:tab w:val="left" w:pos="990"/>
              </w:tabs>
              <w:rPr>
                <w:bCs/>
                <w:sz w:val="20"/>
                <w:szCs w:val="20"/>
              </w:rPr>
            </w:pPr>
            <w:r>
              <w:rPr>
                <w:bCs/>
                <w:sz w:val="20"/>
                <w:szCs w:val="20"/>
              </w:rPr>
              <w:t>Observation 7: Pre-/post-processing can be views as one of model inference process, which is implementation specific as AI algorithm and model.</w:t>
            </w:r>
          </w:p>
          <w:p w14:paraId="2037C80A" w14:textId="77777777" w:rsidR="00B43834" w:rsidRDefault="00E122ED">
            <w:pPr>
              <w:tabs>
                <w:tab w:val="left" w:pos="990"/>
              </w:tabs>
              <w:rPr>
                <w:bCs/>
                <w:sz w:val="20"/>
                <w:szCs w:val="20"/>
              </w:rPr>
            </w:pPr>
            <w:r>
              <w:rPr>
                <w:bCs/>
                <w:sz w:val="20"/>
                <w:szCs w:val="20"/>
              </w:rPr>
              <w:t>Observation 8: The mechanisms in CSI reports, such as determination mechanisms on reported UCI bits and how to report encoded bits, could be specification impacts.</w:t>
            </w:r>
          </w:p>
          <w:p w14:paraId="1701E8D3" w14:textId="77777777" w:rsidR="00B43834" w:rsidRDefault="00E122ED">
            <w:pPr>
              <w:tabs>
                <w:tab w:val="left" w:pos="990"/>
              </w:tabs>
              <w:rPr>
                <w:bCs/>
                <w:sz w:val="20"/>
                <w:szCs w:val="20"/>
              </w:rPr>
            </w:pPr>
            <w:r>
              <w:rPr>
                <w:bCs/>
                <w:sz w:val="20"/>
                <w:szCs w:val="20"/>
              </w:rPr>
              <w:t xml:space="preserve">Proposal 3: Study the potential specification impacts according to each CSI type for input/output. </w:t>
            </w:r>
          </w:p>
          <w:p w14:paraId="3F4D9B2D" w14:textId="77777777" w:rsidR="00B43834" w:rsidRDefault="00E122ED">
            <w:pPr>
              <w:tabs>
                <w:tab w:val="left" w:pos="990"/>
              </w:tabs>
              <w:rPr>
                <w:bCs/>
                <w:sz w:val="20"/>
                <w:szCs w:val="20"/>
              </w:rPr>
            </w:pPr>
            <w:r>
              <w:rPr>
                <w:bCs/>
                <w:sz w:val="20"/>
                <w:szCs w:val="20"/>
              </w:rPr>
              <w:t>Proposal 4: It is not necessary to specify input of encoder, output of decoder and pre/post processing in the specification, unless some technical issues are observed.</w:t>
            </w:r>
          </w:p>
        </w:tc>
      </w:tr>
      <w:tr w:rsidR="00B43834" w14:paraId="658F4C22" w14:textId="77777777">
        <w:tc>
          <w:tcPr>
            <w:tcW w:w="1583" w:type="dxa"/>
          </w:tcPr>
          <w:p w14:paraId="0005B842" w14:textId="77777777" w:rsidR="00B43834" w:rsidRDefault="00E122ED">
            <w:pPr>
              <w:rPr>
                <w:sz w:val="20"/>
                <w:szCs w:val="20"/>
              </w:rPr>
            </w:pPr>
            <w:r>
              <w:rPr>
                <w:sz w:val="20"/>
                <w:szCs w:val="20"/>
              </w:rPr>
              <w:t>Qualcomm</w:t>
            </w:r>
          </w:p>
        </w:tc>
        <w:tc>
          <w:tcPr>
            <w:tcW w:w="7412" w:type="dxa"/>
          </w:tcPr>
          <w:p w14:paraId="767A6915" w14:textId="77777777" w:rsidR="00B43834" w:rsidRDefault="00E122ED">
            <w:pPr>
              <w:tabs>
                <w:tab w:val="left" w:pos="990"/>
              </w:tabs>
              <w:rPr>
                <w:bCs/>
                <w:sz w:val="20"/>
                <w:szCs w:val="20"/>
              </w:rPr>
            </w:pPr>
            <w:r>
              <w:rPr>
                <w:bCs/>
                <w:sz w:val="20"/>
                <w:szCs w:val="20"/>
              </w:rPr>
              <w:t>Observation 9:</w:t>
            </w:r>
            <w:r>
              <w:rPr>
                <w:bCs/>
                <w:sz w:val="20"/>
                <w:szCs w:val="20"/>
              </w:rPr>
              <w:tab/>
              <w:t>Only UCI and final format of the reported CSI (e.g., the precoding matrix) are specified in legacy CSI feedback framework. The PMI search algorithm and its input are proprietary.</w:t>
            </w:r>
          </w:p>
          <w:p w14:paraId="511E31CE" w14:textId="77777777" w:rsidR="00B43834" w:rsidRDefault="00E122ED">
            <w:pPr>
              <w:tabs>
                <w:tab w:val="left" w:pos="990"/>
              </w:tabs>
              <w:rPr>
                <w:bCs/>
                <w:sz w:val="20"/>
                <w:szCs w:val="20"/>
              </w:rPr>
            </w:pPr>
            <w:r>
              <w:rPr>
                <w:bCs/>
                <w:sz w:val="20"/>
                <w:szCs w:val="20"/>
              </w:rPr>
              <w:t>Observation 10:</w:t>
            </w:r>
            <w:r>
              <w:rPr>
                <w:bCs/>
                <w:sz w:val="20"/>
                <w:szCs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0E69981C" w14:textId="77777777" w:rsidR="00B43834" w:rsidRDefault="00E122ED">
            <w:pPr>
              <w:tabs>
                <w:tab w:val="left" w:pos="990"/>
              </w:tabs>
              <w:rPr>
                <w:bCs/>
                <w:sz w:val="20"/>
                <w:szCs w:val="20"/>
              </w:rPr>
            </w:pPr>
            <w:r>
              <w:rPr>
                <w:bCs/>
                <w:sz w:val="20"/>
                <w:szCs w:val="20"/>
              </w:rPr>
              <w:t>Observation 11:</w:t>
            </w:r>
            <w:r>
              <w:rPr>
                <w:bCs/>
                <w:sz w:val="20"/>
                <w:szCs w:val="20"/>
              </w:rPr>
              <w:tab/>
              <w:t>Post-processing of NW-side model output into the final CSI format can be absorbed into the specification of the final CSI format.</w:t>
            </w:r>
          </w:p>
          <w:p w14:paraId="03FD2FB6" w14:textId="77777777" w:rsidR="00B43834" w:rsidRDefault="00E122ED">
            <w:pPr>
              <w:tabs>
                <w:tab w:val="left" w:pos="990"/>
              </w:tabs>
              <w:rPr>
                <w:bCs/>
                <w:sz w:val="20"/>
                <w:szCs w:val="20"/>
              </w:rPr>
            </w:pPr>
            <w:r>
              <w:rPr>
                <w:bCs/>
                <w:sz w:val="20"/>
                <w:szCs w:val="20"/>
              </w:rPr>
              <w:t>Proposal 2:</w:t>
            </w:r>
            <w:r>
              <w:rPr>
                <w:bCs/>
                <w:sz w:val="20"/>
                <w:szCs w:val="20"/>
              </w:rPr>
              <w:tab/>
              <w:t>For AI/ML-based CSI feedback using two-sided model, the procedure used to process the downlink measurements and derive the input to the UE-side model during inference should be left to UE implementation.</w:t>
            </w:r>
          </w:p>
          <w:p w14:paraId="231BFBD0" w14:textId="77777777" w:rsidR="00B43834" w:rsidRDefault="00E122ED">
            <w:pPr>
              <w:tabs>
                <w:tab w:val="left" w:pos="990"/>
              </w:tabs>
              <w:rPr>
                <w:bCs/>
                <w:sz w:val="20"/>
                <w:szCs w:val="20"/>
              </w:rPr>
            </w:pPr>
            <w:r>
              <w:rPr>
                <w:bCs/>
                <w:sz w:val="20"/>
                <w:szCs w:val="20"/>
              </w:rPr>
              <w:t>Proposal 6:</w:t>
            </w:r>
            <w:r>
              <w:rPr>
                <w:bCs/>
                <w:sz w:val="20"/>
                <w:szCs w:val="20"/>
              </w:rPr>
              <w:tab/>
              <w:t>The input to the UE-side model should be left to UE implementation, the output at the NW-side model can be specified.</w:t>
            </w:r>
          </w:p>
          <w:p w14:paraId="039811DD" w14:textId="77777777" w:rsidR="00B43834" w:rsidRDefault="00E122ED">
            <w:pPr>
              <w:tabs>
                <w:tab w:val="left" w:pos="990"/>
              </w:tabs>
              <w:rPr>
                <w:bCs/>
                <w:sz w:val="20"/>
                <w:szCs w:val="20"/>
              </w:rPr>
            </w:pPr>
            <w:r>
              <w:rPr>
                <w:bCs/>
                <w:sz w:val="20"/>
                <w:szCs w:val="20"/>
              </w:rPr>
              <w:t>Proposal 7:</w:t>
            </w:r>
            <w:r>
              <w:rPr>
                <w:bCs/>
                <w:sz w:val="20"/>
                <w:szCs w:val="20"/>
              </w:rPr>
              <w:tab/>
              <w:t>Preprocessing at UE-side is upto UE-implementation and should not be specified.</w:t>
            </w:r>
          </w:p>
          <w:p w14:paraId="7BF200B5" w14:textId="77777777" w:rsidR="00B43834" w:rsidRDefault="00E122ED">
            <w:pPr>
              <w:tabs>
                <w:tab w:val="left" w:pos="990"/>
              </w:tabs>
              <w:rPr>
                <w:bCs/>
                <w:sz w:val="20"/>
                <w:szCs w:val="20"/>
              </w:rPr>
            </w:pPr>
            <w:r>
              <w:rPr>
                <w:bCs/>
                <w:sz w:val="20"/>
                <w:szCs w:val="20"/>
              </w:rPr>
              <w:t>Proposal 8:</w:t>
            </w:r>
            <w:r>
              <w:rPr>
                <w:bCs/>
                <w:sz w:val="20"/>
                <w:szCs w:val="20"/>
              </w:rPr>
              <w:tab/>
              <w:t>For AI-based CSI feedback, the size of the UCI payload and the final CSI format can be specified.</w:t>
            </w:r>
          </w:p>
          <w:p w14:paraId="0E120D27" w14:textId="77777777" w:rsidR="00B43834" w:rsidRDefault="00E122ED">
            <w:pPr>
              <w:tabs>
                <w:tab w:val="left" w:pos="990"/>
              </w:tabs>
              <w:rPr>
                <w:bCs/>
                <w:sz w:val="20"/>
                <w:szCs w:val="20"/>
              </w:rPr>
            </w:pPr>
            <w:r>
              <w:rPr>
                <w:bCs/>
                <w:sz w:val="20"/>
                <w:szCs w:val="20"/>
              </w:rPr>
              <w:t>Proposal 9:</w:t>
            </w:r>
            <w:r>
              <w:rPr>
                <w:bCs/>
                <w:sz w:val="20"/>
                <w:szCs w:val="20"/>
              </w:rPr>
              <w:tab/>
              <w:t>The discussion on specification impact on input/output of CSI encoder/decoder and CSI report configuration is independent of training collaborations.</w:t>
            </w:r>
          </w:p>
        </w:tc>
      </w:tr>
      <w:tr w:rsidR="00B43834" w14:paraId="5968CF19" w14:textId="77777777">
        <w:tc>
          <w:tcPr>
            <w:tcW w:w="1583" w:type="dxa"/>
          </w:tcPr>
          <w:p w14:paraId="4568B2AE" w14:textId="77777777" w:rsidR="00B43834" w:rsidRDefault="00E122ED">
            <w:pPr>
              <w:rPr>
                <w:sz w:val="20"/>
                <w:szCs w:val="20"/>
              </w:rPr>
            </w:pPr>
            <w:r>
              <w:rPr>
                <w:sz w:val="20"/>
                <w:szCs w:val="20"/>
              </w:rPr>
              <w:t>TCL communication</w:t>
            </w:r>
          </w:p>
        </w:tc>
        <w:tc>
          <w:tcPr>
            <w:tcW w:w="7412" w:type="dxa"/>
          </w:tcPr>
          <w:p w14:paraId="5C9BA07D" w14:textId="77777777" w:rsidR="00B43834" w:rsidRDefault="00E122ED">
            <w:pPr>
              <w:tabs>
                <w:tab w:val="left" w:pos="990"/>
              </w:tabs>
              <w:rPr>
                <w:bCs/>
                <w:sz w:val="20"/>
                <w:szCs w:val="20"/>
              </w:rPr>
            </w:pPr>
            <w:r>
              <w:rPr>
                <w:bCs/>
                <w:sz w:val="20"/>
                <w:szCs w:val="20"/>
              </w:rPr>
              <w:t>Proposal 5: The standard impacts, especially the quantization during model training, need to be studied.</w:t>
            </w:r>
          </w:p>
        </w:tc>
      </w:tr>
    </w:tbl>
    <w:p w14:paraId="24DDDD4E" w14:textId="77777777" w:rsidR="00B43834" w:rsidRDefault="00B43834">
      <w:pPr>
        <w:rPr>
          <w:b/>
          <w:bCs/>
          <w:i/>
          <w:iCs/>
          <w:sz w:val="20"/>
          <w:szCs w:val="20"/>
          <w:u w:val="single"/>
        </w:rPr>
      </w:pPr>
    </w:p>
    <w:p w14:paraId="6E7FD066" w14:textId="77777777" w:rsidR="00B43834" w:rsidRDefault="00E122ED">
      <w:pPr>
        <w:rPr>
          <w:sz w:val="20"/>
          <w:szCs w:val="20"/>
        </w:rPr>
      </w:pPr>
      <w:r>
        <w:rPr>
          <w:sz w:val="20"/>
          <w:szCs w:val="20"/>
        </w:rPr>
        <w:t xml:space="preserve">On CSI report, the potential specification impact on CSI generation model output including size/configuration and/or potential post processing, CQI and RI are identified. The following proposals summarize the related discussion in each part of CSI report.   </w:t>
      </w:r>
    </w:p>
    <w:p w14:paraId="386ADBCE" w14:textId="77777777" w:rsidR="00B43834" w:rsidRDefault="00E122ED">
      <w:pPr>
        <w:rPr>
          <w:sz w:val="20"/>
          <w:szCs w:val="20"/>
        </w:rPr>
      </w:pPr>
      <w:r>
        <w:rPr>
          <w:b/>
          <w:bCs/>
          <w:i/>
          <w:iCs/>
          <w:sz w:val="20"/>
          <w:szCs w:val="20"/>
          <w:u w:val="single"/>
        </w:rPr>
        <w:lastRenderedPageBreak/>
        <w:t>CSI generation model output:</w:t>
      </w:r>
      <w:r>
        <w:rPr>
          <w:sz w:val="20"/>
          <w:szCs w:val="20"/>
        </w:rPr>
        <w:t xml:space="preserve"> </w:t>
      </w:r>
    </w:p>
    <w:p w14:paraId="767F4653" w14:textId="77777777" w:rsidR="00B43834" w:rsidRDefault="00E122ED">
      <w:pPr>
        <w:rPr>
          <w:sz w:val="20"/>
          <w:szCs w:val="20"/>
        </w:rPr>
      </w:pPr>
      <w:r>
        <w:rPr>
          <w:sz w:val="20"/>
          <w:szCs w:val="20"/>
        </w:rPr>
        <w:t xml:space="preserve">CSI generation model output size/configuration depends on AI model design. R1-2208728 has a summary of options for AI model design/inferencing options. Based on the list in R1-2208728 and other submissions/proposals, the following alternatives for model design/inferencing options are listed:   </w:t>
      </w:r>
    </w:p>
    <w:p w14:paraId="0BB9CBDA"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Alt 1: Rank common: one AI model per configuration for all ranks.</w:t>
      </w:r>
    </w:p>
    <w:p w14:paraId="71CE1AAC" w14:textId="77777777" w:rsidR="00B43834" w:rsidRDefault="00E122ED">
      <w:pPr>
        <w:pStyle w:val="ListParagraph"/>
        <w:numPr>
          <w:ilvl w:val="0"/>
          <w:numId w:val="25"/>
        </w:numPr>
        <w:ind w:leftChars="0"/>
        <w:rPr>
          <w:rFonts w:ascii="Times New Roman" w:eastAsia="Times New Roman" w:hAnsi="Times New Roman"/>
          <w:szCs w:val="20"/>
          <w:lang w:val="en-US"/>
        </w:rPr>
      </w:pPr>
      <w:r>
        <w:rPr>
          <w:szCs w:val="20"/>
        </w:rPr>
        <w:t>Alt 2: Rank specific: four AI models per configuration are trained, one for each rank.  RI selection is outside of AI model.</w:t>
      </w:r>
    </w:p>
    <w:p w14:paraId="0AE22655"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3: Layer common and rank independent: one AI model to be used for all layers per configuration.   </w:t>
      </w:r>
      <w:hyperlink w:anchor="_Option_1:_Rank" w:history="1"/>
      <w:r>
        <w:rPr>
          <w:rFonts w:ascii="Times New Roman" w:eastAsia="Times New Roman" w:hAnsi="Times New Roman"/>
          <w:szCs w:val="20"/>
          <w:lang w:val="en-US"/>
        </w:rPr>
        <w:t xml:space="preserve"> </w:t>
      </w:r>
    </w:p>
    <w:p w14:paraId="20E54972"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4: Layer specific and rank independent  </w:t>
      </w:r>
    </w:p>
    <w:p w14:paraId="173F6798"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 Layer common and rank dependent: one AI model to be used for all layers. </w:t>
      </w:r>
    </w:p>
    <w:p w14:paraId="7675E923" w14:textId="77777777" w:rsidR="00B43834" w:rsidRDefault="00E122ED">
      <w:pPr>
        <w:pStyle w:val="ListParagraph"/>
        <w:numPr>
          <w:ilvl w:val="1"/>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5.1: Four AI models, one layer model per rank can be trained. </w:t>
      </w:r>
    </w:p>
    <w:p w14:paraId="247DE964" w14:textId="77777777" w:rsidR="00B43834" w:rsidRDefault="00E122ED">
      <w:pPr>
        <w:pStyle w:val="ListParagraph"/>
        <w:numPr>
          <w:ilvl w:val="1"/>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5.2: Different layer can choose different model based on layer output size (i.e., layer 1 may have higher number of output bits than layer 4).  </w:t>
      </w:r>
    </w:p>
    <w:p w14:paraId="0D6F569B"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6: Layer specific and rank dependent  </w:t>
      </w:r>
    </w:p>
    <w:p w14:paraId="035A3168" w14:textId="77777777" w:rsidR="00B43834" w:rsidRDefault="00E122ED">
      <w:pPr>
        <w:rPr>
          <w:sz w:val="20"/>
          <w:szCs w:val="20"/>
        </w:rPr>
      </w:pPr>
      <w:r>
        <w:rPr>
          <w:sz w:val="20"/>
          <w:szCs w:val="20"/>
        </w:rPr>
        <w:t xml:space="preserve">Some of the alternatives have the same UCI content, and some requires additional field. The following proposal summarize the alternatives, based on CQI, RI, latent space payload indicator field, and latent space info. Option 1 corresponds to Alt 1, option 2 corresponds to Alt 2 and Alt 3, option 3 signals Alt 4, 5, 6.      </w:t>
      </w:r>
    </w:p>
    <w:p w14:paraId="362625F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3-3-1 (closed): </w:t>
      </w:r>
    </w:p>
    <w:p w14:paraId="708C587D"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report content: </w:t>
      </w:r>
    </w:p>
    <w:p w14:paraId="532B9DBC" w14:textId="77777777" w:rsidR="00B43834" w:rsidRDefault="00E122ED">
      <w:pPr>
        <w:pStyle w:val="ListParagraph"/>
        <w:numPr>
          <w:ilvl w:val="0"/>
          <w:numId w:val="26"/>
        </w:numPr>
        <w:ind w:leftChars="0"/>
        <w:rPr>
          <w:b/>
          <w:bCs/>
          <w:i/>
          <w:iCs/>
          <w:szCs w:val="20"/>
        </w:rPr>
      </w:pPr>
      <w:r>
        <w:rPr>
          <w:b/>
          <w:bCs/>
          <w:i/>
          <w:iCs/>
          <w:szCs w:val="20"/>
        </w:rPr>
        <w:t xml:space="preserve">Option 1: CQI, latent space payload indicator (e.g., model ID), and latent space info (RI is part of latent space info). </w:t>
      </w:r>
    </w:p>
    <w:p w14:paraId="4B4F058B" w14:textId="77777777" w:rsidR="00B43834" w:rsidRDefault="00E122ED">
      <w:pPr>
        <w:pStyle w:val="ListParagraph"/>
        <w:numPr>
          <w:ilvl w:val="0"/>
          <w:numId w:val="26"/>
        </w:numPr>
        <w:ind w:leftChars="0"/>
        <w:rPr>
          <w:b/>
          <w:bCs/>
          <w:i/>
          <w:iCs/>
          <w:szCs w:val="20"/>
        </w:rPr>
      </w:pPr>
      <w:r>
        <w:rPr>
          <w:b/>
          <w:bCs/>
          <w:i/>
          <w:iCs/>
          <w:szCs w:val="20"/>
        </w:rPr>
        <w:t xml:space="preserve">Option 2: CQI, RI, latent space payload indicator (e.g., model ID), and latent space info  </w:t>
      </w:r>
    </w:p>
    <w:p w14:paraId="319493F1" w14:textId="77777777" w:rsidR="00B43834" w:rsidRDefault="00E122ED">
      <w:pPr>
        <w:pStyle w:val="ListParagraph"/>
        <w:numPr>
          <w:ilvl w:val="0"/>
          <w:numId w:val="26"/>
        </w:numPr>
        <w:ind w:leftChars="0"/>
        <w:rPr>
          <w:b/>
          <w:bCs/>
          <w:i/>
          <w:iCs/>
          <w:szCs w:val="20"/>
        </w:rPr>
      </w:pPr>
      <w:r>
        <w:rPr>
          <w:b/>
          <w:bCs/>
          <w:i/>
          <w:iCs/>
          <w:szCs w:val="20"/>
        </w:rPr>
        <w:t xml:space="preserve">Option 3: CQI, RI, latent space payload indicator per layer (e.g., multiple model IDs), and latent space info </w:t>
      </w:r>
    </w:p>
    <w:p w14:paraId="2BFC545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E533863" w14:textId="77777777">
        <w:tc>
          <w:tcPr>
            <w:tcW w:w="2705" w:type="dxa"/>
          </w:tcPr>
          <w:p w14:paraId="0A3CC555" w14:textId="77777777" w:rsidR="00B43834" w:rsidRDefault="00E122ED">
            <w:pPr>
              <w:rPr>
                <w:b/>
                <w:bCs/>
                <w:sz w:val="20"/>
                <w:szCs w:val="20"/>
                <w:lang w:eastAsia="en-US"/>
              </w:rPr>
            </w:pPr>
            <w:r>
              <w:rPr>
                <w:b/>
                <w:bCs/>
                <w:sz w:val="20"/>
                <w:szCs w:val="20"/>
                <w:lang w:eastAsia="en-US"/>
              </w:rPr>
              <w:t>Company</w:t>
            </w:r>
          </w:p>
        </w:tc>
        <w:tc>
          <w:tcPr>
            <w:tcW w:w="6305" w:type="dxa"/>
          </w:tcPr>
          <w:p w14:paraId="586B100A" w14:textId="77777777" w:rsidR="00B43834" w:rsidRDefault="00E122ED">
            <w:pPr>
              <w:rPr>
                <w:b/>
                <w:bCs/>
                <w:sz w:val="20"/>
                <w:szCs w:val="20"/>
                <w:lang w:eastAsia="en-US"/>
              </w:rPr>
            </w:pPr>
            <w:r>
              <w:rPr>
                <w:b/>
                <w:bCs/>
                <w:sz w:val="20"/>
                <w:szCs w:val="20"/>
                <w:lang w:eastAsia="en-US"/>
              </w:rPr>
              <w:t>View</w:t>
            </w:r>
          </w:p>
        </w:tc>
      </w:tr>
      <w:tr w:rsidR="00B43834" w14:paraId="5140EB50" w14:textId="77777777">
        <w:tc>
          <w:tcPr>
            <w:tcW w:w="2705" w:type="dxa"/>
          </w:tcPr>
          <w:p w14:paraId="79A6DEE4" w14:textId="77777777" w:rsidR="00B43834" w:rsidRDefault="00E122ED">
            <w:pPr>
              <w:rPr>
                <w:sz w:val="20"/>
                <w:szCs w:val="20"/>
                <w:lang w:eastAsia="en-US"/>
              </w:rPr>
            </w:pPr>
            <w:r>
              <w:rPr>
                <w:sz w:val="20"/>
                <w:szCs w:val="20"/>
                <w:lang w:eastAsia="en-US"/>
              </w:rPr>
              <w:t xml:space="preserve"> NTT DOCOMO</w:t>
            </w:r>
          </w:p>
        </w:tc>
        <w:tc>
          <w:tcPr>
            <w:tcW w:w="6305" w:type="dxa"/>
          </w:tcPr>
          <w:p w14:paraId="11C1C21F" w14:textId="77777777" w:rsidR="00B43834" w:rsidRDefault="00E122ED">
            <w:pPr>
              <w:rPr>
                <w:rFonts w:eastAsia="Malgun Gothic"/>
                <w:b/>
                <w:bCs/>
                <w:i/>
                <w:iCs/>
                <w:sz w:val="20"/>
                <w:szCs w:val="20"/>
              </w:rPr>
            </w:pPr>
            <w:r>
              <w:rPr>
                <w:sz w:val="20"/>
                <w:szCs w:val="20"/>
                <w:lang w:eastAsia="en-US"/>
              </w:rPr>
              <w:t>We do not support the framework where model ID is determined by UE. NW should control which model should be activated/deactivated according to many aspects in NW operations. For example, the CSI reporting overhead and reconstructed CSI accuracy are in trade-off relation. The NW should be able to balance them by deciding the model ID based on the traffic and necessity of accurate CSI. Hence, we suggest deleting “latent space payload indicator” in all Options.</w:t>
            </w:r>
          </w:p>
        </w:tc>
      </w:tr>
      <w:tr w:rsidR="00B43834" w14:paraId="58A2C3CC" w14:textId="77777777">
        <w:tc>
          <w:tcPr>
            <w:tcW w:w="2705" w:type="dxa"/>
          </w:tcPr>
          <w:p w14:paraId="429043EA" w14:textId="77777777" w:rsidR="00B43834" w:rsidRDefault="00E122ED">
            <w:pPr>
              <w:rPr>
                <w:sz w:val="20"/>
                <w:szCs w:val="20"/>
                <w:lang w:eastAsia="en-US"/>
              </w:rPr>
            </w:pPr>
            <w:r>
              <w:rPr>
                <w:sz w:val="20"/>
                <w:szCs w:val="20"/>
                <w:lang w:eastAsia="en-US"/>
              </w:rPr>
              <w:t xml:space="preserve"> Google</w:t>
            </w:r>
          </w:p>
        </w:tc>
        <w:tc>
          <w:tcPr>
            <w:tcW w:w="6305" w:type="dxa"/>
          </w:tcPr>
          <w:p w14:paraId="338A3868" w14:textId="77777777" w:rsidR="00B43834" w:rsidRDefault="00E122ED">
            <w:pPr>
              <w:rPr>
                <w:sz w:val="20"/>
                <w:szCs w:val="20"/>
                <w:lang w:eastAsia="en-US"/>
              </w:rPr>
            </w:pPr>
            <w:r>
              <w:rPr>
                <w:sz w:val="20"/>
                <w:szCs w:val="20"/>
                <w:lang w:eastAsia="en-US"/>
              </w:rPr>
              <w:t>To clarify, does “latent space info” mean the AI/ML compressed precoder? Why does UE need to report model ID? Does UE need to try several hypotheses with different models? How can UE determine which model is the best?</w:t>
            </w:r>
          </w:p>
        </w:tc>
      </w:tr>
      <w:tr w:rsidR="00B43834" w14:paraId="11285F84" w14:textId="77777777">
        <w:tc>
          <w:tcPr>
            <w:tcW w:w="2705" w:type="dxa"/>
          </w:tcPr>
          <w:p w14:paraId="773E5707" w14:textId="77777777" w:rsidR="00B43834" w:rsidRDefault="00E122ED">
            <w:pPr>
              <w:rPr>
                <w:sz w:val="20"/>
                <w:szCs w:val="20"/>
                <w:lang w:eastAsia="en-US"/>
              </w:rPr>
            </w:pPr>
            <w:r>
              <w:rPr>
                <w:sz w:val="20"/>
                <w:szCs w:val="20"/>
                <w:lang w:eastAsia="en-US"/>
              </w:rPr>
              <w:t>NVIDIA</w:t>
            </w:r>
          </w:p>
        </w:tc>
        <w:tc>
          <w:tcPr>
            <w:tcW w:w="6305" w:type="dxa"/>
          </w:tcPr>
          <w:p w14:paraId="2D9D934B" w14:textId="77777777" w:rsidR="00B43834" w:rsidRDefault="00E122ED">
            <w:pPr>
              <w:rPr>
                <w:sz w:val="20"/>
                <w:szCs w:val="20"/>
                <w:lang w:eastAsia="en-US"/>
              </w:rPr>
            </w:pPr>
            <w:r>
              <w:rPr>
                <w:sz w:val="20"/>
                <w:szCs w:val="20"/>
                <w:lang w:eastAsia="en-US"/>
              </w:rPr>
              <w:t>The meaning “latent space payload indicator/info” should be clarified first.</w:t>
            </w:r>
          </w:p>
        </w:tc>
      </w:tr>
      <w:tr w:rsidR="00B43834" w14:paraId="00FB0F4E" w14:textId="77777777">
        <w:tc>
          <w:tcPr>
            <w:tcW w:w="2705" w:type="dxa"/>
          </w:tcPr>
          <w:p w14:paraId="54E5186E" w14:textId="77777777" w:rsidR="00B43834" w:rsidRDefault="00E122ED">
            <w:pPr>
              <w:rPr>
                <w:sz w:val="20"/>
                <w:szCs w:val="20"/>
                <w:lang w:eastAsia="en-US"/>
              </w:rPr>
            </w:pPr>
            <w:r>
              <w:rPr>
                <w:sz w:val="20"/>
                <w:szCs w:val="20"/>
                <w:lang w:eastAsia="en-US"/>
              </w:rPr>
              <w:lastRenderedPageBreak/>
              <w:t>Ericsson</w:t>
            </w:r>
          </w:p>
        </w:tc>
        <w:tc>
          <w:tcPr>
            <w:tcW w:w="6305" w:type="dxa"/>
          </w:tcPr>
          <w:p w14:paraId="73E706C1" w14:textId="77777777" w:rsidR="00B43834" w:rsidRDefault="00E122ED">
            <w:pPr>
              <w:rPr>
                <w:sz w:val="20"/>
                <w:szCs w:val="20"/>
                <w:lang w:eastAsia="en-US"/>
              </w:rPr>
            </w:pPr>
            <w:r>
              <w:rPr>
                <w:sz w:val="20"/>
                <w:szCs w:val="20"/>
                <w:lang w:eastAsia="en-US"/>
              </w:rPr>
              <w:t xml:space="preserve">Too early to categorize into Option 1,2,3. It is unclear if CQI and RI should be reported (e.g. it’s not reported for explicit/raw channel feedback). More discussion and definition of latent space information carried in UCI is needed. </w:t>
            </w:r>
          </w:p>
        </w:tc>
      </w:tr>
      <w:tr w:rsidR="00B43834" w14:paraId="1F9504D8" w14:textId="77777777">
        <w:tc>
          <w:tcPr>
            <w:tcW w:w="2705" w:type="dxa"/>
          </w:tcPr>
          <w:p w14:paraId="3A86DA1C" w14:textId="77777777" w:rsidR="00B43834" w:rsidRDefault="00E122ED">
            <w:pPr>
              <w:rPr>
                <w:sz w:val="20"/>
                <w:szCs w:val="20"/>
                <w:lang w:eastAsia="en-US"/>
              </w:rPr>
            </w:pPr>
            <w:r>
              <w:rPr>
                <w:sz w:val="20"/>
                <w:szCs w:val="20"/>
                <w:lang w:eastAsia="en-US"/>
              </w:rPr>
              <w:t xml:space="preserve"> Lenovo</w:t>
            </w:r>
          </w:p>
        </w:tc>
        <w:tc>
          <w:tcPr>
            <w:tcW w:w="6305" w:type="dxa"/>
          </w:tcPr>
          <w:p w14:paraId="626A358B" w14:textId="77777777" w:rsidR="00B43834" w:rsidRDefault="00E122ED">
            <w:pPr>
              <w:rPr>
                <w:sz w:val="20"/>
                <w:szCs w:val="20"/>
                <w:lang w:eastAsia="en-US"/>
              </w:rPr>
            </w:pPr>
            <w:r>
              <w:rPr>
                <w:sz w:val="20"/>
                <w:szCs w:val="20"/>
                <w:lang w:eastAsia="en-US"/>
              </w:rPr>
              <w:t xml:space="preserve">In legacy PMI codebook design (mainly Rel-16 eType-II CB and Rel-17 FeType-II CB), the CSI feedback is designed such that the maximum payload for Rank 2-4 is the same, for a more stable design and efficient allocation of the UCI overhead. We believe the AI/ML-based CB design should strive to ensure the same design aspect is met. Also, we prefer to discuss the proposal in the form of the 6 alternatives proposed above for better clarity and more detailed description.  </w:t>
            </w:r>
          </w:p>
        </w:tc>
      </w:tr>
      <w:tr w:rsidR="00B43834" w14:paraId="4D810279" w14:textId="77777777">
        <w:tc>
          <w:tcPr>
            <w:tcW w:w="2705" w:type="dxa"/>
          </w:tcPr>
          <w:p w14:paraId="32E782CC" w14:textId="77777777" w:rsidR="00B43834" w:rsidRDefault="00E122ED">
            <w:pPr>
              <w:rPr>
                <w:smallCaps/>
                <w:sz w:val="20"/>
                <w:szCs w:val="20"/>
                <w:lang w:eastAsia="en-US"/>
              </w:rPr>
            </w:pPr>
            <w:r>
              <w:rPr>
                <w:smallCaps/>
                <w:sz w:val="20"/>
                <w:szCs w:val="20"/>
                <w:lang w:eastAsia="en-US"/>
              </w:rPr>
              <w:t>Futurewei</w:t>
            </w:r>
          </w:p>
        </w:tc>
        <w:tc>
          <w:tcPr>
            <w:tcW w:w="6305" w:type="dxa"/>
          </w:tcPr>
          <w:p w14:paraId="7691AC04" w14:textId="77777777" w:rsidR="00B43834" w:rsidRDefault="00E122ED">
            <w:pPr>
              <w:rPr>
                <w:sz w:val="20"/>
                <w:szCs w:val="20"/>
                <w:lang w:eastAsia="en-US"/>
              </w:rPr>
            </w:pPr>
            <w:r>
              <w:rPr>
                <w:sz w:val="20"/>
                <w:szCs w:val="20"/>
                <w:lang w:eastAsia="en-US"/>
              </w:rPr>
              <w:t>We think it’s a bit early for this proposal as CQI/RI is still being discussed and latent space information should be clarified and agreed.</w:t>
            </w:r>
          </w:p>
        </w:tc>
      </w:tr>
      <w:tr w:rsidR="00B43834" w14:paraId="0E0C1DDE" w14:textId="77777777">
        <w:tc>
          <w:tcPr>
            <w:tcW w:w="2705" w:type="dxa"/>
          </w:tcPr>
          <w:p w14:paraId="6948C0E2" w14:textId="77777777" w:rsidR="00B43834" w:rsidRDefault="00E122ED">
            <w:pPr>
              <w:rPr>
                <w:smallCaps/>
                <w:sz w:val="20"/>
                <w:szCs w:val="20"/>
                <w:lang w:eastAsia="en-US"/>
              </w:rPr>
            </w:pPr>
            <w:r>
              <w:rPr>
                <w:sz w:val="20"/>
                <w:szCs w:val="20"/>
                <w:lang w:eastAsia="en-US"/>
              </w:rPr>
              <w:t>Intel</w:t>
            </w:r>
          </w:p>
        </w:tc>
        <w:tc>
          <w:tcPr>
            <w:tcW w:w="6305" w:type="dxa"/>
          </w:tcPr>
          <w:p w14:paraId="271C91A5" w14:textId="77777777" w:rsidR="00B43834" w:rsidRDefault="00E122ED">
            <w:pPr>
              <w:rPr>
                <w:sz w:val="20"/>
                <w:szCs w:val="20"/>
                <w:lang w:eastAsia="en-US"/>
              </w:rPr>
            </w:pPr>
            <w:r>
              <w:rPr>
                <w:sz w:val="20"/>
                <w:szCs w:val="20"/>
                <w:lang w:eastAsia="en-US"/>
              </w:rPr>
              <w:t xml:space="preserve">We prefer to use legacy framework (i.e. RI, PMI, CQI). Introduction of other indicators shall be justified. </w:t>
            </w:r>
          </w:p>
        </w:tc>
      </w:tr>
      <w:tr w:rsidR="00B43834" w14:paraId="72F4C104" w14:textId="77777777">
        <w:tc>
          <w:tcPr>
            <w:tcW w:w="2705" w:type="dxa"/>
          </w:tcPr>
          <w:p w14:paraId="01E28699" w14:textId="77777777" w:rsidR="00B43834" w:rsidRDefault="00E122ED">
            <w:pPr>
              <w:rPr>
                <w:sz w:val="20"/>
                <w:szCs w:val="20"/>
                <w:lang w:eastAsia="en-US"/>
              </w:rPr>
            </w:pPr>
            <w:r>
              <w:rPr>
                <w:rFonts w:eastAsiaTheme="minorEastAsia"/>
                <w:sz w:val="20"/>
                <w:szCs w:val="20"/>
              </w:rPr>
              <w:t>Vivo</w:t>
            </w:r>
          </w:p>
        </w:tc>
        <w:tc>
          <w:tcPr>
            <w:tcW w:w="6305" w:type="dxa"/>
          </w:tcPr>
          <w:p w14:paraId="6A5250DB"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 xml:space="preserve">e agree with the comments from Ericsson and </w:t>
            </w:r>
            <w:r>
              <w:rPr>
                <w:smallCaps/>
                <w:sz w:val="20"/>
                <w:szCs w:val="20"/>
                <w:lang w:eastAsia="en-US"/>
              </w:rPr>
              <w:t>Futurewei.</w:t>
            </w:r>
            <w:r>
              <w:rPr>
                <w:sz w:val="20"/>
                <w:szCs w:val="20"/>
                <w:lang w:eastAsia="en-US"/>
              </w:rPr>
              <w:t xml:space="preserve"> It is too early to give options for CSI report content now. Maybe these options can be a starting point for the following discussions. Besides, “latent space payload indicator” and “latent space info” needs to be defined in the proposal.</w:t>
            </w:r>
          </w:p>
        </w:tc>
      </w:tr>
      <w:tr w:rsidR="00B43834" w14:paraId="3A3B103C" w14:textId="77777777">
        <w:tc>
          <w:tcPr>
            <w:tcW w:w="2705" w:type="dxa"/>
          </w:tcPr>
          <w:p w14:paraId="329DB708"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7837C0E" w14:textId="77777777" w:rsidR="00B43834" w:rsidRDefault="00E122ED">
            <w:pPr>
              <w:rPr>
                <w:rFonts w:eastAsiaTheme="minorEastAsia"/>
                <w:sz w:val="20"/>
                <w:szCs w:val="20"/>
              </w:rPr>
            </w:pPr>
            <w:r>
              <w:rPr>
                <w:rFonts w:eastAsiaTheme="minorEastAsia" w:hint="eastAsia"/>
                <w:sz w:val="20"/>
                <w:szCs w:val="20"/>
              </w:rPr>
              <w:t>FL</w:t>
            </w:r>
            <w:r>
              <w:rPr>
                <w:rFonts w:eastAsiaTheme="minorEastAsia"/>
                <w:sz w:val="20"/>
                <w:szCs w:val="20"/>
              </w:rPr>
              <w:t>’</w:t>
            </w:r>
            <w:r>
              <w:rPr>
                <w:rFonts w:eastAsiaTheme="minorEastAsia" w:hint="eastAsia"/>
                <w:sz w:val="20"/>
                <w:szCs w:val="20"/>
              </w:rPr>
              <w:t xml:space="preserve">s proposal may be a good guidance in the future, but we prefer to have sufficient study of the 6 alternatives first (feasibility, pros and cons, and so on). Importantly, as mentioned in our tdoc and also Lenovo, some legacy rule in NR should be taken into consideration, e.g </w:t>
            </w:r>
            <w:r>
              <w:rPr>
                <w:rFonts w:eastAsiaTheme="minorEastAsia"/>
                <w:sz w:val="20"/>
                <w:szCs w:val="20"/>
              </w:rPr>
              <w:t>similar</w:t>
            </w:r>
            <w:r>
              <w:rPr>
                <w:rFonts w:eastAsiaTheme="minorEastAsia" w:hint="eastAsia"/>
                <w:sz w:val="20"/>
                <w:szCs w:val="20"/>
              </w:rPr>
              <w:t xml:space="preserve"> maximum payload for Rank 2, 3 and 4.</w:t>
            </w:r>
          </w:p>
        </w:tc>
      </w:tr>
      <w:tr w:rsidR="00B43834" w14:paraId="6E521F7F" w14:textId="77777777">
        <w:tc>
          <w:tcPr>
            <w:tcW w:w="2705" w:type="dxa"/>
          </w:tcPr>
          <w:p w14:paraId="06EA9DE6" w14:textId="77777777" w:rsidR="00B43834" w:rsidRDefault="00E122ED">
            <w:pPr>
              <w:rPr>
                <w:rFonts w:eastAsiaTheme="minorEastAsia"/>
                <w:sz w:val="20"/>
                <w:szCs w:val="20"/>
              </w:rPr>
            </w:pPr>
            <w:r>
              <w:rPr>
                <w:sz w:val="20"/>
                <w:szCs w:val="20"/>
                <w:lang w:eastAsia="en-US"/>
              </w:rPr>
              <w:t>OPPO</w:t>
            </w:r>
          </w:p>
        </w:tc>
        <w:tc>
          <w:tcPr>
            <w:tcW w:w="6305" w:type="dxa"/>
          </w:tcPr>
          <w:p w14:paraId="71B83AB2" w14:textId="77777777" w:rsidR="00B43834" w:rsidRDefault="00E122ED">
            <w:pPr>
              <w:tabs>
                <w:tab w:val="left" w:pos="990"/>
              </w:tabs>
              <w:rPr>
                <w:rFonts w:eastAsiaTheme="minorEastAsia"/>
                <w:bCs/>
                <w:sz w:val="20"/>
                <w:szCs w:val="20"/>
              </w:rPr>
            </w:pPr>
            <w:r>
              <w:rPr>
                <w:bCs/>
                <w:sz w:val="20"/>
                <w:szCs w:val="20"/>
              </w:rPr>
              <w:t xml:space="preserve">According to our understanding, the </w:t>
            </w:r>
            <w:r>
              <w:rPr>
                <w:bCs/>
                <w:i/>
                <w:sz w:val="20"/>
                <w:szCs w:val="20"/>
              </w:rPr>
              <w:t>latent space payload indicator</w:t>
            </w:r>
            <w:r>
              <w:rPr>
                <w:bCs/>
                <w:sz w:val="20"/>
                <w:szCs w:val="20"/>
              </w:rPr>
              <w:t xml:space="preserve"> may not be needed in some cases.</w:t>
            </w:r>
            <w:r>
              <w:rPr>
                <w:rFonts w:eastAsiaTheme="minorEastAsia"/>
                <w:bCs/>
                <w:sz w:val="20"/>
                <w:szCs w:val="20"/>
              </w:rPr>
              <w:t xml:space="preserve"> For example, if the model is configured/indicated from Gnb side to UE side, Gnb knows which model is used by the UE, so no additional indication (such as model ID) is required.</w:t>
            </w:r>
          </w:p>
          <w:p w14:paraId="43B0BD11" w14:textId="77777777" w:rsidR="00B43834" w:rsidRDefault="00E122ED">
            <w:pPr>
              <w:rPr>
                <w:rFonts w:eastAsiaTheme="minorEastAsia"/>
                <w:sz w:val="20"/>
                <w:szCs w:val="20"/>
              </w:rPr>
            </w:pPr>
            <w:r>
              <w:rPr>
                <w:sz w:val="20"/>
                <w:szCs w:val="20"/>
                <w:lang w:eastAsia="en-US"/>
              </w:rPr>
              <w:t xml:space="preserve">And we also share the similar view with </w:t>
            </w:r>
            <w:r>
              <w:rPr>
                <w:smallCaps/>
                <w:sz w:val="20"/>
                <w:szCs w:val="20"/>
                <w:lang w:eastAsia="en-US"/>
              </w:rPr>
              <w:t xml:space="preserve">Futurewei </w:t>
            </w:r>
            <w:r>
              <w:rPr>
                <w:rFonts w:eastAsiaTheme="minorEastAsia"/>
                <w:sz w:val="20"/>
                <w:szCs w:val="20"/>
              </w:rPr>
              <w:t xml:space="preserve">that </w:t>
            </w:r>
            <w:r>
              <w:rPr>
                <w:i/>
                <w:sz w:val="20"/>
                <w:szCs w:val="20"/>
                <w:lang w:eastAsia="en-US"/>
              </w:rPr>
              <w:t>it’s a bit early for this proposal as CQI/RI is still being discussed and latent space information should be clarified and agreed</w:t>
            </w:r>
          </w:p>
        </w:tc>
      </w:tr>
      <w:tr w:rsidR="00B43834" w14:paraId="7F695306" w14:textId="77777777">
        <w:tc>
          <w:tcPr>
            <w:tcW w:w="2705" w:type="dxa"/>
          </w:tcPr>
          <w:p w14:paraId="5F8F41A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5D74B1D" w14:textId="77777777" w:rsidR="00B43834" w:rsidRDefault="00E122ED">
            <w:pPr>
              <w:tabs>
                <w:tab w:val="left" w:pos="990"/>
              </w:tabs>
              <w:rPr>
                <w:bCs/>
                <w:sz w:val="20"/>
                <w:szCs w:val="20"/>
              </w:rPr>
            </w:pPr>
            <w:r>
              <w:rPr>
                <w:sz w:val="20"/>
                <w:szCs w:val="20"/>
                <w:lang w:eastAsia="en-US"/>
              </w:rPr>
              <w:t>In our view, we need to clarify what latent space info is.</w:t>
            </w:r>
          </w:p>
        </w:tc>
      </w:tr>
      <w:tr w:rsidR="00B43834" w14:paraId="6E377039" w14:textId="77777777">
        <w:tc>
          <w:tcPr>
            <w:tcW w:w="2705" w:type="dxa"/>
          </w:tcPr>
          <w:p w14:paraId="06A315ED" w14:textId="77777777" w:rsidR="00B43834" w:rsidRDefault="00E122ED">
            <w:pPr>
              <w:rPr>
                <w:sz w:val="20"/>
                <w:szCs w:val="20"/>
                <w:lang w:eastAsia="en-US"/>
              </w:rPr>
            </w:pPr>
            <w:r>
              <w:rPr>
                <w:sz w:val="20"/>
                <w:szCs w:val="20"/>
                <w:lang w:eastAsia="en-US"/>
              </w:rPr>
              <w:t>LG</w:t>
            </w:r>
          </w:p>
        </w:tc>
        <w:tc>
          <w:tcPr>
            <w:tcW w:w="6305" w:type="dxa"/>
          </w:tcPr>
          <w:p w14:paraId="398CEB9B" w14:textId="77777777" w:rsidR="00B43834" w:rsidRDefault="00E122ED">
            <w:pPr>
              <w:rPr>
                <w:rFonts w:eastAsia="Malgun Gothic"/>
                <w:sz w:val="20"/>
                <w:szCs w:val="20"/>
                <w:lang w:eastAsia="ko-KR"/>
              </w:rPr>
            </w:pPr>
            <w:r>
              <w:rPr>
                <w:rFonts w:eastAsia="Malgun Gothic"/>
                <w:sz w:val="20"/>
                <w:szCs w:val="20"/>
                <w:lang w:eastAsia="ko-KR"/>
              </w:rPr>
              <w:t xml:space="preserve">Agree with Ericsson.  </w:t>
            </w:r>
          </w:p>
        </w:tc>
      </w:tr>
      <w:tr w:rsidR="00B43834" w14:paraId="7EECD34D" w14:textId="77777777">
        <w:tc>
          <w:tcPr>
            <w:tcW w:w="2705" w:type="dxa"/>
          </w:tcPr>
          <w:p w14:paraId="5FD92F85" w14:textId="77777777" w:rsidR="00B43834" w:rsidRDefault="00E122ED">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2A00E20D" w14:textId="77777777" w:rsidR="00B43834" w:rsidRDefault="00E122ED">
            <w:pPr>
              <w:rPr>
                <w:rFonts w:eastAsia="Malgun Gothic"/>
                <w:sz w:val="20"/>
                <w:szCs w:val="20"/>
                <w:lang w:eastAsia="ko-KR"/>
              </w:rPr>
            </w:pPr>
            <w:r>
              <w:rPr>
                <w:rFonts w:eastAsiaTheme="minorEastAsia" w:hint="eastAsia"/>
                <w:sz w:val="20"/>
                <w:szCs w:val="20"/>
              </w:rPr>
              <w:t>I</w:t>
            </w:r>
            <w:r>
              <w:rPr>
                <w:rFonts w:eastAsiaTheme="minorEastAsia"/>
                <w:sz w:val="20"/>
                <w:szCs w:val="20"/>
              </w:rPr>
              <w:t>t is not clear why the CSI feedback information needs to include the model ID? Better to clarify in advance.</w:t>
            </w:r>
          </w:p>
        </w:tc>
      </w:tr>
      <w:tr w:rsidR="00B43834" w14:paraId="714EAE51" w14:textId="77777777">
        <w:tc>
          <w:tcPr>
            <w:tcW w:w="2705" w:type="dxa"/>
          </w:tcPr>
          <w:p w14:paraId="5E733538"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4CD961D" w14:textId="77777777" w:rsidR="00B43834" w:rsidRDefault="00E122ED">
            <w:pPr>
              <w:rPr>
                <w:rFonts w:eastAsiaTheme="minorEastAsia"/>
                <w:sz w:val="20"/>
                <w:szCs w:val="20"/>
              </w:rPr>
            </w:pPr>
            <w:r>
              <w:rPr>
                <w:rFonts w:eastAsiaTheme="minorEastAsia" w:hint="eastAsia"/>
                <w:sz w:val="20"/>
                <w:szCs w:val="20"/>
              </w:rPr>
              <w:t>M</w:t>
            </w:r>
            <w:r>
              <w:rPr>
                <w:rFonts w:eastAsiaTheme="minorEastAsia"/>
                <w:sz w:val="20"/>
                <w:szCs w:val="20"/>
              </w:rPr>
              <w:t>odel ID can be removed since UE may not report it.</w:t>
            </w:r>
          </w:p>
          <w:p w14:paraId="5E04982C" w14:textId="77777777" w:rsidR="00B43834" w:rsidRDefault="00E122ED">
            <w:pPr>
              <w:rPr>
                <w:rFonts w:eastAsiaTheme="minorEastAsia"/>
                <w:sz w:val="20"/>
                <w:szCs w:val="20"/>
              </w:rPr>
            </w:pPr>
            <w:r>
              <w:rPr>
                <w:b/>
                <w:bCs/>
                <w:i/>
                <w:iCs/>
                <w:szCs w:val="20"/>
              </w:rPr>
              <w:t>Latent space info</w:t>
            </w:r>
            <w:r>
              <w:rPr>
                <w:rFonts w:eastAsiaTheme="minorEastAsia" w:hint="eastAsia"/>
                <w:sz w:val="20"/>
                <w:szCs w:val="20"/>
              </w:rPr>
              <w:t xml:space="preserve"> </w:t>
            </w:r>
            <w:r>
              <w:rPr>
                <w:rFonts w:eastAsiaTheme="minorEastAsia"/>
                <w:sz w:val="20"/>
                <w:szCs w:val="20"/>
              </w:rPr>
              <w:t xml:space="preserve">should be clarified. If it is the codeword outputted by encoder, we prefer to naming it as PMI as used in current NR spec. </w:t>
            </w:r>
          </w:p>
        </w:tc>
      </w:tr>
      <w:tr w:rsidR="00B43834" w14:paraId="2434F0B5" w14:textId="77777777">
        <w:tc>
          <w:tcPr>
            <w:tcW w:w="2705" w:type="dxa"/>
          </w:tcPr>
          <w:p w14:paraId="72824D9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BE67C23" w14:textId="77777777" w:rsidR="00B43834" w:rsidRDefault="00E122ED">
            <w:pPr>
              <w:rPr>
                <w:rFonts w:eastAsiaTheme="minorEastAsia"/>
                <w:sz w:val="20"/>
                <w:szCs w:val="20"/>
              </w:rPr>
            </w:pPr>
            <w:r>
              <w:rPr>
                <w:rFonts w:eastAsiaTheme="minorEastAsia" w:hint="eastAsia"/>
                <w:sz w:val="20"/>
                <w:szCs w:val="20"/>
              </w:rPr>
              <w:t>T</w:t>
            </w:r>
            <w:r>
              <w:rPr>
                <w:rFonts w:eastAsiaTheme="minorEastAsia"/>
                <w:sz w:val="20"/>
                <w:szCs w:val="20"/>
              </w:rPr>
              <w:t>he notions of latent space payload indicator (e.g., model ID) and latent space info are unclear to us, thus need to be clarified.</w:t>
            </w:r>
          </w:p>
        </w:tc>
      </w:tr>
      <w:tr w:rsidR="00B43834" w14:paraId="4F661D48" w14:textId="77777777">
        <w:tc>
          <w:tcPr>
            <w:tcW w:w="2705" w:type="dxa"/>
          </w:tcPr>
          <w:p w14:paraId="1E0306C1" w14:textId="77777777" w:rsidR="00B43834" w:rsidRDefault="00E122ED">
            <w:pPr>
              <w:rPr>
                <w:rFonts w:eastAsiaTheme="minorEastAsia"/>
                <w:sz w:val="20"/>
                <w:szCs w:val="20"/>
              </w:rPr>
            </w:pPr>
            <w:r>
              <w:rPr>
                <w:rFonts w:eastAsiaTheme="minorEastAsia"/>
                <w:sz w:val="20"/>
                <w:szCs w:val="20"/>
              </w:rPr>
              <w:t>Nokia</w:t>
            </w:r>
          </w:p>
        </w:tc>
        <w:tc>
          <w:tcPr>
            <w:tcW w:w="6305" w:type="dxa"/>
          </w:tcPr>
          <w:p w14:paraId="7526DA06" w14:textId="77777777" w:rsidR="00B43834" w:rsidRDefault="00E122ED">
            <w:pPr>
              <w:rPr>
                <w:rFonts w:eastAsiaTheme="minorEastAsia"/>
                <w:sz w:val="20"/>
                <w:szCs w:val="20"/>
              </w:rPr>
            </w:pPr>
            <w:r>
              <w:rPr>
                <w:rFonts w:eastAsiaTheme="minorEastAsia"/>
                <w:sz w:val="20"/>
                <w:szCs w:val="20"/>
              </w:rPr>
              <w:t xml:space="preserve">Not sure what is refer as model ID in the CSI feedback. </w:t>
            </w:r>
          </w:p>
          <w:p w14:paraId="6E87160F" w14:textId="77777777" w:rsidR="00B43834" w:rsidRDefault="00E122ED">
            <w:pPr>
              <w:rPr>
                <w:rFonts w:eastAsiaTheme="minorEastAsia"/>
                <w:sz w:val="20"/>
                <w:szCs w:val="20"/>
              </w:rPr>
            </w:pPr>
            <w:r>
              <w:rPr>
                <w:rFonts w:eastAsiaTheme="minorEastAsia"/>
                <w:sz w:val="20"/>
                <w:szCs w:val="20"/>
              </w:rPr>
              <w:t xml:space="preserve">Also, the options should use </w:t>
            </w:r>
            <w:r>
              <w:rPr>
                <w:sz w:val="20"/>
                <w:szCs w:val="16"/>
              </w:rPr>
              <w:t>CQI, RI, Compressed CSI like terminology than using latent space.</w:t>
            </w:r>
            <w:r>
              <w:rPr>
                <w:b/>
                <w:bCs/>
                <w:i/>
                <w:iCs/>
                <w:sz w:val="20"/>
                <w:szCs w:val="16"/>
              </w:rPr>
              <w:t xml:space="preserve">   </w:t>
            </w:r>
          </w:p>
        </w:tc>
      </w:tr>
      <w:tr w:rsidR="00B43834" w14:paraId="457AFA28" w14:textId="77777777">
        <w:tc>
          <w:tcPr>
            <w:tcW w:w="2705" w:type="dxa"/>
          </w:tcPr>
          <w:p w14:paraId="1B7E3949"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4686F19"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Ericsson’s view.</w:t>
            </w:r>
          </w:p>
        </w:tc>
      </w:tr>
      <w:tr w:rsidR="00B43834" w14:paraId="300BBDBD" w14:textId="77777777">
        <w:tc>
          <w:tcPr>
            <w:tcW w:w="2705" w:type="dxa"/>
          </w:tcPr>
          <w:p w14:paraId="19DBB5D6" w14:textId="77777777" w:rsidR="00B43834" w:rsidRDefault="00E122ED">
            <w:pPr>
              <w:rPr>
                <w:rFonts w:eastAsia="Yu Mincho"/>
                <w:sz w:val="20"/>
                <w:szCs w:val="20"/>
                <w:lang w:eastAsia="ja-JP"/>
              </w:rPr>
            </w:pPr>
            <w:r>
              <w:rPr>
                <w:rFonts w:hint="eastAsia"/>
                <w:sz w:val="20"/>
                <w:szCs w:val="20"/>
                <w:lang w:eastAsia="en-US"/>
              </w:rPr>
              <w:lastRenderedPageBreak/>
              <w:t>C</w:t>
            </w:r>
            <w:r>
              <w:rPr>
                <w:sz w:val="20"/>
                <w:szCs w:val="20"/>
                <w:lang w:eastAsia="en-US"/>
              </w:rPr>
              <w:t>MCC</w:t>
            </w:r>
          </w:p>
        </w:tc>
        <w:tc>
          <w:tcPr>
            <w:tcW w:w="6305" w:type="dxa"/>
          </w:tcPr>
          <w:p w14:paraId="1CDB9C66" w14:textId="77777777" w:rsidR="00B43834" w:rsidRDefault="00E122ED">
            <w:pPr>
              <w:rPr>
                <w:rFonts w:eastAsia="Yu Mincho"/>
                <w:sz w:val="20"/>
                <w:szCs w:val="20"/>
                <w:lang w:eastAsia="ja-JP"/>
              </w:rPr>
            </w:pPr>
            <w:r>
              <w:rPr>
                <w:rFonts w:eastAsiaTheme="minorEastAsia" w:hint="eastAsia"/>
                <w:sz w:val="20"/>
                <w:szCs w:val="20"/>
              </w:rPr>
              <w:t>N</w:t>
            </w:r>
            <w:r>
              <w:rPr>
                <w:rFonts w:eastAsiaTheme="minorEastAsia"/>
                <w:sz w:val="20"/>
                <w:szCs w:val="20"/>
              </w:rPr>
              <w:t>ot clear on the meaning of “latent space info”.</w:t>
            </w:r>
          </w:p>
        </w:tc>
      </w:tr>
      <w:tr w:rsidR="00B43834" w14:paraId="0569B14F" w14:textId="77777777">
        <w:tc>
          <w:tcPr>
            <w:tcW w:w="2705" w:type="dxa"/>
          </w:tcPr>
          <w:p w14:paraId="4D7AB67A"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7B756B6" w14:textId="77777777" w:rsidR="00B43834" w:rsidRDefault="00E122ED">
            <w:pPr>
              <w:rPr>
                <w:rFonts w:eastAsiaTheme="minorEastAsia"/>
                <w:sz w:val="20"/>
                <w:szCs w:val="20"/>
              </w:rPr>
            </w:pPr>
            <w:r>
              <w:rPr>
                <w:sz w:val="20"/>
                <w:szCs w:val="20"/>
                <w:lang w:eastAsia="en-US"/>
              </w:rPr>
              <w:t xml:space="preserve">We are not clear </w:t>
            </w:r>
            <w:r>
              <w:rPr>
                <w:rFonts w:eastAsia="SimSun" w:hint="eastAsia"/>
                <w:sz w:val="20"/>
                <w:szCs w:val="20"/>
              </w:rPr>
              <w:t>about</w:t>
            </w:r>
            <w:r>
              <w:rPr>
                <w:sz w:val="20"/>
                <w:szCs w:val="20"/>
                <w:lang w:eastAsia="en-US"/>
              </w:rPr>
              <w:t xml:space="preserve"> “latent space payload indicator” </w:t>
            </w:r>
            <w:r>
              <w:rPr>
                <w:rFonts w:eastAsia="SimSun" w:hint="eastAsia"/>
                <w:sz w:val="20"/>
                <w:szCs w:val="20"/>
              </w:rPr>
              <w:t>and suggest the wording</w:t>
            </w:r>
            <w:r>
              <w:rPr>
                <w:sz w:val="20"/>
                <w:szCs w:val="20"/>
                <w:lang w:eastAsia="en-US"/>
              </w:rPr>
              <w:t xml:space="preserve"> </w:t>
            </w:r>
            <w:r>
              <w:rPr>
                <w:b/>
                <w:bCs/>
                <w:sz w:val="20"/>
                <w:szCs w:val="20"/>
                <w:lang w:eastAsia="en-US"/>
              </w:rPr>
              <w:t>“latent space payload indicator</w:t>
            </w:r>
            <w:r>
              <w:rPr>
                <w:rFonts w:eastAsia="SimSun" w:hint="eastAsia"/>
                <w:b/>
                <w:bCs/>
                <w:sz w:val="20"/>
                <w:szCs w:val="20"/>
              </w:rPr>
              <w:t>(e.g., model ID)</w:t>
            </w:r>
            <w:r>
              <w:rPr>
                <w:b/>
                <w:bCs/>
                <w:sz w:val="20"/>
                <w:szCs w:val="20"/>
                <w:lang w:eastAsia="en-US"/>
              </w:rPr>
              <w:t>”</w:t>
            </w:r>
            <w:r>
              <w:rPr>
                <w:rFonts w:eastAsia="SimSun" w:hint="eastAsia"/>
                <w:b/>
                <w:bCs/>
                <w:sz w:val="20"/>
                <w:szCs w:val="20"/>
              </w:rPr>
              <w:t xml:space="preserve"> for FFS</w:t>
            </w:r>
            <w:r>
              <w:rPr>
                <w:sz w:val="20"/>
                <w:szCs w:val="20"/>
                <w:lang w:eastAsia="en-US"/>
              </w:rPr>
              <w:t xml:space="preserve">. </w:t>
            </w:r>
            <w:r>
              <w:rPr>
                <w:rFonts w:eastAsia="SimSun" w:hint="eastAsia"/>
                <w:sz w:val="20"/>
                <w:szCs w:val="20"/>
              </w:rPr>
              <w:t>Also, we think if there is only one model, model ID is not necessary. In addition, we suggest adding a new bullet as:</w:t>
            </w:r>
          </w:p>
          <w:p w14:paraId="4F866FA3" w14:textId="77777777" w:rsidR="00B43834" w:rsidRDefault="00E122ED">
            <w:pPr>
              <w:rPr>
                <w:rFonts w:eastAsiaTheme="minorEastAsia"/>
                <w:sz w:val="20"/>
                <w:szCs w:val="20"/>
              </w:rPr>
            </w:pPr>
            <w:r>
              <w:rPr>
                <w:rFonts w:eastAsiaTheme="minorEastAsia" w:hint="eastAsia"/>
                <w:sz w:val="20"/>
                <w:szCs w:val="20"/>
              </w:rPr>
              <w:t>Option</w:t>
            </w:r>
            <w:r>
              <w:rPr>
                <w:rFonts w:eastAsiaTheme="minorEastAsia"/>
                <w:sz w:val="20"/>
                <w:szCs w:val="20"/>
              </w:rPr>
              <w:t xml:space="preserve"> 4: </w:t>
            </w:r>
            <w:r>
              <w:rPr>
                <w:rFonts w:eastAsiaTheme="minorEastAsia" w:hint="eastAsia"/>
                <w:sz w:val="20"/>
                <w:szCs w:val="20"/>
              </w:rPr>
              <w:t>CSI report contents not including</w:t>
            </w:r>
            <w:r>
              <w:rPr>
                <w:rFonts w:eastAsiaTheme="minorEastAsia"/>
                <w:sz w:val="20"/>
                <w:szCs w:val="20"/>
              </w:rPr>
              <w:t xml:space="preserve"> C</w:t>
            </w:r>
            <w:r>
              <w:rPr>
                <w:rFonts w:eastAsiaTheme="minorEastAsia" w:hint="eastAsia"/>
                <w:sz w:val="20"/>
                <w:szCs w:val="20"/>
              </w:rPr>
              <w:t xml:space="preserve">QI </w:t>
            </w:r>
            <w:r>
              <w:rPr>
                <w:rFonts w:eastAsiaTheme="minorEastAsia"/>
                <w:sz w:val="20"/>
                <w:szCs w:val="20"/>
              </w:rPr>
              <w:t xml:space="preserve"> </w:t>
            </w:r>
          </w:p>
          <w:p w14:paraId="7375B33A" w14:textId="77777777" w:rsidR="00B43834" w:rsidRDefault="00E122ED">
            <w:pPr>
              <w:rPr>
                <w:rFonts w:eastAsiaTheme="minorEastAsia"/>
                <w:sz w:val="20"/>
                <w:szCs w:val="20"/>
              </w:rPr>
            </w:pPr>
            <w:r>
              <w:rPr>
                <w:rFonts w:eastAsiaTheme="minorEastAsia" w:hint="eastAsia"/>
                <w:sz w:val="20"/>
                <w:szCs w:val="20"/>
              </w:rPr>
              <w:t xml:space="preserve">Since the output of AI-based CSI generation model is not legacy PMI anymore, the CQI calculation is not available and UE may not feed back CQI in the CSI report. Then, NW side may adjust and control via some metrics, e.g., NACK ratio, etc..    </w:t>
            </w:r>
          </w:p>
        </w:tc>
      </w:tr>
      <w:tr w:rsidR="00B43834" w14:paraId="5CBA35E4" w14:textId="77777777">
        <w:tc>
          <w:tcPr>
            <w:tcW w:w="2705" w:type="dxa"/>
          </w:tcPr>
          <w:p w14:paraId="42C3D347" w14:textId="77777777" w:rsidR="00B43834" w:rsidRDefault="00E122ED">
            <w:pPr>
              <w:rPr>
                <w:rFonts w:eastAsia="SimSun"/>
                <w:sz w:val="20"/>
                <w:szCs w:val="20"/>
              </w:rPr>
            </w:pPr>
            <w:r>
              <w:rPr>
                <w:rFonts w:eastAsia="SimSun"/>
                <w:sz w:val="20"/>
                <w:szCs w:val="20"/>
              </w:rPr>
              <w:t>Samsung</w:t>
            </w:r>
          </w:p>
        </w:tc>
        <w:tc>
          <w:tcPr>
            <w:tcW w:w="6305" w:type="dxa"/>
          </w:tcPr>
          <w:p w14:paraId="6D8D31BE" w14:textId="77777777" w:rsidR="00B43834" w:rsidRDefault="00E122ED">
            <w:pPr>
              <w:rPr>
                <w:sz w:val="20"/>
                <w:szCs w:val="20"/>
                <w:lang w:eastAsia="en-US"/>
              </w:rPr>
            </w:pPr>
            <w:r>
              <w:rPr>
                <w:sz w:val="20"/>
                <w:szCs w:val="20"/>
                <w:lang w:eastAsia="en-US"/>
              </w:rPr>
              <w:t>We agree with other companies that the terms “latent space payload indicator” and “latent space info” are confusing, mainly since they haven’t been defined yet.</w:t>
            </w:r>
          </w:p>
        </w:tc>
      </w:tr>
      <w:tr w:rsidR="00B43834" w14:paraId="65C6086B" w14:textId="77777777">
        <w:tc>
          <w:tcPr>
            <w:tcW w:w="2705" w:type="dxa"/>
          </w:tcPr>
          <w:p w14:paraId="6EB24D02" w14:textId="77777777" w:rsidR="00B43834" w:rsidRDefault="00E122ED">
            <w:pPr>
              <w:rPr>
                <w:rFonts w:eastAsia="SimSun"/>
                <w:sz w:val="20"/>
                <w:szCs w:val="20"/>
              </w:rPr>
            </w:pPr>
            <w:r>
              <w:rPr>
                <w:rFonts w:eastAsia="SimSun"/>
                <w:sz w:val="20"/>
                <w:szCs w:val="20"/>
              </w:rPr>
              <w:t>Qualcomm</w:t>
            </w:r>
          </w:p>
        </w:tc>
        <w:tc>
          <w:tcPr>
            <w:tcW w:w="6305" w:type="dxa"/>
          </w:tcPr>
          <w:p w14:paraId="4941361E" w14:textId="77777777" w:rsidR="00B43834" w:rsidRDefault="00E122ED">
            <w:pPr>
              <w:rPr>
                <w:sz w:val="20"/>
                <w:szCs w:val="20"/>
                <w:lang w:eastAsia="en-US"/>
              </w:rPr>
            </w:pPr>
            <w:r>
              <w:rPr>
                <w:sz w:val="20"/>
                <w:szCs w:val="20"/>
                <w:lang w:eastAsia="en-US"/>
              </w:rPr>
              <w:t>It is too early to categorize this way. Adding such restrictions on the content of the report may limit performance, and more evaluations and discussion are needed.</w:t>
            </w:r>
          </w:p>
        </w:tc>
      </w:tr>
      <w:tr w:rsidR="00B43834" w14:paraId="3FEFA538" w14:textId="77777777">
        <w:tc>
          <w:tcPr>
            <w:tcW w:w="2705" w:type="dxa"/>
          </w:tcPr>
          <w:p w14:paraId="793DE3CF" w14:textId="77777777" w:rsidR="00B43834" w:rsidRDefault="00E122ED">
            <w:pPr>
              <w:rPr>
                <w:rFonts w:eastAsia="SimSun"/>
                <w:sz w:val="20"/>
                <w:szCs w:val="20"/>
              </w:rPr>
            </w:pPr>
            <w:r>
              <w:rPr>
                <w:rFonts w:eastAsia="SimSun"/>
                <w:sz w:val="20"/>
                <w:szCs w:val="20"/>
              </w:rPr>
              <w:t>MediaTek</w:t>
            </w:r>
          </w:p>
        </w:tc>
        <w:tc>
          <w:tcPr>
            <w:tcW w:w="6305" w:type="dxa"/>
          </w:tcPr>
          <w:p w14:paraId="56596E77" w14:textId="77777777" w:rsidR="00B43834" w:rsidRDefault="00E122ED">
            <w:pPr>
              <w:rPr>
                <w:sz w:val="20"/>
                <w:szCs w:val="20"/>
                <w:lang w:eastAsia="en-US"/>
              </w:rPr>
            </w:pPr>
            <w:r>
              <w:rPr>
                <w:sz w:val="20"/>
                <w:szCs w:val="20"/>
                <w:lang w:eastAsia="en-US"/>
              </w:rPr>
              <w:t>Prefer to defer this discussion.</w:t>
            </w:r>
          </w:p>
        </w:tc>
      </w:tr>
    </w:tbl>
    <w:p w14:paraId="67A234F3" w14:textId="77777777" w:rsidR="00B43834" w:rsidRDefault="00B43834">
      <w:pPr>
        <w:rPr>
          <w:sz w:val="20"/>
          <w:szCs w:val="20"/>
        </w:rPr>
      </w:pPr>
    </w:p>
    <w:p w14:paraId="54D645C9" w14:textId="77777777" w:rsidR="00B43834" w:rsidRDefault="00E122ED">
      <w:pPr>
        <w:rPr>
          <w:sz w:val="20"/>
          <w:szCs w:val="20"/>
        </w:rPr>
      </w:pPr>
      <w:r>
        <w:rPr>
          <w:b/>
          <w:bCs/>
          <w:i/>
          <w:iCs/>
          <w:sz w:val="20"/>
          <w:szCs w:val="20"/>
          <w:u w:val="single"/>
        </w:rPr>
        <w:t>CQI determination</w:t>
      </w:r>
      <w:r>
        <w:rPr>
          <w:sz w:val="20"/>
          <w:szCs w:val="20"/>
        </w:rPr>
        <w:t xml:space="preserve"> has been identified for further studies. The following proposal summarize different alternatives for CQI determination. </w:t>
      </w:r>
    </w:p>
    <w:p w14:paraId="3B40255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 (closed): </w:t>
      </w:r>
    </w:p>
    <w:p w14:paraId="26E5FF22"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6079847B" w14:textId="77777777" w:rsidR="00B43834" w:rsidRDefault="00E122ED">
      <w:pPr>
        <w:pStyle w:val="ListParagraph"/>
        <w:numPr>
          <w:ilvl w:val="0"/>
          <w:numId w:val="27"/>
        </w:numPr>
        <w:ind w:leftChars="0"/>
        <w:rPr>
          <w:b/>
          <w:bCs/>
          <w:i/>
          <w:iCs/>
          <w:szCs w:val="20"/>
        </w:rPr>
      </w:pPr>
      <w:r>
        <w:rPr>
          <w:b/>
          <w:bCs/>
          <w:i/>
          <w:iCs/>
          <w:szCs w:val="20"/>
        </w:rPr>
        <w:t xml:space="preserve">CQI is calculated based on ideal eigenvector </w:t>
      </w:r>
    </w:p>
    <w:p w14:paraId="30DC4750"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0DA89FBB" w14:textId="77777777" w:rsidR="00B43834" w:rsidRDefault="00E122ED">
      <w:pPr>
        <w:pStyle w:val="ListParagraph"/>
        <w:numPr>
          <w:ilvl w:val="0"/>
          <w:numId w:val="27"/>
        </w:numPr>
        <w:ind w:leftChars="0"/>
        <w:rPr>
          <w:b/>
          <w:bCs/>
          <w:i/>
          <w:iCs/>
          <w:szCs w:val="20"/>
        </w:rPr>
      </w:pPr>
      <w:r>
        <w:rPr>
          <w:b/>
          <w:bCs/>
          <w:i/>
          <w:iCs/>
          <w:szCs w:val="20"/>
        </w:rPr>
        <w:t>CQI compensation based on some assistance of network indication</w:t>
      </w:r>
    </w:p>
    <w:p w14:paraId="19049058"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5F22376A" w14:textId="77777777" w:rsidR="00B43834" w:rsidRDefault="00E122ED">
      <w:pPr>
        <w:pStyle w:val="ListParagraph"/>
        <w:numPr>
          <w:ilvl w:val="0"/>
          <w:numId w:val="27"/>
        </w:numPr>
        <w:ind w:leftChars="0"/>
        <w:rPr>
          <w:b/>
          <w:bCs/>
          <w:i/>
          <w:iCs/>
          <w:szCs w:val="20"/>
        </w:rPr>
      </w:pPr>
      <w:r>
        <w:rPr>
          <w:b/>
          <w:bCs/>
          <w:i/>
          <w:iCs/>
          <w:szCs w:val="20"/>
        </w:rPr>
        <w:t xml:space="preserve">CQI is calculated using two stage approach, UE derive CQI using precoded CSI-RS transmitted with a reconstructed precoder.   </w:t>
      </w:r>
    </w:p>
    <w:p w14:paraId="3EB4C73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47FC353" w14:textId="77777777">
        <w:tc>
          <w:tcPr>
            <w:tcW w:w="2705" w:type="dxa"/>
          </w:tcPr>
          <w:p w14:paraId="384C0796" w14:textId="77777777" w:rsidR="00B43834" w:rsidRDefault="00E122ED">
            <w:pPr>
              <w:rPr>
                <w:b/>
                <w:bCs/>
                <w:sz w:val="20"/>
                <w:szCs w:val="20"/>
                <w:lang w:eastAsia="en-US"/>
              </w:rPr>
            </w:pPr>
            <w:r>
              <w:rPr>
                <w:b/>
                <w:bCs/>
                <w:sz w:val="20"/>
                <w:szCs w:val="20"/>
                <w:lang w:eastAsia="en-US"/>
              </w:rPr>
              <w:t>Company</w:t>
            </w:r>
          </w:p>
        </w:tc>
        <w:tc>
          <w:tcPr>
            <w:tcW w:w="6305" w:type="dxa"/>
          </w:tcPr>
          <w:p w14:paraId="57CBE792" w14:textId="77777777" w:rsidR="00B43834" w:rsidRDefault="00E122ED">
            <w:pPr>
              <w:rPr>
                <w:b/>
                <w:bCs/>
                <w:sz w:val="20"/>
                <w:szCs w:val="20"/>
                <w:lang w:eastAsia="en-US"/>
              </w:rPr>
            </w:pPr>
            <w:r>
              <w:rPr>
                <w:b/>
                <w:bCs/>
                <w:sz w:val="20"/>
                <w:szCs w:val="20"/>
                <w:lang w:eastAsia="en-US"/>
              </w:rPr>
              <w:t>View</w:t>
            </w:r>
          </w:p>
        </w:tc>
      </w:tr>
      <w:tr w:rsidR="00B43834" w14:paraId="66D14C51" w14:textId="77777777">
        <w:tc>
          <w:tcPr>
            <w:tcW w:w="2705" w:type="dxa"/>
          </w:tcPr>
          <w:p w14:paraId="74752795" w14:textId="77777777" w:rsidR="00B43834" w:rsidRDefault="00E122ED">
            <w:pPr>
              <w:rPr>
                <w:sz w:val="20"/>
                <w:szCs w:val="20"/>
                <w:lang w:eastAsia="en-US"/>
              </w:rPr>
            </w:pPr>
            <w:r>
              <w:rPr>
                <w:sz w:val="20"/>
                <w:szCs w:val="20"/>
                <w:lang w:eastAsia="en-US"/>
              </w:rPr>
              <w:t xml:space="preserve"> NTT DOCOMO</w:t>
            </w:r>
          </w:p>
        </w:tc>
        <w:tc>
          <w:tcPr>
            <w:tcW w:w="6305" w:type="dxa"/>
          </w:tcPr>
          <w:p w14:paraId="4D7C7690" w14:textId="77777777" w:rsidR="00B43834" w:rsidRDefault="00E122ED">
            <w:pPr>
              <w:rPr>
                <w:sz w:val="20"/>
                <w:szCs w:val="20"/>
                <w:lang w:eastAsia="en-US"/>
              </w:rPr>
            </w:pPr>
            <w:r>
              <w:rPr>
                <w:sz w:val="20"/>
                <w:szCs w:val="20"/>
                <w:lang w:eastAsia="en-US"/>
              </w:rPr>
              <w:t>Can we add the following options?</w:t>
            </w:r>
          </w:p>
          <w:p w14:paraId="3ADD60D5" w14:textId="77777777" w:rsidR="00B43834" w:rsidRDefault="00E122ED">
            <w:pPr>
              <w:rPr>
                <w:rFonts w:eastAsia="Malgun Gothic"/>
                <w:b/>
                <w:bCs/>
                <w:i/>
                <w:iCs/>
                <w:color w:val="FF0000"/>
                <w:sz w:val="20"/>
                <w:szCs w:val="20"/>
              </w:rPr>
            </w:pPr>
            <w:r>
              <w:rPr>
                <w:rFonts w:ascii="MS Mincho" w:eastAsia="MS Mincho" w:hAnsi="MS Mincho" w:cs="MS Mincho" w:hint="eastAsia"/>
                <w:sz w:val="20"/>
                <w:szCs w:val="20"/>
                <w:lang w:eastAsia="ja-JP"/>
              </w:rPr>
              <w:t>・</w:t>
            </w:r>
            <w:r>
              <w:rPr>
                <w:sz w:val="20"/>
                <w:szCs w:val="20"/>
                <w:lang w:eastAsia="en-US"/>
              </w:rPr>
              <w:t xml:space="preserve">CQI is calculated based on the CSI from the UE CSI-RS measurements used for the corresponding input calculation. </w:t>
            </w:r>
          </w:p>
          <w:p w14:paraId="59D8A225" w14:textId="77777777" w:rsidR="00B43834" w:rsidRDefault="00E122ED">
            <w:pPr>
              <w:rPr>
                <w:rFonts w:eastAsia="Malgun Gothic"/>
                <w:b/>
                <w:bCs/>
                <w:i/>
                <w:iCs/>
                <w:sz w:val="20"/>
                <w:szCs w:val="20"/>
              </w:rPr>
            </w:pPr>
            <w:r>
              <w:rPr>
                <w:rFonts w:ascii="MS Mincho" w:eastAsia="MS Mincho" w:hAnsi="MS Mincho" w:cs="MS Mincho" w:hint="eastAsia"/>
                <w:sz w:val="20"/>
                <w:szCs w:val="20"/>
                <w:lang w:eastAsia="ja-JP"/>
              </w:rPr>
              <w:t>・</w:t>
            </w:r>
            <w:r>
              <w:rPr>
                <w:sz w:val="20"/>
                <w:szCs w:val="20"/>
                <w:lang w:eastAsia="en-US"/>
              </w:rPr>
              <w:t>CQI is calculated based on the expected CSI reconstruction output derived from the monitored performance and/or UE CSI-RS measurements used for the corresponding input calculation.</w:t>
            </w:r>
          </w:p>
        </w:tc>
      </w:tr>
      <w:tr w:rsidR="00B43834" w14:paraId="17EA3B4A" w14:textId="77777777">
        <w:tc>
          <w:tcPr>
            <w:tcW w:w="2705" w:type="dxa"/>
          </w:tcPr>
          <w:p w14:paraId="0669A854" w14:textId="77777777" w:rsidR="00B43834" w:rsidRDefault="00E122ED">
            <w:pPr>
              <w:rPr>
                <w:sz w:val="20"/>
                <w:szCs w:val="20"/>
                <w:lang w:eastAsia="en-US"/>
              </w:rPr>
            </w:pPr>
            <w:r>
              <w:rPr>
                <w:sz w:val="20"/>
                <w:szCs w:val="20"/>
                <w:lang w:eastAsia="en-US"/>
              </w:rPr>
              <w:lastRenderedPageBreak/>
              <w:t xml:space="preserve"> Google</w:t>
            </w:r>
          </w:p>
        </w:tc>
        <w:tc>
          <w:tcPr>
            <w:tcW w:w="6305" w:type="dxa"/>
          </w:tcPr>
          <w:p w14:paraId="1E6B5D62" w14:textId="77777777" w:rsidR="00B43834" w:rsidRDefault="00E122ED">
            <w:pPr>
              <w:rPr>
                <w:sz w:val="20"/>
                <w:szCs w:val="20"/>
                <w:lang w:eastAsia="en-US"/>
              </w:rPr>
            </w:pPr>
            <w:r>
              <w:rPr>
                <w:sz w:val="20"/>
                <w:szCs w:val="20"/>
                <w:lang w:eastAsia="en-US"/>
              </w:rPr>
              <w:t>In our view, CQI calculation should be transparent, which is up to UE implementation.</w:t>
            </w:r>
          </w:p>
        </w:tc>
      </w:tr>
      <w:tr w:rsidR="00B43834" w14:paraId="222F5128" w14:textId="77777777">
        <w:tc>
          <w:tcPr>
            <w:tcW w:w="2705" w:type="dxa"/>
          </w:tcPr>
          <w:p w14:paraId="0FF152B0" w14:textId="77777777" w:rsidR="00B43834" w:rsidRDefault="00E122ED">
            <w:pPr>
              <w:rPr>
                <w:sz w:val="20"/>
                <w:szCs w:val="20"/>
                <w:lang w:eastAsia="en-US"/>
              </w:rPr>
            </w:pPr>
            <w:r>
              <w:rPr>
                <w:sz w:val="20"/>
                <w:szCs w:val="20"/>
                <w:lang w:eastAsia="en-US"/>
              </w:rPr>
              <w:t>NVIDIA</w:t>
            </w:r>
          </w:p>
        </w:tc>
        <w:tc>
          <w:tcPr>
            <w:tcW w:w="6305" w:type="dxa"/>
          </w:tcPr>
          <w:p w14:paraId="37FDE462" w14:textId="77777777" w:rsidR="00B43834" w:rsidRDefault="00E122ED">
            <w:pPr>
              <w:rPr>
                <w:sz w:val="20"/>
                <w:szCs w:val="20"/>
                <w:lang w:eastAsia="en-US"/>
              </w:rPr>
            </w:pPr>
            <w:r>
              <w:rPr>
                <w:sz w:val="20"/>
                <w:szCs w:val="20"/>
                <w:lang w:eastAsia="en-US"/>
              </w:rPr>
              <w:t>Suggest adding a bullet “Other options are not precluded” to be more inclusive at this exploration stage.</w:t>
            </w:r>
          </w:p>
        </w:tc>
      </w:tr>
      <w:tr w:rsidR="00B43834" w14:paraId="3559F58E" w14:textId="77777777">
        <w:tc>
          <w:tcPr>
            <w:tcW w:w="2705" w:type="dxa"/>
          </w:tcPr>
          <w:p w14:paraId="0C491EEF" w14:textId="77777777" w:rsidR="00B43834" w:rsidRDefault="00E122ED">
            <w:pPr>
              <w:rPr>
                <w:sz w:val="20"/>
                <w:szCs w:val="20"/>
                <w:lang w:eastAsia="en-US"/>
              </w:rPr>
            </w:pPr>
            <w:r>
              <w:rPr>
                <w:sz w:val="20"/>
                <w:szCs w:val="20"/>
                <w:lang w:eastAsia="en-US"/>
              </w:rPr>
              <w:t>Ericsson</w:t>
            </w:r>
          </w:p>
        </w:tc>
        <w:tc>
          <w:tcPr>
            <w:tcW w:w="6305" w:type="dxa"/>
          </w:tcPr>
          <w:p w14:paraId="6C348186" w14:textId="77777777" w:rsidR="00B43834" w:rsidRDefault="00E122ED">
            <w:pPr>
              <w:rPr>
                <w:sz w:val="20"/>
                <w:szCs w:val="20"/>
                <w:lang w:eastAsia="en-US"/>
              </w:rPr>
            </w:pPr>
            <w:r>
              <w:rPr>
                <w:sz w:val="20"/>
                <w:szCs w:val="20"/>
                <w:lang w:eastAsia="en-US"/>
              </w:rPr>
              <w:t xml:space="preserve">Suggest adding a bullet “CQI is not configured to be included in CSI report” (for the explicit channel /raw channel reporting without CQI and RI, i.e. similar CSI acquisition as SRS/reciprocity based where CQI and RI are obtained by other means). </w:t>
            </w:r>
          </w:p>
        </w:tc>
      </w:tr>
      <w:tr w:rsidR="00B43834" w14:paraId="3CC8DEF3" w14:textId="77777777">
        <w:tc>
          <w:tcPr>
            <w:tcW w:w="2705" w:type="dxa"/>
          </w:tcPr>
          <w:p w14:paraId="572E166F" w14:textId="77777777" w:rsidR="00B43834" w:rsidRDefault="00E122ED">
            <w:pPr>
              <w:rPr>
                <w:sz w:val="20"/>
                <w:szCs w:val="20"/>
                <w:lang w:eastAsia="en-US"/>
              </w:rPr>
            </w:pPr>
            <w:r>
              <w:rPr>
                <w:sz w:val="20"/>
                <w:szCs w:val="20"/>
                <w:lang w:eastAsia="en-US"/>
              </w:rPr>
              <w:t xml:space="preserve"> Lenovo</w:t>
            </w:r>
          </w:p>
        </w:tc>
        <w:tc>
          <w:tcPr>
            <w:tcW w:w="6305" w:type="dxa"/>
          </w:tcPr>
          <w:p w14:paraId="1E1F95F7" w14:textId="77777777" w:rsidR="00B43834" w:rsidRDefault="00E122ED">
            <w:pPr>
              <w:rPr>
                <w:sz w:val="20"/>
                <w:szCs w:val="20"/>
                <w:lang w:eastAsia="en-US"/>
              </w:rPr>
            </w:pPr>
            <w:r>
              <w:rPr>
                <w:sz w:val="20"/>
                <w:szCs w:val="20"/>
                <w:lang w:eastAsia="en-US"/>
              </w:rPr>
              <w:t xml:space="preserve">Since CQI is calculated based on PMI, we prefer to defer this discussion until more clarity of PMI design is available </w:t>
            </w:r>
            <w:r>
              <w:rPr>
                <w:color w:val="FF0000"/>
                <w:sz w:val="20"/>
                <w:szCs w:val="20"/>
                <w:lang w:eastAsia="en-US"/>
              </w:rPr>
              <w:t xml:space="preserve"> </w:t>
            </w:r>
            <w:r>
              <w:rPr>
                <w:rFonts w:eastAsia="Malgun Gothic"/>
                <w:b/>
                <w:bCs/>
                <w:i/>
                <w:iCs/>
                <w:color w:val="FF0000"/>
                <w:sz w:val="20"/>
                <w:szCs w:val="20"/>
              </w:rPr>
              <w:t xml:space="preserve"> </w:t>
            </w:r>
          </w:p>
        </w:tc>
      </w:tr>
      <w:tr w:rsidR="00B43834" w14:paraId="47860EE3" w14:textId="77777777">
        <w:tc>
          <w:tcPr>
            <w:tcW w:w="2705" w:type="dxa"/>
          </w:tcPr>
          <w:p w14:paraId="011DEF4A" w14:textId="77777777" w:rsidR="00B43834" w:rsidRDefault="00E122ED">
            <w:pPr>
              <w:rPr>
                <w:sz w:val="20"/>
                <w:szCs w:val="20"/>
                <w:lang w:eastAsia="en-US"/>
              </w:rPr>
            </w:pPr>
            <w:r>
              <w:rPr>
                <w:sz w:val="20"/>
                <w:szCs w:val="20"/>
                <w:lang w:eastAsia="en-US"/>
              </w:rPr>
              <w:t>Intel</w:t>
            </w:r>
          </w:p>
        </w:tc>
        <w:tc>
          <w:tcPr>
            <w:tcW w:w="6305" w:type="dxa"/>
          </w:tcPr>
          <w:p w14:paraId="7471A9A5" w14:textId="77777777" w:rsidR="00B43834" w:rsidRDefault="00E122ED">
            <w:pPr>
              <w:rPr>
                <w:sz w:val="20"/>
                <w:szCs w:val="20"/>
                <w:lang w:eastAsia="en-US"/>
              </w:rPr>
            </w:pPr>
            <w:r>
              <w:rPr>
                <w:sz w:val="20"/>
                <w:szCs w:val="20"/>
                <w:lang w:eastAsia="en-US"/>
              </w:rPr>
              <w:t>In our view this proposal is too detailed for the study item. There is no need to collect all the required options and compare the performance. It is enough to compare ideal alignment of the reconstructed precoder and precoder for CQI and any other option (up to company) to see if there is an issue.</w:t>
            </w:r>
          </w:p>
        </w:tc>
      </w:tr>
      <w:tr w:rsidR="00B43834" w14:paraId="764B76A2" w14:textId="77777777">
        <w:tc>
          <w:tcPr>
            <w:tcW w:w="2705" w:type="dxa"/>
          </w:tcPr>
          <w:p w14:paraId="7CF5E7B6" w14:textId="77777777" w:rsidR="00B43834" w:rsidRDefault="00E122ED">
            <w:pPr>
              <w:rPr>
                <w:sz w:val="20"/>
                <w:szCs w:val="20"/>
                <w:lang w:eastAsia="en-US"/>
              </w:rPr>
            </w:pPr>
            <w:r>
              <w:rPr>
                <w:sz w:val="20"/>
                <w:szCs w:val="20"/>
                <w:lang w:eastAsia="en-US"/>
              </w:rPr>
              <w:t>InterDigital</w:t>
            </w:r>
          </w:p>
        </w:tc>
        <w:tc>
          <w:tcPr>
            <w:tcW w:w="6305" w:type="dxa"/>
          </w:tcPr>
          <w:p w14:paraId="00C73BBD" w14:textId="77777777" w:rsidR="00B43834" w:rsidRDefault="00E122ED">
            <w:pPr>
              <w:rPr>
                <w:sz w:val="20"/>
                <w:szCs w:val="20"/>
                <w:lang w:eastAsia="en-US"/>
              </w:rPr>
            </w:pPr>
            <w:r>
              <w:rPr>
                <w:sz w:val="20"/>
                <w:szCs w:val="20"/>
                <w:lang w:eastAsia="en-US"/>
              </w:rPr>
              <w:t>Agree with few other companies that it is too early to close the door for other options. As suggested by NVIDIA, we can add the bullet “Other options are not precluded”.</w:t>
            </w:r>
          </w:p>
        </w:tc>
      </w:tr>
      <w:tr w:rsidR="00B43834" w14:paraId="0CB3CD6D" w14:textId="77777777">
        <w:tc>
          <w:tcPr>
            <w:tcW w:w="2705" w:type="dxa"/>
          </w:tcPr>
          <w:p w14:paraId="48130EC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E2BADB5"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 xml:space="preserve">imilar discussion is happening in 9.2.2.1 and we can defer the details of CQI till some conclusions is achieved. </w:t>
            </w:r>
          </w:p>
        </w:tc>
      </w:tr>
      <w:tr w:rsidR="00B43834" w14:paraId="61ED7A94" w14:textId="77777777">
        <w:tc>
          <w:tcPr>
            <w:tcW w:w="2705" w:type="dxa"/>
          </w:tcPr>
          <w:p w14:paraId="68DC8BD0" w14:textId="77777777" w:rsidR="00B43834" w:rsidRDefault="00E122ED">
            <w:pPr>
              <w:rPr>
                <w:rFonts w:eastAsiaTheme="minorEastAsia"/>
                <w:sz w:val="20"/>
                <w:szCs w:val="20"/>
              </w:rPr>
            </w:pPr>
            <w:r>
              <w:rPr>
                <w:rFonts w:eastAsiaTheme="minorEastAsia"/>
                <w:sz w:val="20"/>
                <w:szCs w:val="20"/>
              </w:rPr>
              <w:t>Vivo</w:t>
            </w:r>
          </w:p>
        </w:tc>
        <w:tc>
          <w:tcPr>
            <w:tcW w:w="6305" w:type="dxa"/>
          </w:tcPr>
          <w:p w14:paraId="6FEC93C2" w14:textId="77777777" w:rsidR="00B43834" w:rsidRDefault="00E122ED">
            <w:pPr>
              <w:rPr>
                <w:rFonts w:eastAsiaTheme="minorEastAsia"/>
                <w:sz w:val="20"/>
                <w:szCs w:val="20"/>
              </w:rPr>
            </w:pPr>
            <w:r>
              <w:rPr>
                <w:rFonts w:eastAsiaTheme="minorEastAsia"/>
                <w:sz w:val="20"/>
                <w:szCs w:val="20"/>
              </w:rPr>
              <w:t>Support the proposal in principle. And we also agree with Intel that we should control the time spent on the discussion of this issue, as there are quite a few options while our time in this SI is limited.</w:t>
            </w:r>
          </w:p>
        </w:tc>
      </w:tr>
      <w:tr w:rsidR="00B43834" w14:paraId="4F24B879" w14:textId="77777777">
        <w:tc>
          <w:tcPr>
            <w:tcW w:w="2705" w:type="dxa"/>
          </w:tcPr>
          <w:p w14:paraId="6E845867"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640630C" w14:textId="77777777" w:rsidR="00B43834" w:rsidRDefault="00E122ED">
            <w:pPr>
              <w:rPr>
                <w:rFonts w:eastAsiaTheme="minorEastAsia"/>
                <w:sz w:val="20"/>
                <w:szCs w:val="20"/>
              </w:rPr>
            </w:pPr>
            <w:r>
              <w:rPr>
                <w:rFonts w:eastAsiaTheme="minorEastAsia" w:hint="eastAsia"/>
                <w:sz w:val="20"/>
                <w:szCs w:val="20"/>
              </w:rPr>
              <w:t>OK and fine to make the proposal more inclusive.</w:t>
            </w:r>
          </w:p>
        </w:tc>
      </w:tr>
      <w:tr w:rsidR="00B43834" w14:paraId="223F2F68" w14:textId="77777777">
        <w:tc>
          <w:tcPr>
            <w:tcW w:w="2705" w:type="dxa"/>
          </w:tcPr>
          <w:p w14:paraId="4EC5D020" w14:textId="77777777" w:rsidR="00B43834" w:rsidRDefault="00E122ED">
            <w:pPr>
              <w:rPr>
                <w:rFonts w:eastAsiaTheme="minorEastAsia"/>
                <w:sz w:val="20"/>
                <w:szCs w:val="20"/>
              </w:rPr>
            </w:pPr>
            <w:r>
              <w:rPr>
                <w:sz w:val="20"/>
                <w:szCs w:val="20"/>
                <w:lang w:eastAsia="en-US"/>
              </w:rPr>
              <w:t>OPPO</w:t>
            </w:r>
          </w:p>
        </w:tc>
        <w:tc>
          <w:tcPr>
            <w:tcW w:w="6305" w:type="dxa"/>
          </w:tcPr>
          <w:p w14:paraId="15CE311F" w14:textId="77777777" w:rsidR="00B43834" w:rsidRDefault="00E122ED">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B43834" w14:paraId="77200A98" w14:textId="77777777">
        <w:tc>
          <w:tcPr>
            <w:tcW w:w="2705" w:type="dxa"/>
          </w:tcPr>
          <w:p w14:paraId="6D0A64A6"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2C4132A" w14:textId="77777777" w:rsidR="00B43834" w:rsidRDefault="00E122ED">
            <w:pPr>
              <w:rPr>
                <w:rFonts w:eastAsiaTheme="minorEastAsia"/>
                <w:bCs/>
                <w:sz w:val="20"/>
                <w:szCs w:val="20"/>
              </w:rPr>
            </w:pPr>
            <w:r>
              <w:rPr>
                <w:sz w:val="20"/>
                <w:szCs w:val="20"/>
                <w:lang w:eastAsia="en-US"/>
              </w:rPr>
              <w:t>Same comment with NVIDIA. We don’t need to preclude other options at this moment.</w:t>
            </w:r>
          </w:p>
        </w:tc>
      </w:tr>
      <w:tr w:rsidR="00B43834" w14:paraId="15EB7BC7" w14:textId="77777777">
        <w:tc>
          <w:tcPr>
            <w:tcW w:w="2705" w:type="dxa"/>
          </w:tcPr>
          <w:p w14:paraId="23436F58"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6D133BD6" w14:textId="77777777" w:rsidR="00B43834" w:rsidRDefault="00E122ED">
            <w:pPr>
              <w:rPr>
                <w:rFonts w:eastAsia="Malgun Gothic"/>
                <w:sz w:val="20"/>
                <w:szCs w:val="20"/>
                <w:lang w:eastAsia="ko-KR"/>
              </w:rPr>
            </w:pPr>
            <w:r>
              <w:rPr>
                <w:rFonts w:eastAsia="Malgun Gothic" w:hint="eastAsia"/>
                <w:sz w:val="20"/>
                <w:szCs w:val="20"/>
                <w:lang w:eastAsia="ko-KR"/>
              </w:rPr>
              <w:t xml:space="preserve">Ok for the proposal. </w:t>
            </w:r>
            <w:r>
              <w:rPr>
                <w:rFonts w:eastAsia="Malgun Gothic"/>
                <w:sz w:val="20"/>
                <w:szCs w:val="20"/>
                <w:lang w:eastAsia="ko-KR"/>
              </w:rPr>
              <w:t xml:space="preserve">But, it is also ok to defer this discussion. </w:t>
            </w:r>
          </w:p>
        </w:tc>
      </w:tr>
      <w:tr w:rsidR="00B43834" w14:paraId="5F0DA9A1" w14:textId="77777777">
        <w:tc>
          <w:tcPr>
            <w:tcW w:w="2705" w:type="dxa"/>
          </w:tcPr>
          <w:p w14:paraId="05F83EAA" w14:textId="77777777" w:rsidR="00B43834" w:rsidRDefault="00E122ED">
            <w:pPr>
              <w:rPr>
                <w:rFonts w:eastAsia="Malgun Gothic"/>
                <w:sz w:val="20"/>
                <w:szCs w:val="20"/>
                <w:lang w:eastAsia="ko-KR"/>
              </w:rPr>
            </w:pPr>
            <w:r>
              <w:rPr>
                <w:rFonts w:hint="eastAsia"/>
                <w:sz w:val="20"/>
                <w:szCs w:val="20"/>
                <w:lang w:eastAsia="en-US"/>
              </w:rPr>
              <w:t>H</w:t>
            </w:r>
            <w:r>
              <w:rPr>
                <w:sz w:val="20"/>
                <w:szCs w:val="20"/>
                <w:lang w:eastAsia="en-US"/>
              </w:rPr>
              <w:t>uawei/HiSi</w:t>
            </w:r>
          </w:p>
        </w:tc>
        <w:tc>
          <w:tcPr>
            <w:tcW w:w="6305" w:type="dxa"/>
          </w:tcPr>
          <w:p w14:paraId="1F88AA2B" w14:textId="77777777" w:rsidR="00B43834" w:rsidRDefault="00E122ED">
            <w:pPr>
              <w:rPr>
                <w:rFonts w:eastAsiaTheme="minorEastAsia"/>
                <w:sz w:val="20"/>
                <w:szCs w:val="20"/>
              </w:rPr>
            </w:pPr>
            <w:r>
              <w:rPr>
                <w:rFonts w:eastAsiaTheme="minorEastAsia"/>
                <w:sz w:val="20"/>
                <w:szCs w:val="20"/>
              </w:rPr>
              <w:t>May be we can categorize from the 5 Options into 3 types from the perspective of how UE calculates the CQI. For traditional codebook, it is not clear whether the CQI accuracy improvement is needed or not.</w:t>
            </w:r>
          </w:p>
          <w:p w14:paraId="58F5061E"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4AF88636" w14:textId="77777777" w:rsidR="00B43834" w:rsidRDefault="00E122ED">
            <w:pPr>
              <w:pStyle w:val="ListParagraph"/>
              <w:numPr>
                <w:ilvl w:val="0"/>
                <w:numId w:val="28"/>
              </w:numPr>
              <w:ind w:leftChars="0"/>
              <w:rPr>
                <w:rFonts w:eastAsiaTheme="minorEastAsia"/>
                <w:szCs w:val="20"/>
              </w:rPr>
            </w:pPr>
            <w:r>
              <w:rPr>
                <w:rFonts w:eastAsiaTheme="minorEastAsia" w:hint="eastAsia"/>
                <w:szCs w:val="20"/>
              </w:rPr>
              <w:t>O</w:t>
            </w:r>
            <w:r>
              <w:rPr>
                <w:rFonts w:eastAsiaTheme="minorEastAsia"/>
                <w:szCs w:val="20"/>
              </w:rPr>
              <w:t>ption 1: UE calculates the CQI based on the UE measured channel/eigenvectors, with potential CQI accuracy improvement</w:t>
            </w:r>
          </w:p>
          <w:p w14:paraId="3B41B33D" w14:textId="77777777" w:rsidR="00B43834" w:rsidRDefault="00E122ED">
            <w:pPr>
              <w:pStyle w:val="ListParagraph"/>
              <w:numPr>
                <w:ilvl w:val="0"/>
                <w:numId w:val="29"/>
              </w:numPr>
              <w:ind w:leftChars="0"/>
              <w:rPr>
                <w:rFonts w:eastAsiaTheme="minorEastAsia"/>
                <w:szCs w:val="20"/>
              </w:rPr>
            </w:pPr>
            <w:r>
              <w:rPr>
                <w:rFonts w:eastAsiaTheme="minorEastAsia"/>
                <w:szCs w:val="20"/>
              </w:rPr>
              <w:t>CQI compensation based on some assistance of network indication</w:t>
            </w:r>
          </w:p>
          <w:p w14:paraId="6285FB08" w14:textId="77777777" w:rsidR="00B43834" w:rsidRDefault="00E122ED">
            <w:pPr>
              <w:pStyle w:val="ListParagraph"/>
              <w:numPr>
                <w:ilvl w:val="0"/>
                <w:numId w:val="29"/>
              </w:numPr>
              <w:ind w:leftChars="0"/>
              <w:rPr>
                <w:rFonts w:eastAsiaTheme="minorEastAsia"/>
                <w:szCs w:val="20"/>
              </w:rPr>
            </w:pPr>
            <w:r>
              <w:rPr>
                <w:rFonts w:eastAsiaTheme="minorEastAsia" w:hint="eastAsia"/>
                <w:szCs w:val="20"/>
              </w:rPr>
              <w:t>U</w:t>
            </w:r>
            <w:r>
              <w:rPr>
                <w:rFonts w:eastAsiaTheme="minorEastAsia"/>
                <w:szCs w:val="20"/>
              </w:rPr>
              <w:t>E calculates CQI based on a reconstructed precoder/eigenvector</w:t>
            </w:r>
          </w:p>
          <w:p w14:paraId="48FC53DF" w14:textId="77777777" w:rsidR="00B43834" w:rsidRDefault="00E122ED">
            <w:pPr>
              <w:pStyle w:val="ListParagraph"/>
              <w:numPr>
                <w:ilvl w:val="0"/>
                <w:numId w:val="28"/>
              </w:numPr>
              <w:ind w:leftChars="0"/>
              <w:rPr>
                <w:rFonts w:eastAsiaTheme="minorEastAsia"/>
                <w:szCs w:val="20"/>
              </w:rPr>
            </w:pPr>
            <w:r>
              <w:rPr>
                <w:rFonts w:eastAsiaTheme="minorEastAsia"/>
                <w:szCs w:val="20"/>
              </w:rPr>
              <w:t>Option 2: CQI is calculated based on traditional codebook</w:t>
            </w:r>
          </w:p>
          <w:p w14:paraId="132A766B" w14:textId="77777777" w:rsidR="00B43834" w:rsidRDefault="00E122ED">
            <w:pPr>
              <w:pStyle w:val="ListParagraph"/>
              <w:numPr>
                <w:ilvl w:val="0"/>
                <w:numId w:val="28"/>
              </w:numPr>
              <w:ind w:leftChars="0"/>
              <w:rPr>
                <w:rFonts w:eastAsia="Malgun Gothic"/>
                <w:szCs w:val="20"/>
                <w:lang w:eastAsia="ko-KR"/>
              </w:rPr>
            </w:pPr>
            <w:r>
              <w:rPr>
                <w:rFonts w:eastAsiaTheme="minorEastAsia"/>
                <w:szCs w:val="20"/>
              </w:rPr>
              <w:t>Option 3: UE calculates the CQI based on CSI reconstruction output, if CSI reconstruction model is available at the UE and UE can perform reconstruction model inference</w:t>
            </w:r>
          </w:p>
        </w:tc>
      </w:tr>
      <w:tr w:rsidR="00B43834" w14:paraId="5631B0B4" w14:textId="77777777">
        <w:tc>
          <w:tcPr>
            <w:tcW w:w="2705" w:type="dxa"/>
          </w:tcPr>
          <w:p w14:paraId="2A317FA0"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47F9D37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the proposal. </w:t>
            </w:r>
          </w:p>
        </w:tc>
      </w:tr>
      <w:tr w:rsidR="00B43834" w14:paraId="32558A73" w14:textId="77777777">
        <w:tc>
          <w:tcPr>
            <w:tcW w:w="2705" w:type="dxa"/>
          </w:tcPr>
          <w:p w14:paraId="4B54BFA2" w14:textId="77777777" w:rsidR="00B43834" w:rsidRDefault="00E122ED">
            <w:pPr>
              <w:rPr>
                <w:rFonts w:eastAsiaTheme="minorEastAsia"/>
                <w:sz w:val="20"/>
                <w:szCs w:val="20"/>
              </w:rPr>
            </w:pPr>
            <w:r>
              <w:rPr>
                <w:rFonts w:eastAsiaTheme="minorEastAsia"/>
                <w:sz w:val="20"/>
                <w:szCs w:val="20"/>
              </w:rPr>
              <w:t>Nokia</w:t>
            </w:r>
          </w:p>
        </w:tc>
        <w:tc>
          <w:tcPr>
            <w:tcW w:w="6305" w:type="dxa"/>
          </w:tcPr>
          <w:p w14:paraId="0D488651" w14:textId="77777777" w:rsidR="00B43834" w:rsidRDefault="00E122ED">
            <w:pPr>
              <w:rPr>
                <w:rFonts w:eastAsiaTheme="minorEastAsia"/>
                <w:sz w:val="20"/>
                <w:szCs w:val="20"/>
              </w:rPr>
            </w:pPr>
            <w:r>
              <w:rPr>
                <w:rFonts w:eastAsiaTheme="minorEastAsia"/>
                <w:sz w:val="20"/>
                <w:szCs w:val="20"/>
              </w:rPr>
              <w:t xml:space="preserve">We are ok with the changes suggested by HW. </w:t>
            </w:r>
          </w:p>
        </w:tc>
      </w:tr>
      <w:tr w:rsidR="00B43834" w14:paraId="74217B1D" w14:textId="77777777">
        <w:tc>
          <w:tcPr>
            <w:tcW w:w="2705" w:type="dxa"/>
          </w:tcPr>
          <w:p w14:paraId="16AD1A06"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09CC0D28"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Lenovo’s view.</w:t>
            </w:r>
          </w:p>
        </w:tc>
      </w:tr>
      <w:tr w:rsidR="00B43834" w14:paraId="3F20542B" w14:textId="77777777">
        <w:tc>
          <w:tcPr>
            <w:tcW w:w="2705" w:type="dxa"/>
          </w:tcPr>
          <w:p w14:paraId="437D0198" w14:textId="77777777" w:rsidR="00B43834" w:rsidRDefault="00E122ED">
            <w:pPr>
              <w:rPr>
                <w:rFonts w:eastAsia="SimSun"/>
                <w:sz w:val="20"/>
                <w:szCs w:val="20"/>
                <w:lang w:eastAsia="ja-JP"/>
              </w:rPr>
            </w:pPr>
            <w:r>
              <w:rPr>
                <w:rFonts w:eastAsia="SimSun" w:hint="eastAsia"/>
                <w:sz w:val="20"/>
                <w:szCs w:val="20"/>
              </w:rPr>
              <w:t>ZTE</w:t>
            </w:r>
          </w:p>
        </w:tc>
        <w:tc>
          <w:tcPr>
            <w:tcW w:w="6305" w:type="dxa"/>
          </w:tcPr>
          <w:p w14:paraId="2DB2FA03" w14:textId="77777777" w:rsidR="00B43834" w:rsidRDefault="00E122ED">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it is better to reword as </w:t>
            </w:r>
            <w:r>
              <w:rPr>
                <w:b/>
                <w:bCs/>
                <w:i/>
                <w:iCs/>
                <w:sz w:val="21"/>
                <w:szCs w:val="21"/>
              </w:rPr>
              <w:t xml:space="preserve">CQI is calculated based on </w:t>
            </w:r>
            <w:r>
              <w:rPr>
                <w:b/>
                <w:bCs/>
                <w:i/>
                <w:iCs/>
                <w:strike/>
                <w:sz w:val="21"/>
                <w:szCs w:val="21"/>
              </w:rPr>
              <w:t>ideal eigenvector</w:t>
            </w:r>
            <w:r>
              <w:rPr>
                <w:rFonts w:eastAsia="SimSun" w:hint="eastAsia"/>
                <w:strike/>
                <w:sz w:val="21"/>
                <w:szCs w:val="21"/>
              </w:rPr>
              <w:t xml:space="preserve"> </w:t>
            </w:r>
            <w:r>
              <w:rPr>
                <w:rFonts w:eastAsia="SimSun" w:hint="eastAsia"/>
                <w:b/>
                <w:bCs/>
                <w:color w:val="C00000"/>
                <w:sz w:val="21"/>
                <w:szCs w:val="21"/>
              </w:rPr>
              <w:t>the input of  CSI generation model</w:t>
            </w:r>
          </w:p>
          <w:p w14:paraId="462E1E1B" w14:textId="77777777" w:rsidR="00B43834" w:rsidRDefault="00E122ED">
            <w:pPr>
              <w:rPr>
                <w:rFonts w:eastAsiaTheme="minorEastAsia"/>
                <w:sz w:val="20"/>
                <w:szCs w:val="20"/>
              </w:rPr>
            </w:pPr>
            <w:r>
              <w:rPr>
                <w:rFonts w:eastAsia="SimSun" w:hint="eastAsia"/>
                <w:sz w:val="20"/>
                <w:szCs w:val="20"/>
              </w:rPr>
              <w:t>Additionally, we suggest adding a new bullet as:</w:t>
            </w:r>
          </w:p>
          <w:p w14:paraId="7245C38D" w14:textId="77777777" w:rsidR="00B43834" w:rsidRDefault="00E122ED">
            <w:pPr>
              <w:numPr>
                <w:ilvl w:val="0"/>
                <w:numId w:val="30"/>
              </w:numPr>
              <w:rPr>
                <w:rFonts w:eastAsiaTheme="minorEastAsia"/>
                <w:b/>
                <w:bCs/>
                <w:sz w:val="20"/>
                <w:szCs w:val="20"/>
              </w:rPr>
            </w:pPr>
            <w:r>
              <w:rPr>
                <w:rFonts w:eastAsiaTheme="minorEastAsia" w:hint="eastAsia"/>
                <w:b/>
                <w:bCs/>
                <w:sz w:val="20"/>
                <w:szCs w:val="20"/>
              </w:rPr>
              <w:t>CSI report contents not including</w:t>
            </w:r>
            <w:r>
              <w:rPr>
                <w:rFonts w:eastAsiaTheme="minorEastAsia"/>
                <w:b/>
                <w:bCs/>
                <w:sz w:val="20"/>
                <w:szCs w:val="20"/>
              </w:rPr>
              <w:t xml:space="preserve"> C</w:t>
            </w:r>
            <w:r>
              <w:rPr>
                <w:rFonts w:eastAsiaTheme="minorEastAsia" w:hint="eastAsia"/>
                <w:b/>
                <w:bCs/>
                <w:sz w:val="20"/>
                <w:szCs w:val="20"/>
              </w:rPr>
              <w:t xml:space="preserve">QI </w:t>
            </w:r>
            <w:r>
              <w:rPr>
                <w:rFonts w:eastAsiaTheme="minorEastAsia"/>
                <w:b/>
                <w:bCs/>
                <w:sz w:val="20"/>
                <w:szCs w:val="20"/>
              </w:rPr>
              <w:t xml:space="preserve"> </w:t>
            </w:r>
          </w:p>
          <w:p w14:paraId="796BFEF1" w14:textId="77777777" w:rsidR="00B43834" w:rsidRDefault="00E122ED">
            <w:pPr>
              <w:rPr>
                <w:rFonts w:eastAsia="Yu Mincho"/>
                <w:sz w:val="20"/>
                <w:szCs w:val="20"/>
                <w:lang w:eastAsia="ja-JP"/>
              </w:rPr>
            </w:pPr>
            <w:r>
              <w:rPr>
                <w:rFonts w:eastAsiaTheme="minorEastAsia" w:hint="eastAsia"/>
                <w:sz w:val="20"/>
                <w:szCs w:val="20"/>
              </w:rPr>
              <w:t xml:space="preserve">Since the output of AI-based CSI generation model is not legacy PMI anymore, the CQI calculation is not available and UE may not feed back CQI in the CSI report. Then, NW side may adjust and control via some metrics, e.g., NACK ratio, etc..    </w:t>
            </w:r>
          </w:p>
        </w:tc>
      </w:tr>
      <w:tr w:rsidR="00B43834" w14:paraId="64163615" w14:textId="77777777">
        <w:tc>
          <w:tcPr>
            <w:tcW w:w="2705" w:type="dxa"/>
          </w:tcPr>
          <w:p w14:paraId="5649CFC2" w14:textId="77777777" w:rsidR="00B43834" w:rsidRDefault="00E122ED">
            <w:pPr>
              <w:rPr>
                <w:rFonts w:eastAsia="SimSun"/>
                <w:sz w:val="20"/>
                <w:szCs w:val="20"/>
              </w:rPr>
            </w:pPr>
            <w:r>
              <w:rPr>
                <w:rFonts w:eastAsia="SimSun"/>
                <w:sz w:val="20"/>
                <w:szCs w:val="20"/>
              </w:rPr>
              <w:t>Samsung</w:t>
            </w:r>
          </w:p>
        </w:tc>
        <w:tc>
          <w:tcPr>
            <w:tcW w:w="6305" w:type="dxa"/>
          </w:tcPr>
          <w:p w14:paraId="68B43305" w14:textId="77777777" w:rsidR="00B43834" w:rsidRDefault="00E122ED">
            <w:pPr>
              <w:rPr>
                <w:rFonts w:eastAsia="SimSun"/>
                <w:sz w:val="20"/>
                <w:szCs w:val="20"/>
              </w:rPr>
            </w:pPr>
            <w:r>
              <w:rPr>
                <w:sz w:val="20"/>
                <w:szCs w:val="20"/>
                <w:lang w:eastAsia="en-US"/>
              </w:rPr>
              <w:t>As noted in our Proposal 2-7, we are interested in the performance comparison between the options in the first two bullets (where the option in the second bullet is an upper bound).</w:t>
            </w:r>
          </w:p>
        </w:tc>
      </w:tr>
      <w:tr w:rsidR="00B43834" w14:paraId="4E392B63" w14:textId="77777777">
        <w:tc>
          <w:tcPr>
            <w:tcW w:w="2705" w:type="dxa"/>
          </w:tcPr>
          <w:p w14:paraId="4325B9B7" w14:textId="77777777" w:rsidR="00B43834" w:rsidRDefault="00E122ED">
            <w:pPr>
              <w:rPr>
                <w:rFonts w:eastAsia="SimSun"/>
                <w:sz w:val="20"/>
                <w:szCs w:val="20"/>
              </w:rPr>
            </w:pPr>
            <w:r>
              <w:rPr>
                <w:rFonts w:eastAsia="SimSun"/>
                <w:sz w:val="20"/>
                <w:szCs w:val="20"/>
              </w:rPr>
              <w:t>Qualcomm</w:t>
            </w:r>
          </w:p>
        </w:tc>
        <w:tc>
          <w:tcPr>
            <w:tcW w:w="6305" w:type="dxa"/>
          </w:tcPr>
          <w:p w14:paraId="19528583" w14:textId="77777777" w:rsidR="00B43834" w:rsidRDefault="00E122ED">
            <w:pPr>
              <w:rPr>
                <w:sz w:val="20"/>
                <w:szCs w:val="20"/>
                <w:lang w:eastAsia="en-US"/>
              </w:rPr>
            </w:pPr>
            <w:r>
              <w:rPr>
                <w:sz w:val="20"/>
                <w:szCs w:val="20"/>
                <w:lang w:eastAsia="en-US"/>
              </w:rPr>
              <w:t>For the first item, we suggest to use the term ‘target CSI’ instead of ‘ideal eigenvector’.</w:t>
            </w:r>
          </w:p>
          <w:p w14:paraId="0DD8B8E0" w14:textId="77777777" w:rsidR="00B43834" w:rsidRDefault="00E122ED">
            <w:pPr>
              <w:rPr>
                <w:sz w:val="20"/>
                <w:szCs w:val="20"/>
                <w:lang w:eastAsia="en-US"/>
              </w:rPr>
            </w:pPr>
            <w:r>
              <w:rPr>
                <w:sz w:val="20"/>
                <w:szCs w:val="20"/>
                <w:lang w:eastAsia="en-US"/>
              </w:rPr>
              <w:t>We also suggest to add “Other options are not precluded”, as it is too early to restrict options to study.</w:t>
            </w:r>
          </w:p>
        </w:tc>
      </w:tr>
    </w:tbl>
    <w:p w14:paraId="02424FC8" w14:textId="77777777" w:rsidR="00B43834" w:rsidRDefault="00B43834">
      <w:pPr>
        <w:rPr>
          <w:b/>
          <w:bCs/>
          <w:i/>
          <w:iCs/>
          <w:sz w:val="20"/>
          <w:szCs w:val="20"/>
        </w:rPr>
      </w:pPr>
    </w:p>
    <w:p w14:paraId="44FB64D4" w14:textId="77777777" w:rsidR="00B43834" w:rsidRDefault="00E122ED">
      <w:pPr>
        <w:rPr>
          <w:b/>
          <w:bCs/>
          <w:i/>
          <w:iCs/>
          <w:sz w:val="20"/>
          <w:szCs w:val="20"/>
        </w:rPr>
      </w:pPr>
      <w:r>
        <w:rPr>
          <w:sz w:val="20"/>
          <w:szCs w:val="20"/>
          <w:lang w:eastAsia="en-US"/>
        </w:rPr>
        <w:t xml:space="preserve">The proposal is updated based on feedback.  </w:t>
      </w:r>
    </w:p>
    <w:p w14:paraId="7B57E33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3-3-2(v1, closed): </w:t>
      </w:r>
    </w:p>
    <w:p w14:paraId="75B3DF42"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1088EEFA"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target CSI</w:t>
      </w:r>
    </w:p>
    <w:p w14:paraId="70449401"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11EEEA7E"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15A6AEA1" w14:textId="77777777" w:rsidR="00B43834" w:rsidRDefault="00E122ED">
      <w:pPr>
        <w:pStyle w:val="ListParagraph"/>
        <w:numPr>
          <w:ilvl w:val="1"/>
          <w:numId w:val="27"/>
        </w:numPr>
        <w:ind w:leftChars="0"/>
        <w:rPr>
          <w:b/>
          <w:bCs/>
          <w:i/>
          <w:iCs/>
          <w:color w:val="FF0000"/>
          <w:szCs w:val="20"/>
        </w:rPr>
      </w:pPr>
      <w:r>
        <w:rPr>
          <w:b/>
          <w:bCs/>
          <w:i/>
          <w:iCs/>
          <w:color w:val="FF0000"/>
          <w:szCs w:val="20"/>
        </w:rPr>
        <w:t xml:space="preserve">Potential CQI compensation based on monitored performance  </w:t>
      </w:r>
    </w:p>
    <w:p w14:paraId="36861B93"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51DC9C03"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1759EF1E"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precoded CSI-RS transmitted with a reconstructed precoder.   </w:t>
      </w:r>
    </w:p>
    <w:p w14:paraId="70370512" w14:textId="77777777" w:rsidR="00B43834" w:rsidRDefault="00E122ED">
      <w:pPr>
        <w:numPr>
          <w:ilvl w:val="0"/>
          <w:numId w:val="27"/>
        </w:numPr>
        <w:rPr>
          <w:rFonts w:eastAsiaTheme="minorEastAsia"/>
          <w:b/>
          <w:bCs/>
          <w:color w:val="FF0000"/>
          <w:sz w:val="20"/>
          <w:szCs w:val="20"/>
        </w:rPr>
      </w:pPr>
      <w:r>
        <w:rPr>
          <w:rFonts w:eastAsiaTheme="minorEastAsia" w:hint="eastAsia"/>
          <w:b/>
          <w:bCs/>
          <w:color w:val="FF0000"/>
          <w:sz w:val="20"/>
          <w:szCs w:val="20"/>
        </w:rPr>
        <w:t>CSI report contents not including</w:t>
      </w:r>
      <w:r>
        <w:rPr>
          <w:rFonts w:eastAsiaTheme="minorEastAsia"/>
          <w:b/>
          <w:bCs/>
          <w:color w:val="FF0000"/>
          <w:sz w:val="20"/>
          <w:szCs w:val="20"/>
        </w:rPr>
        <w:t xml:space="preserve"> C</w:t>
      </w:r>
      <w:r>
        <w:rPr>
          <w:rFonts w:eastAsiaTheme="minorEastAsia" w:hint="eastAsia"/>
          <w:b/>
          <w:bCs/>
          <w:color w:val="FF0000"/>
          <w:sz w:val="20"/>
          <w:szCs w:val="20"/>
        </w:rPr>
        <w:t xml:space="preserve">QI </w:t>
      </w:r>
      <w:r>
        <w:rPr>
          <w:rFonts w:eastAsiaTheme="minorEastAsia"/>
          <w:b/>
          <w:bCs/>
          <w:color w:val="FF0000"/>
          <w:sz w:val="20"/>
          <w:szCs w:val="20"/>
        </w:rPr>
        <w:t xml:space="preserve"> </w:t>
      </w:r>
    </w:p>
    <w:p w14:paraId="09CA8611"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3985FDD6"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47E03AA" w14:textId="77777777">
        <w:tc>
          <w:tcPr>
            <w:tcW w:w="2705" w:type="dxa"/>
          </w:tcPr>
          <w:p w14:paraId="6467D567" w14:textId="77777777" w:rsidR="00B43834" w:rsidRDefault="00E122ED">
            <w:pPr>
              <w:rPr>
                <w:b/>
                <w:bCs/>
                <w:sz w:val="20"/>
                <w:szCs w:val="20"/>
                <w:lang w:eastAsia="en-US"/>
              </w:rPr>
            </w:pPr>
            <w:r>
              <w:rPr>
                <w:b/>
                <w:bCs/>
                <w:sz w:val="20"/>
                <w:szCs w:val="20"/>
                <w:lang w:eastAsia="en-US"/>
              </w:rPr>
              <w:t>Company</w:t>
            </w:r>
          </w:p>
        </w:tc>
        <w:tc>
          <w:tcPr>
            <w:tcW w:w="6305" w:type="dxa"/>
          </w:tcPr>
          <w:p w14:paraId="7E72C860" w14:textId="77777777" w:rsidR="00B43834" w:rsidRDefault="00E122ED">
            <w:pPr>
              <w:rPr>
                <w:b/>
                <w:bCs/>
                <w:sz w:val="20"/>
                <w:szCs w:val="20"/>
                <w:lang w:eastAsia="en-US"/>
              </w:rPr>
            </w:pPr>
            <w:r>
              <w:rPr>
                <w:b/>
                <w:bCs/>
                <w:sz w:val="20"/>
                <w:szCs w:val="20"/>
                <w:lang w:eastAsia="en-US"/>
              </w:rPr>
              <w:t>View</w:t>
            </w:r>
          </w:p>
        </w:tc>
      </w:tr>
      <w:tr w:rsidR="00B43834" w14:paraId="00440EEC" w14:textId="77777777">
        <w:tc>
          <w:tcPr>
            <w:tcW w:w="2705" w:type="dxa"/>
          </w:tcPr>
          <w:p w14:paraId="415F3CBE" w14:textId="77777777" w:rsidR="00B43834" w:rsidRDefault="00E122ED">
            <w:pPr>
              <w:rPr>
                <w:sz w:val="20"/>
                <w:szCs w:val="20"/>
                <w:lang w:eastAsia="en-US"/>
              </w:rPr>
            </w:pPr>
            <w:r>
              <w:rPr>
                <w:sz w:val="20"/>
                <w:szCs w:val="20"/>
                <w:lang w:eastAsia="en-US"/>
              </w:rPr>
              <w:t xml:space="preserve"> NTT DOCOMO</w:t>
            </w:r>
          </w:p>
        </w:tc>
        <w:tc>
          <w:tcPr>
            <w:tcW w:w="6305" w:type="dxa"/>
          </w:tcPr>
          <w:p w14:paraId="7DAA1066"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40201766" w14:textId="77777777">
        <w:tc>
          <w:tcPr>
            <w:tcW w:w="2705" w:type="dxa"/>
          </w:tcPr>
          <w:p w14:paraId="4DFD1C92" w14:textId="77777777" w:rsidR="00B43834" w:rsidRDefault="00E122ED">
            <w:pPr>
              <w:rPr>
                <w:sz w:val="20"/>
                <w:szCs w:val="20"/>
                <w:lang w:eastAsia="en-US"/>
              </w:rPr>
            </w:pPr>
            <w:r>
              <w:rPr>
                <w:sz w:val="20"/>
                <w:szCs w:val="20"/>
                <w:lang w:eastAsia="en-US"/>
              </w:rPr>
              <w:lastRenderedPageBreak/>
              <w:t xml:space="preserve"> </w:t>
            </w:r>
            <w:r>
              <w:rPr>
                <w:rFonts w:eastAsiaTheme="minorEastAsia"/>
                <w:sz w:val="20"/>
                <w:szCs w:val="20"/>
              </w:rPr>
              <w:t>Huawei/HiSi</w:t>
            </w:r>
          </w:p>
        </w:tc>
        <w:tc>
          <w:tcPr>
            <w:tcW w:w="6305" w:type="dxa"/>
          </w:tcPr>
          <w:p w14:paraId="023DE6A9"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“target CSI”, it does not say where this “target CSI” is from. In our understanding, the intention of the 1</w:t>
            </w:r>
            <w:r>
              <w:rPr>
                <w:rFonts w:eastAsiaTheme="minorEastAsia"/>
                <w:sz w:val="20"/>
                <w:szCs w:val="20"/>
                <w:vertAlign w:val="superscript"/>
              </w:rPr>
              <w:t>st</w:t>
            </w:r>
            <w:r>
              <w:rPr>
                <w:rFonts w:eastAsiaTheme="minorEastAsia"/>
                <w:sz w:val="20"/>
                <w:szCs w:val="20"/>
              </w:rPr>
              <w:t xml:space="preserve"> and 2</w:t>
            </w:r>
            <w:r>
              <w:rPr>
                <w:rFonts w:eastAsiaTheme="minorEastAsia"/>
                <w:sz w:val="20"/>
                <w:szCs w:val="20"/>
                <w:vertAlign w:val="superscript"/>
              </w:rPr>
              <w:t>nd</w:t>
            </w:r>
            <w:r>
              <w:rPr>
                <w:rFonts w:eastAsiaTheme="minorEastAsia"/>
                <w:sz w:val="20"/>
                <w:szCs w:val="20"/>
              </w:rPr>
              <w:t xml:space="preserve"> bullet is, the “target CSI” is the original CSI measured by UE, i.e., the input of the CSI generation part. So add a clarification as</w:t>
            </w:r>
          </w:p>
          <w:p w14:paraId="1BC68630"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color w:val="FF0000"/>
                <w:szCs w:val="20"/>
                <w:highlight w:val="yellow"/>
              </w:rPr>
              <w:t>(i.e., CSI measured by UE)</w:t>
            </w:r>
          </w:p>
          <w:p w14:paraId="2A169A09" w14:textId="77777777" w:rsidR="00B43834" w:rsidRDefault="00E122ED">
            <w:pPr>
              <w:pStyle w:val="ListParagraph"/>
              <w:numPr>
                <w:ilvl w:val="0"/>
                <w:numId w:val="27"/>
              </w:numPr>
              <w:ind w:leftChars="0"/>
              <w:rPr>
                <w:szCs w:val="20"/>
                <w:lang w:eastAsia="en-US"/>
              </w:rPr>
            </w:pPr>
            <w:r>
              <w:rPr>
                <w:b/>
                <w:bCs/>
                <w:i/>
                <w:iCs/>
                <w:szCs w:val="20"/>
              </w:rPr>
              <w:t xml:space="preserve">CQI is calculated based on </w:t>
            </w:r>
            <w:r>
              <w:rPr>
                <w:b/>
                <w:bCs/>
                <w:i/>
                <w:iCs/>
                <w:color w:val="FF0000"/>
                <w:szCs w:val="20"/>
              </w:rPr>
              <w:t xml:space="preserve">target CSI with potential adjustment </w:t>
            </w:r>
          </w:p>
        </w:tc>
      </w:tr>
      <w:tr w:rsidR="00B43834" w14:paraId="3E52800B" w14:textId="77777777">
        <w:tc>
          <w:tcPr>
            <w:tcW w:w="2705" w:type="dxa"/>
          </w:tcPr>
          <w:p w14:paraId="2A2E6C83"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205A9DE"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proposal in principle. </w:t>
            </w:r>
          </w:p>
        </w:tc>
      </w:tr>
      <w:tr w:rsidR="00B43834" w14:paraId="69D51FA5" w14:textId="77777777">
        <w:tc>
          <w:tcPr>
            <w:tcW w:w="2705" w:type="dxa"/>
          </w:tcPr>
          <w:p w14:paraId="7E06EA07" w14:textId="77777777" w:rsidR="00B43834" w:rsidRDefault="00E122ED">
            <w:pPr>
              <w:rPr>
                <w:rFonts w:eastAsiaTheme="minorEastAsia"/>
                <w:sz w:val="20"/>
                <w:szCs w:val="20"/>
              </w:rPr>
            </w:pPr>
            <w:r>
              <w:rPr>
                <w:sz w:val="20"/>
                <w:szCs w:val="20"/>
                <w:lang w:eastAsia="en-US"/>
              </w:rPr>
              <w:t xml:space="preserve"> CATT</w:t>
            </w:r>
          </w:p>
        </w:tc>
        <w:tc>
          <w:tcPr>
            <w:tcW w:w="6305" w:type="dxa"/>
          </w:tcPr>
          <w:p w14:paraId="6A4D0C0C" w14:textId="77777777" w:rsidR="00B43834" w:rsidRDefault="00E122ED">
            <w:pPr>
              <w:rPr>
                <w:rFonts w:eastAsiaTheme="minorEastAsia"/>
                <w:sz w:val="20"/>
                <w:szCs w:val="20"/>
              </w:rPr>
            </w:pPr>
            <w:r>
              <w:rPr>
                <w:rFonts w:eastAsiaTheme="minorEastAsia" w:hint="eastAsia"/>
                <w:sz w:val="20"/>
                <w:szCs w:val="20"/>
              </w:rPr>
              <w:t xml:space="preserve">Since the main bullet is about </w:t>
            </w:r>
            <w:r>
              <w:rPr>
                <w:rFonts w:eastAsiaTheme="minorEastAsia"/>
                <w:sz w:val="20"/>
                <w:szCs w:val="20"/>
              </w:rPr>
              <w:t>‘</w:t>
            </w:r>
            <w:r>
              <w:rPr>
                <w:b/>
                <w:bCs/>
                <w:i/>
                <w:iCs/>
                <w:sz w:val="20"/>
                <w:szCs w:val="20"/>
              </w:rPr>
              <w:t>for CQI determination</w:t>
            </w:r>
            <w:r>
              <w:rPr>
                <w:rFonts w:eastAsiaTheme="minorEastAsia"/>
                <w:sz w:val="20"/>
                <w:szCs w:val="20"/>
              </w:rPr>
              <w:t>’</w:t>
            </w:r>
            <w:r>
              <w:rPr>
                <w:rFonts w:eastAsiaTheme="minorEastAsia" w:hint="eastAsia"/>
                <w:sz w:val="20"/>
                <w:szCs w:val="20"/>
              </w:rPr>
              <w:t xml:space="preserve">, the new bullet of </w:t>
            </w:r>
            <w:r>
              <w:rPr>
                <w:rFonts w:eastAsiaTheme="minorEastAsia"/>
                <w:sz w:val="20"/>
                <w:szCs w:val="20"/>
              </w:rPr>
              <w:t>‘</w:t>
            </w:r>
            <w:r>
              <w:rPr>
                <w:rFonts w:eastAsiaTheme="minorEastAsia"/>
                <w:b/>
                <w:color w:val="FF0000"/>
                <w:sz w:val="20"/>
                <w:szCs w:val="20"/>
              </w:rPr>
              <w:t>CSI report contents not including CQI</w:t>
            </w:r>
            <w:r>
              <w:rPr>
                <w:rFonts w:eastAsiaTheme="minorEastAsia"/>
                <w:sz w:val="20"/>
                <w:szCs w:val="20"/>
              </w:rPr>
              <w:t>’</w:t>
            </w:r>
            <w:r>
              <w:rPr>
                <w:rFonts w:eastAsiaTheme="minorEastAsia" w:hint="eastAsia"/>
                <w:sz w:val="20"/>
                <w:szCs w:val="20"/>
              </w:rPr>
              <w:t xml:space="preserve"> seems </w:t>
            </w:r>
            <w:r>
              <w:rPr>
                <w:rFonts w:eastAsiaTheme="minorEastAsia"/>
                <w:sz w:val="20"/>
                <w:szCs w:val="20"/>
              </w:rPr>
              <w:t>irrelevant</w:t>
            </w:r>
            <w:r>
              <w:rPr>
                <w:rFonts w:eastAsiaTheme="minorEastAsia" w:hint="eastAsia"/>
                <w:sz w:val="20"/>
                <w:szCs w:val="20"/>
              </w:rPr>
              <w:t xml:space="preserve"> to this proposal. </w:t>
            </w:r>
          </w:p>
          <w:p w14:paraId="28D40BCA" w14:textId="77777777" w:rsidR="00B43834" w:rsidRDefault="00E122ED">
            <w:pPr>
              <w:rPr>
                <w:rFonts w:eastAsiaTheme="minorEastAsia"/>
                <w:sz w:val="20"/>
                <w:szCs w:val="20"/>
              </w:rPr>
            </w:pPr>
            <w:r>
              <w:rPr>
                <w:rFonts w:eastAsiaTheme="minorEastAsia" w:hint="eastAsia"/>
                <w:sz w:val="20"/>
                <w:szCs w:val="20"/>
              </w:rPr>
              <w:t>By reading ZTE</w:t>
            </w:r>
            <w:r>
              <w:rPr>
                <w:rFonts w:eastAsiaTheme="minorEastAsia"/>
                <w:sz w:val="20"/>
                <w:szCs w:val="20"/>
              </w:rPr>
              <w:t>’</w:t>
            </w:r>
            <w:r>
              <w:rPr>
                <w:rFonts w:eastAsiaTheme="minorEastAsia" w:hint="eastAsia"/>
                <w:sz w:val="20"/>
                <w:szCs w:val="20"/>
              </w:rPr>
              <w:t xml:space="preserve">s comments, does it mean </w:t>
            </w:r>
            <w:r>
              <w:rPr>
                <w:rFonts w:eastAsiaTheme="minorEastAsia"/>
                <w:sz w:val="20"/>
                <w:szCs w:val="20"/>
              </w:rPr>
              <w:t>‘</w:t>
            </w:r>
            <w:r>
              <w:rPr>
                <w:rFonts w:eastAsiaTheme="minorEastAsia" w:hint="eastAsia"/>
                <w:b/>
                <w:sz w:val="20"/>
                <w:szCs w:val="20"/>
              </w:rPr>
              <w:t>CQI determination is up to network implementation without UE</w:t>
            </w:r>
            <w:r>
              <w:rPr>
                <w:rFonts w:eastAsiaTheme="minorEastAsia"/>
                <w:b/>
                <w:sz w:val="20"/>
                <w:szCs w:val="20"/>
              </w:rPr>
              <w:t>’</w:t>
            </w:r>
            <w:r>
              <w:rPr>
                <w:rFonts w:eastAsiaTheme="minorEastAsia" w:hint="eastAsia"/>
                <w:b/>
                <w:sz w:val="20"/>
                <w:szCs w:val="20"/>
              </w:rPr>
              <w:t>s CQI feedback</w:t>
            </w:r>
            <w:r>
              <w:rPr>
                <w:rFonts w:eastAsiaTheme="minorEastAsia"/>
                <w:sz w:val="20"/>
                <w:szCs w:val="20"/>
              </w:rPr>
              <w:t>’</w:t>
            </w:r>
            <w:r>
              <w:rPr>
                <w:rFonts w:eastAsiaTheme="minorEastAsia" w:hint="eastAsia"/>
                <w:sz w:val="20"/>
                <w:szCs w:val="20"/>
              </w:rPr>
              <w:t>?</w:t>
            </w:r>
          </w:p>
        </w:tc>
      </w:tr>
      <w:tr w:rsidR="00B43834" w14:paraId="3A984E91" w14:textId="77777777">
        <w:tc>
          <w:tcPr>
            <w:tcW w:w="2705" w:type="dxa"/>
          </w:tcPr>
          <w:p w14:paraId="302BDFEC" w14:textId="77777777" w:rsidR="00B43834" w:rsidRDefault="00E122ED">
            <w:pPr>
              <w:rPr>
                <w:smallCaps/>
                <w:sz w:val="20"/>
                <w:szCs w:val="20"/>
                <w:lang w:eastAsia="en-US"/>
              </w:rPr>
            </w:pPr>
            <w:r>
              <w:rPr>
                <w:smallCaps/>
                <w:sz w:val="20"/>
                <w:szCs w:val="20"/>
                <w:lang w:eastAsia="en-US"/>
              </w:rPr>
              <w:t>Futurewei</w:t>
            </w:r>
          </w:p>
        </w:tc>
        <w:tc>
          <w:tcPr>
            <w:tcW w:w="6305" w:type="dxa"/>
          </w:tcPr>
          <w:p w14:paraId="1E3A388D" w14:textId="77777777" w:rsidR="00B43834" w:rsidRDefault="00E122ED">
            <w:pPr>
              <w:rPr>
                <w:rFonts w:eastAsiaTheme="minorEastAsia"/>
                <w:sz w:val="20"/>
                <w:szCs w:val="20"/>
              </w:rPr>
            </w:pPr>
            <w:r>
              <w:rPr>
                <w:rFonts w:eastAsiaTheme="minorEastAsia"/>
                <w:sz w:val="20"/>
                <w:szCs w:val="20"/>
              </w:rPr>
              <w:t>We agree with Huawei/HiSi that “target CSI” needs clarification.</w:t>
            </w:r>
          </w:p>
        </w:tc>
      </w:tr>
      <w:tr w:rsidR="00B43834" w14:paraId="6C588EBF" w14:textId="77777777">
        <w:tc>
          <w:tcPr>
            <w:tcW w:w="2705" w:type="dxa"/>
          </w:tcPr>
          <w:p w14:paraId="000AE640"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3D2FC2FF"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 with HW’s version. A clarification of target CSI is needed.</w:t>
            </w:r>
          </w:p>
        </w:tc>
      </w:tr>
      <w:tr w:rsidR="00B43834" w14:paraId="1CB54384" w14:textId="77777777">
        <w:tc>
          <w:tcPr>
            <w:tcW w:w="2705" w:type="dxa"/>
          </w:tcPr>
          <w:p w14:paraId="1C692243" w14:textId="77777777" w:rsidR="00B43834" w:rsidRDefault="00E122ED">
            <w:pPr>
              <w:rPr>
                <w:sz w:val="20"/>
                <w:szCs w:val="20"/>
                <w:lang w:eastAsia="en-US"/>
              </w:rPr>
            </w:pPr>
            <w:r>
              <w:rPr>
                <w:sz w:val="20"/>
                <w:szCs w:val="20"/>
                <w:lang w:eastAsia="en-US"/>
              </w:rPr>
              <w:t>MediaTek</w:t>
            </w:r>
          </w:p>
        </w:tc>
        <w:tc>
          <w:tcPr>
            <w:tcW w:w="6305" w:type="dxa"/>
          </w:tcPr>
          <w:p w14:paraId="085414F9" w14:textId="77777777" w:rsidR="00B43834" w:rsidRDefault="00E122ED">
            <w:pPr>
              <w:rPr>
                <w:rFonts w:eastAsiaTheme="minorEastAsia"/>
                <w:sz w:val="20"/>
                <w:szCs w:val="20"/>
              </w:rPr>
            </w:pPr>
            <w:r>
              <w:rPr>
                <w:rFonts w:eastAsiaTheme="minorEastAsia"/>
                <w:sz w:val="20"/>
                <w:szCs w:val="20"/>
              </w:rPr>
              <w:t>Fine to study multiple options. But, why do we need this bullet “CQI is calculated based on traditional codebook”? Is it a kind of baseline? Does UE need to calculate traditional codebook to obtain CQI even if UE is using AI based CSI compression?</w:t>
            </w:r>
          </w:p>
        </w:tc>
      </w:tr>
      <w:tr w:rsidR="00B43834" w14:paraId="4150DF74" w14:textId="77777777">
        <w:tc>
          <w:tcPr>
            <w:tcW w:w="2705" w:type="dxa"/>
          </w:tcPr>
          <w:p w14:paraId="70EBD520" w14:textId="77777777" w:rsidR="00B43834" w:rsidRDefault="00E122ED">
            <w:pPr>
              <w:rPr>
                <w:sz w:val="20"/>
                <w:szCs w:val="20"/>
                <w:lang w:eastAsia="en-US"/>
              </w:rPr>
            </w:pPr>
            <w:r>
              <w:rPr>
                <w:sz w:val="20"/>
                <w:szCs w:val="20"/>
                <w:lang w:eastAsia="en-US"/>
              </w:rPr>
              <w:t>NVIDIA</w:t>
            </w:r>
          </w:p>
        </w:tc>
        <w:tc>
          <w:tcPr>
            <w:tcW w:w="6305" w:type="dxa"/>
          </w:tcPr>
          <w:p w14:paraId="225C12FB"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57393979" w14:textId="77777777">
        <w:tc>
          <w:tcPr>
            <w:tcW w:w="2705" w:type="dxa"/>
          </w:tcPr>
          <w:p w14:paraId="56994ECA" w14:textId="77777777" w:rsidR="00B43834" w:rsidRDefault="00E122ED">
            <w:pPr>
              <w:rPr>
                <w:sz w:val="20"/>
                <w:szCs w:val="20"/>
                <w:lang w:eastAsia="en-US"/>
              </w:rPr>
            </w:pPr>
            <w:r>
              <w:rPr>
                <w:sz w:val="20"/>
                <w:szCs w:val="20"/>
                <w:lang w:eastAsia="en-US"/>
              </w:rPr>
              <w:t>Ericsson</w:t>
            </w:r>
          </w:p>
        </w:tc>
        <w:tc>
          <w:tcPr>
            <w:tcW w:w="6305" w:type="dxa"/>
          </w:tcPr>
          <w:p w14:paraId="52707991" w14:textId="77777777" w:rsidR="00B43834" w:rsidRDefault="00E122ED">
            <w:pPr>
              <w:rPr>
                <w:rFonts w:eastAsiaTheme="minorEastAsia"/>
                <w:b/>
                <w:bCs/>
                <w:color w:val="FF0000"/>
                <w:sz w:val="20"/>
                <w:szCs w:val="20"/>
              </w:rPr>
            </w:pPr>
            <w:r>
              <w:rPr>
                <w:rFonts w:eastAsia="Yu Mincho"/>
                <w:sz w:val="20"/>
                <w:szCs w:val="20"/>
                <w:lang w:eastAsia="ja-JP"/>
              </w:rPr>
              <w:t xml:space="preserve">Ok in principle but prefer to change the main bullet to </w:t>
            </w:r>
          </w:p>
          <w:p w14:paraId="3FF495E1"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2526A94A" w14:textId="77777777" w:rsidR="00B43834" w:rsidRDefault="00E122ED">
            <w:pPr>
              <w:rPr>
                <w:rFonts w:eastAsia="Yu Mincho"/>
                <w:sz w:val="20"/>
                <w:szCs w:val="20"/>
                <w:lang w:eastAsia="ja-JP"/>
              </w:rPr>
            </w:pPr>
            <w:r>
              <w:rPr>
                <w:rFonts w:eastAsia="Yu Mincho"/>
                <w:sz w:val="20"/>
                <w:szCs w:val="20"/>
                <w:lang w:eastAsia="ja-JP"/>
              </w:rPr>
              <w:t xml:space="preserve">Unclear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Isn’t target CSI only used during training phase? </w:t>
            </w:r>
          </w:p>
        </w:tc>
      </w:tr>
      <w:tr w:rsidR="00B43834" w14:paraId="4D5D53C5" w14:textId="77777777">
        <w:tc>
          <w:tcPr>
            <w:tcW w:w="2705" w:type="dxa"/>
          </w:tcPr>
          <w:p w14:paraId="495EBCA2" w14:textId="77777777" w:rsidR="00B43834" w:rsidRDefault="00E122ED">
            <w:pPr>
              <w:rPr>
                <w:sz w:val="20"/>
                <w:szCs w:val="20"/>
                <w:lang w:eastAsia="en-US"/>
              </w:rPr>
            </w:pPr>
            <w:r>
              <w:rPr>
                <w:sz w:val="20"/>
                <w:szCs w:val="20"/>
                <w:lang w:eastAsia="en-US"/>
              </w:rPr>
              <w:t>InterDigital</w:t>
            </w:r>
          </w:p>
        </w:tc>
        <w:tc>
          <w:tcPr>
            <w:tcW w:w="6305" w:type="dxa"/>
          </w:tcPr>
          <w:p w14:paraId="52777F59" w14:textId="77777777" w:rsidR="00B43834" w:rsidRDefault="00E122ED">
            <w:pPr>
              <w:rPr>
                <w:rFonts w:eastAsia="Yu Mincho"/>
                <w:sz w:val="20"/>
                <w:szCs w:val="20"/>
                <w:lang w:eastAsia="ja-JP"/>
              </w:rPr>
            </w:pPr>
            <w:r>
              <w:rPr>
                <w:rFonts w:eastAsia="Yu Mincho"/>
                <w:sz w:val="20"/>
                <w:szCs w:val="20"/>
                <w:lang w:eastAsia="ja-JP"/>
              </w:rPr>
              <w:t>Ok with the proposal</w:t>
            </w:r>
          </w:p>
        </w:tc>
      </w:tr>
      <w:tr w:rsidR="00B43834" w14:paraId="79A0BD14" w14:textId="77777777">
        <w:tc>
          <w:tcPr>
            <w:tcW w:w="2705" w:type="dxa"/>
            <w:tcBorders>
              <w:top w:val="single" w:sz="4" w:space="0" w:color="auto"/>
              <w:left w:val="single" w:sz="4" w:space="0" w:color="auto"/>
              <w:bottom w:val="single" w:sz="4" w:space="0" w:color="auto"/>
              <w:right w:val="single" w:sz="4" w:space="0" w:color="auto"/>
            </w:tcBorders>
          </w:tcPr>
          <w:p w14:paraId="10638FA0"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5689A58C" w14:textId="77777777" w:rsidR="00B43834" w:rsidRDefault="00E122ED">
            <w:pPr>
              <w:rPr>
                <w:rFonts w:eastAsia="Yu Mincho"/>
                <w:sz w:val="20"/>
                <w:szCs w:val="20"/>
                <w:lang w:eastAsia="ja-JP"/>
              </w:rPr>
            </w:pPr>
            <w:r>
              <w:rPr>
                <w:rFonts w:eastAsia="Yu Mincho"/>
                <w:sz w:val="20"/>
                <w:szCs w:val="20"/>
                <w:lang w:eastAsia="ja-JP"/>
              </w:rPr>
              <w:t xml:space="preserve">Do not support. CQI is supposed to be calculated based on PMI and RI (Precoding matrix design and corresponding rank). We do not need to discuss specifics of CQI measurement and/or reporting until we converge on a CSI feedback approach, e.g., whether explicit CSI (channel coefficients or implicit CSI (in terms of a PMI) are reported. There is no need to debate on that before agreeing on the CSI feedback type that is reported </w:t>
            </w:r>
          </w:p>
        </w:tc>
      </w:tr>
      <w:tr w:rsidR="00B43834" w14:paraId="2C08C8A6" w14:textId="77777777">
        <w:tc>
          <w:tcPr>
            <w:tcW w:w="2705" w:type="dxa"/>
          </w:tcPr>
          <w:p w14:paraId="2682A493" w14:textId="77777777" w:rsidR="00B43834" w:rsidRDefault="00E122ED">
            <w:pPr>
              <w:rPr>
                <w:sz w:val="20"/>
                <w:szCs w:val="20"/>
                <w:lang w:eastAsia="en-US"/>
              </w:rPr>
            </w:pPr>
            <w:r>
              <w:rPr>
                <w:sz w:val="20"/>
                <w:szCs w:val="20"/>
                <w:lang w:eastAsia="en-US"/>
              </w:rPr>
              <w:t>Samsung</w:t>
            </w:r>
          </w:p>
        </w:tc>
        <w:tc>
          <w:tcPr>
            <w:tcW w:w="6305" w:type="dxa"/>
          </w:tcPr>
          <w:p w14:paraId="7CF05C10"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002201E" w14:textId="77777777">
        <w:tc>
          <w:tcPr>
            <w:tcW w:w="2705" w:type="dxa"/>
          </w:tcPr>
          <w:p w14:paraId="68066570" w14:textId="77777777" w:rsidR="00B43834" w:rsidRDefault="00E122ED">
            <w:pPr>
              <w:rPr>
                <w:sz w:val="20"/>
                <w:szCs w:val="20"/>
                <w:lang w:eastAsia="en-US"/>
              </w:rPr>
            </w:pPr>
            <w:r>
              <w:rPr>
                <w:sz w:val="20"/>
                <w:szCs w:val="20"/>
                <w:lang w:eastAsia="en-US"/>
              </w:rPr>
              <w:t>LG</w:t>
            </w:r>
          </w:p>
        </w:tc>
        <w:tc>
          <w:tcPr>
            <w:tcW w:w="6305" w:type="dxa"/>
          </w:tcPr>
          <w:p w14:paraId="586E716C"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7117D24" w14:textId="77777777">
        <w:tc>
          <w:tcPr>
            <w:tcW w:w="2705" w:type="dxa"/>
          </w:tcPr>
          <w:p w14:paraId="0C96D73F"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1CC5625"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need to clarify what “target CSI” is. Is it the measured CSI at the UE?</w:t>
            </w:r>
          </w:p>
        </w:tc>
      </w:tr>
      <w:tr w:rsidR="00B43834" w14:paraId="06B234CD" w14:textId="77777777">
        <w:tc>
          <w:tcPr>
            <w:tcW w:w="2705" w:type="dxa"/>
          </w:tcPr>
          <w:p w14:paraId="24FAB4A8" w14:textId="77777777" w:rsidR="00B43834" w:rsidRDefault="00E122ED">
            <w:pPr>
              <w:rPr>
                <w:sz w:val="20"/>
                <w:szCs w:val="20"/>
                <w:lang w:eastAsia="en-US"/>
              </w:rPr>
            </w:pPr>
            <w:r>
              <w:rPr>
                <w:sz w:val="20"/>
                <w:szCs w:val="20"/>
                <w:lang w:eastAsia="en-US"/>
              </w:rPr>
              <w:t>Qualcomm</w:t>
            </w:r>
          </w:p>
        </w:tc>
        <w:tc>
          <w:tcPr>
            <w:tcW w:w="6305" w:type="dxa"/>
          </w:tcPr>
          <w:p w14:paraId="40F15E0F" w14:textId="77777777" w:rsidR="00B43834" w:rsidRDefault="00E122ED">
            <w:pPr>
              <w:rPr>
                <w:rFonts w:eastAsia="Yu Mincho"/>
                <w:sz w:val="20"/>
                <w:szCs w:val="20"/>
                <w:lang w:eastAsia="ja-JP"/>
              </w:rPr>
            </w:pPr>
            <w:r>
              <w:rPr>
                <w:rFonts w:eastAsia="Yu Mincho"/>
                <w:sz w:val="20"/>
                <w:szCs w:val="20"/>
                <w:lang w:eastAsia="ja-JP"/>
              </w:rPr>
              <w:t>We are fine with the proposal overall, but the item about “CSI report contents not including CQI” is not clear, since the proposal is about “CQI determination in CSI report”.</w:t>
            </w:r>
          </w:p>
        </w:tc>
      </w:tr>
      <w:tr w:rsidR="00B43834" w14:paraId="0D5C6BBD" w14:textId="77777777">
        <w:tc>
          <w:tcPr>
            <w:tcW w:w="2705" w:type="dxa"/>
          </w:tcPr>
          <w:p w14:paraId="7DA05DA8"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C35F749" w14:textId="77777777" w:rsidR="00B43834" w:rsidRDefault="00E122ED">
            <w:pPr>
              <w:rPr>
                <w:rFonts w:eastAsia="SimSun"/>
                <w:sz w:val="20"/>
                <w:szCs w:val="20"/>
                <w:lang w:eastAsia="ja-JP"/>
              </w:rPr>
            </w:pPr>
            <w:r>
              <w:rPr>
                <w:rFonts w:eastAsia="SimSun" w:hint="eastAsia"/>
                <w:sz w:val="20"/>
                <w:szCs w:val="20"/>
              </w:rPr>
              <w:t>We are still u</w:t>
            </w:r>
            <w:r>
              <w:rPr>
                <w:rFonts w:eastAsia="Yu Mincho"/>
                <w:sz w:val="20"/>
                <w:szCs w:val="20"/>
                <w:lang w:eastAsia="ja-JP"/>
              </w:rPr>
              <w:t xml:space="preserve">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w:t>
            </w:r>
            <w:r>
              <w:rPr>
                <w:rFonts w:eastAsia="SimSun" w:hint="eastAsia"/>
                <w:sz w:val="20"/>
                <w:szCs w:val="20"/>
              </w:rPr>
              <w:t>It needs to be clarified what target CSI includes in detail. For example, whether target CSI equals to the CSI generation part input?</w:t>
            </w:r>
          </w:p>
        </w:tc>
      </w:tr>
      <w:tr w:rsidR="00B43834" w14:paraId="340C910D" w14:textId="77777777">
        <w:tc>
          <w:tcPr>
            <w:tcW w:w="2705" w:type="dxa"/>
          </w:tcPr>
          <w:p w14:paraId="2D9DD853" w14:textId="77777777" w:rsidR="00B43834" w:rsidRDefault="00E122ED">
            <w:pPr>
              <w:rPr>
                <w:rFonts w:eastAsia="SimSun"/>
                <w:sz w:val="20"/>
                <w:szCs w:val="20"/>
              </w:rPr>
            </w:pPr>
            <w:r>
              <w:rPr>
                <w:rFonts w:eastAsiaTheme="minorEastAsia" w:hint="eastAsia"/>
                <w:sz w:val="20"/>
                <w:szCs w:val="20"/>
              </w:rPr>
              <w:t>O</w:t>
            </w:r>
            <w:r>
              <w:rPr>
                <w:rFonts w:eastAsiaTheme="minorEastAsia"/>
                <w:sz w:val="20"/>
                <w:szCs w:val="20"/>
              </w:rPr>
              <w:t>PPO</w:t>
            </w:r>
          </w:p>
        </w:tc>
        <w:tc>
          <w:tcPr>
            <w:tcW w:w="6305" w:type="dxa"/>
          </w:tcPr>
          <w:p w14:paraId="1B80B781" w14:textId="77777777" w:rsidR="00B43834" w:rsidRDefault="00E122ED">
            <w:pPr>
              <w:rPr>
                <w:rFonts w:eastAsia="SimSun"/>
                <w:sz w:val="20"/>
                <w:szCs w:val="20"/>
              </w:rPr>
            </w:pPr>
            <w:r>
              <w:rPr>
                <w:rFonts w:eastAsiaTheme="minorEastAsia"/>
                <w:sz w:val="20"/>
                <w:szCs w:val="20"/>
              </w:rPr>
              <w:t xml:space="preserve">Clarification </w:t>
            </w:r>
            <w:r>
              <w:rPr>
                <w:rFonts w:eastAsiaTheme="minorEastAsia" w:hint="eastAsia"/>
                <w:sz w:val="20"/>
                <w:szCs w:val="20"/>
              </w:rPr>
              <w:t>for</w:t>
            </w:r>
            <w:r>
              <w:rPr>
                <w:rFonts w:eastAsiaTheme="minorEastAsia"/>
                <w:sz w:val="20"/>
                <w:szCs w:val="20"/>
              </w:rPr>
              <w:t xml:space="preserve"> target CSI is needed and </w:t>
            </w:r>
            <w:r>
              <w:rPr>
                <w:rFonts w:eastAsiaTheme="minorEastAsia" w:hint="eastAsia"/>
                <w:sz w:val="20"/>
                <w:szCs w:val="20"/>
              </w:rPr>
              <w:t>suggest</w:t>
            </w:r>
            <w:r>
              <w:rPr>
                <w:rFonts w:eastAsiaTheme="minorEastAsia"/>
                <w:sz w:val="20"/>
                <w:szCs w:val="20"/>
              </w:rPr>
              <w:t xml:space="preserve"> </w:t>
            </w:r>
            <w:r>
              <w:rPr>
                <w:rFonts w:eastAsiaTheme="minorEastAsia" w:hint="eastAsia"/>
                <w:sz w:val="20"/>
                <w:szCs w:val="20"/>
              </w:rPr>
              <w:t>t</w:t>
            </w:r>
            <w:r>
              <w:rPr>
                <w:rFonts w:eastAsiaTheme="minorEastAsia"/>
                <w:sz w:val="20"/>
                <w:szCs w:val="20"/>
              </w:rPr>
              <w:t>o add a FFS on it.</w:t>
            </w:r>
          </w:p>
        </w:tc>
      </w:tr>
      <w:tr w:rsidR="00B43834" w14:paraId="514A1968" w14:textId="77777777">
        <w:tc>
          <w:tcPr>
            <w:tcW w:w="2705" w:type="dxa"/>
          </w:tcPr>
          <w:p w14:paraId="61257A9C" w14:textId="77777777" w:rsidR="00B43834" w:rsidRDefault="00E122ED">
            <w:pPr>
              <w:rPr>
                <w:rFonts w:eastAsiaTheme="minorEastAsia"/>
                <w:sz w:val="20"/>
                <w:szCs w:val="20"/>
              </w:rPr>
            </w:pPr>
            <w:r>
              <w:rPr>
                <w:rFonts w:eastAsia="SimSun" w:hint="eastAsia"/>
                <w:sz w:val="20"/>
                <w:szCs w:val="20"/>
              </w:rPr>
              <w:lastRenderedPageBreak/>
              <w:t>X</w:t>
            </w:r>
            <w:r>
              <w:rPr>
                <w:rFonts w:eastAsia="SimSun"/>
                <w:sz w:val="20"/>
                <w:szCs w:val="20"/>
              </w:rPr>
              <w:t>iaomi</w:t>
            </w:r>
          </w:p>
        </w:tc>
        <w:tc>
          <w:tcPr>
            <w:tcW w:w="6305" w:type="dxa"/>
          </w:tcPr>
          <w:p w14:paraId="75DD992C" w14:textId="77777777" w:rsidR="00B43834" w:rsidRDefault="00E122ED">
            <w:pPr>
              <w:rPr>
                <w:rFonts w:eastAsiaTheme="minorEastAsia"/>
                <w:sz w:val="20"/>
                <w:szCs w:val="20"/>
              </w:rPr>
            </w:pPr>
            <w:r>
              <w:rPr>
                <w:rFonts w:eastAsia="SimSun" w:hint="eastAsia"/>
                <w:sz w:val="20"/>
                <w:szCs w:val="20"/>
              </w:rPr>
              <w:t>S</w:t>
            </w:r>
            <w:r>
              <w:rPr>
                <w:rFonts w:eastAsia="SimSun"/>
                <w:sz w:val="20"/>
                <w:szCs w:val="20"/>
              </w:rPr>
              <w:t>imilar view with other companies. The target CSI should be clarified. The bullet “</w:t>
            </w:r>
            <w:r>
              <w:rPr>
                <w:rFonts w:eastAsia="Yu Mincho"/>
                <w:sz w:val="20"/>
                <w:szCs w:val="20"/>
                <w:lang w:eastAsia="ja-JP"/>
              </w:rPr>
              <w:t>CQI determination in CSI report</w:t>
            </w:r>
            <w:r>
              <w:rPr>
                <w:rFonts w:eastAsia="SimSun"/>
                <w:sz w:val="20"/>
                <w:szCs w:val="20"/>
              </w:rPr>
              <w:t>” is not clear and can be removed.</w:t>
            </w:r>
          </w:p>
        </w:tc>
      </w:tr>
    </w:tbl>
    <w:p w14:paraId="22BD7E54" w14:textId="77777777" w:rsidR="00B43834" w:rsidRDefault="00B43834">
      <w:pPr>
        <w:pStyle w:val="ListParagraph"/>
        <w:ind w:leftChars="0" w:left="720" w:firstLine="0"/>
        <w:rPr>
          <w:rFonts w:eastAsia="Malgun Gothic"/>
          <w:b/>
          <w:bCs/>
          <w:i/>
          <w:iCs/>
          <w:szCs w:val="20"/>
        </w:rPr>
      </w:pPr>
    </w:p>
    <w:p w14:paraId="5AA4244C" w14:textId="77777777" w:rsidR="00B43834" w:rsidRDefault="00E122ED">
      <w:pPr>
        <w:rPr>
          <w:b/>
          <w:bCs/>
          <w:sz w:val="20"/>
          <w:szCs w:val="20"/>
          <w:u w:val="single"/>
          <w:lang w:eastAsia="en-US"/>
        </w:rPr>
      </w:pPr>
      <w:r>
        <w:rPr>
          <w:b/>
          <w:bCs/>
          <w:sz w:val="20"/>
          <w:szCs w:val="20"/>
          <w:u w:val="single"/>
          <w:lang w:eastAsia="en-US"/>
        </w:rPr>
        <w:t>Response to comments above:</w:t>
      </w:r>
    </w:p>
    <w:p w14:paraId="661151E5" w14:textId="77777777" w:rsidR="00B43834" w:rsidRDefault="00E122ED">
      <w:pPr>
        <w:rPr>
          <w:sz w:val="20"/>
          <w:szCs w:val="20"/>
          <w:lang w:eastAsia="en-US"/>
        </w:rPr>
      </w:pPr>
      <w:r>
        <w:rPr>
          <w:sz w:val="20"/>
          <w:szCs w:val="20"/>
          <w:lang w:eastAsia="en-US"/>
        </w:rPr>
        <w:t xml:space="preserve">Comments on target CSI: this is the CSI in UE side, for example, the ideal eigenvectors. For AI models where eigen vector is the CSI generation part input, target CSI and CSI generation input is the same. There were comments in previous meeting that the AI input can be channel and AI output is eigen-vector. In this case, target CSI is not the generation model input, rather than the target AI model is optimized for. </w:t>
      </w:r>
    </w:p>
    <w:p w14:paraId="417FB9AC" w14:textId="77777777" w:rsidR="00B43834" w:rsidRDefault="00E122ED">
      <w:pPr>
        <w:rPr>
          <w:sz w:val="20"/>
          <w:szCs w:val="20"/>
          <w:lang w:eastAsia="en-US"/>
        </w:rPr>
      </w:pPr>
      <w:r>
        <w:rPr>
          <w:sz w:val="20"/>
          <w:szCs w:val="20"/>
          <w:lang w:eastAsia="en-US"/>
        </w:rPr>
        <w:t xml:space="preserve">The CSI reconstruction model output is the output CSI. </w:t>
      </w:r>
    </w:p>
    <w:p w14:paraId="5C02E282" w14:textId="77777777" w:rsidR="00B43834" w:rsidRDefault="00E122ED">
      <w:pPr>
        <w:rPr>
          <w:sz w:val="20"/>
          <w:szCs w:val="20"/>
          <w:lang w:eastAsia="en-US"/>
        </w:rPr>
      </w:pPr>
      <w:r>
        <w:rPr>
          <w:sz w:val="20"/>
          <w:szCs w:val="20"/>
          <w:lang w:eastAsia="en-US"/>
        </w:rPr>
        <w:t xml:space="preserve">Regarding comments on complexity, yes, the options are list of options for study. </w:t>
      </w:r>
    </w:p>
    <w:p w14:paraId="75B88C0F" w14:textId="77777777" w:rsidR="00B43834" w:rsidRDefault="00E122ED">
      <w:pPr>
        <w:rPr>
          <w:b/>
          <w:bCs/>
          <w:i/>
          <w:iCs/>
          <w:sz w:val="20"/>
          <w:szCs w:val="20"/>
        </w:rPr>
      </w:pPr>
      <w:r>
        <w:rPr>
          <w:sz w:val="20"/>
          <w:szCs w:val="20"/>
          <w:lang w:eastAsia="en-US"/>
        </w:rPr>
        <w:t xml:space="preserve">The proposal is updated based on feedback.   </w:t>
      </w:r>
    </w:p>
    <w:p w14:paraId="43E21EC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3-3-2(v2 closed): </w:t>
      </w:r>
    </w:p>
    <w:p w14:paraId="54C461F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0CEFCD47"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color w:val="FF0000"/>
          <w:szCs w:val="20"/>
          <w:highlight w:val="yellow"/>
        </w:rPr>
        <w:t>(i.e., CSI measured by UE)</w:t>
      </w:r>
    </w:p>
    <w:p w14:paraId="66A2D044"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0F1CB8BE"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5BE8040C" w14:textId="77777777" w:rsidR="00B43834" w:rsidRDefault="00E122ED">
      <w:pPr>
        <w:pStyle w:val="ListParagraph"/>
        <w:numPr>
          <w:ilvl w:val="1"/>
          <w:numId w:val="27"/>
        </w:numPr>
        <w:ind w:leftChars="0"/>
        <w:rPr>
          <w:b/>
          <w:bCs/>
          <w:i/>
          <w:iCs/>
          <w:color w:val="FF0000"/>
          <w:szCs w:val="20"/>
        </w:rPr>
      </w:pPr>
      <w:r>
        <w:rPr>
          <w:b/>
          <w:bCs/>
          <w:i/>
          <w:iCs/>
          <w:color w:val="FF0000"/>
          <w:szCs w:val="20"/>
        </w:rPr>
        <w:t xml:space="preserve">Potential CQI compensation based on monitored performance  </w:t>
      </w:r>
    </w:p>
    <w:p w14:paraId="6EF034F2"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102C1A08"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06EF70F6"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precoded CSI-RS transmitted with a reconstructed precoder.   </w:t>
      </w:r>
    </w:p>
    <w:p w14:paraId="2ACD4EDB" w14:textId="77777777" w:rsidR="00B43834" w:rsidRDefault="00E122ED">
      <w:pPr>
        <w:numPr>
          <w:ilvl w:val="0"/>
          <w:numId w:val="27"/>
        </w:numPr>
        <w:rPr>
          <w:rFonts w:eastAsiaTheme="minorEastAsia"/>
          <w:b/>
          <w:bCs/>
          <w:strike/>
          <w:color w:val="FF0000"/>
          <w:sz w:val="20"/>
          <w:szCs w:val="20"/>
        </w:rPr>
      </w:pPr>
      <w:r>
        <w:rPr>
          <w:rFonts w:eastAsiaTheme="minorEastAsia" w:hint="eastAsia"/>
          <w:b/>
          <w:bCs/>
          <w:strike/>
          <w:color w:val="FF0000"/>
          <w:sz w:val="20"/>
          <w:szCs w:val="20"/>
        </w:rPr>
        <w:t>CSI report contents not including</w:t>
      </w:r>
      <w:r>
        <w:rPr>
          <w:rFonts w:eastAsiaTheme="minorEastAsia"/>
          <w:b/>
          <w:bCs/>
          <w:strike/>
          <w:color w:val="FF0000"/>
          <w:sz w:val="20"/>
          <w:szCs w:val="20"/>
        </w:rPr>
        <w:t xml:space="preserve"> C</w:t>
      </w:r>
      <w:r>
        <w:rPr>
          <w:rFonts w:eastAsiaTheme="minorEastAsia" w:hint="eastAsia"/>
          <w:b/>
          <w:bCs/>
          <w:strike/>
          <w:color w:val="FF0000"/>
          <w:sz w:val="20"/>
          <w:szCs w:val="20"/>
        </w:rPr>
        <w:t xml:space="preserve">QI </w:t>
      </w:r>
      <w:r>
        <w:rPr>
          <w:rFonts w:eastAsiaTheme="minorEastAsia"/>
          <w:b/>
          <w:bCs/>
          <w:strike/>
          <w:color w:val="FF0000"/>
          <w:sz w:val="20"/>
          <w:szCs w:val="20"/>
        </w:rPr>
        <w:t xml:space="preserve"> </w:t>
      </w:r>
    </w:p>
    <w:p w14:paraId="2156F7F5"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20734806"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6827C7C" w14:textId="77777777">
        <w:tc>
          <w:tcPr>
            <w:tcW w:w="2705" w:type="dxa"/>
          </w:tcPr>
          <w:p w14:paraId="019ED5BE" w14:textId="77777777" w:rsidR="00B43834" w:rsidRDefault="00E122ED">
            <w:pPr>
              <w:rPr>
                <w:b/>
                <w:bCs/>
                <w:sz w:val="20"/>
                <w:szCs w:val="20"/>
                <w:lang w:eastAsia="en-US"/>
              </w:rPr>
            </w:pPr>
            <w:r>
              <w:rPr>
                <w:b/>
                <w:bCs/>
                <w:sz w:val="20"/>
                <w:szCs w:val="20"/>
                <w:lang w:eastAsia="en-US"/>
              </w:rPr>
              <w:t>Company</w:t>
            </w:r>
          </w:p>
        </w:tc>
        <w:tc>
          <w:tcPr>
            <w:tcW w:w="6305" w:type="dxa"/>
          </w:tcPr>
          <w:p w14:paraId="457A790B" w14:textId="77777777" w:rsidR="00B43834" w:rsidRDefault="00E122ED">
            <w:pPr>
              <w:rPr>
                <w:b/>
                <w:bCs/>
                <w:sz w:val="20"/>
                <w:szCs w:val="20"/>
                <w:lang w:eastAsia="en-US"/>
              </w:rPr>
            </w:pPr>
            <w:r>
              <w:rPr>
                <w:b/>
                <w:bCs/>
                <w:sz w:val="20"/>
                <w:szCs w:val="20"/>
                <w:lang w:eastAsia="en-US"/>
              </w:rPr>
              <w:t>View</w:t>
            </w:r>
          </w:p>
        </w:tc>
      </w:tr>
      <w:tr w:rsidR="00B43834" w14:paraId="20498A12" w14:textId="77777777">
        <w:tc>
          <w:tcPr>
            <w:tcW w:w="2705" w:type="dxa"/>
          </w:tcPr>
          <w:p w14:paraId="56EE45B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DF443F6" w14:textId="77777777" w:rsidR="00B43834" w:rsidRDefault="00E122ED">
            <w:pPr>
              <w:rPr>
                <w:rFonts w:eastAsia="Yu Mincho"/>
                <w:sz w:val="20"/>
                <w:szCs w:val="20"/>
                <w:lang w:eastAsia="ja-JP"/>
              </w:rPr>
            </w:pPr>
            <w:r>
              <w:rPr>
                <w:rFonts w:eastAsia="Yu Mincho"/>
                <w:sz w:val="20"/>
                <w:szCs w:val="20"/>
                <w:lang w:eastAsia="ja-JP"/>
              </w:rPr>
              <w:t>Support the principle of this proposal. However, since target CSI is captured only in the agreements of intermediate KPI calculation until now, target CSI should be clarified with the following note.</w:t>
            </w:r>
          </w:p>
          <w:p w14:paraId="6EDFF1B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ote: target CSI is CSI which AI/ML model is trained to output as an inference result.</w:t>
            </w:r>
          </w:p>
        </w:tc>
      </w:tr>
      <w:tr w:rsidR="00B43834" w14:paraId="29E45E88" w14:textId="77777777">
        <w:tc>
          <w:tcPr>
            <w:tcW w:w="2705" w:type="dxa"/>
          </w:tcPr>
          <w:p w14:paraId="4042A72F"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58149D53"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53BB89C9" w14:textId="77777777">
        <w:tc>
          <w:tcPr>
            <w:tcW w:w="2705" w:type="dxa"/>
          </w:tcPr>
          <w:p w14:paraId="390B580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33CEF7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5A719322" w14:textId="77777777">
        <w:tc>
          <w:tcPr>
            <w:tcW w:w="2705" w:type="dxa"/>
          </w:tcPr>
          <w:p w14:paraId="5CA1D0E4"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46D7A8BF" w14:textId="77777777" w:rsidR="00B43834" w:rsidRDefault="00E122ED">
            <w:pPr>
              <w:rPr>
                <w:rFonts w:eastAsia="Yu Mincho"/>
                <w:sz w:val="20"/>
                <w:szCs w:val="20"/>
                <w:lang w:eastAsia="ja-JP"/>
              </w:rPr>
            </w:pPr>
            <w:r>
              <w:rPr>
                <w:sz w:val="20"/>
                <w:szCs w:val="20"/>
                <w:lang w:eastAsia="en-US"/>
              </w:rPr>
              <w:t>We agree.</w:t>
            </w:r>
          </w:p>
        </w:tc>
      </w:tr>
      <w:tr w:rsidR="00B43834" w14:paraId="1A3BA658" w14:textId="77777777">
        <w:tc>
          <w:tcPr>
            <w:tcW w:w="2705" w:type="dxa"/>
          </w:tcPr>
          <w:p w14:paraId="522660D5"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55DB149" w14:textId="77777777" w:rsidR="00B43834" w:rsidRDefault="00E122ED">
            <w:pPr>
              <w:rPr>
                <w:rFonts w:eastAsiaTheme="minorEastAsia"/>
                <w:sz w:val="20"/>
                <w:szCs w:val="20"/>
              </w:rPr>
            </w:pPr>
            <w:r>
              <w:rPr>
                <w:sz w:val="20"/>
                <w:szCs w:val="20"/>
                <w:lang w:eastAsia="en-US"/>
              </w:rPr>
              <w:t>Clarification for target CSI is needed</w:t>
            </w:r>
            <w:r>
              <w:rPr>
                <w:rFonts w:eastAsiaTheme="minorEastAsia" w:hint="eastAsia"/>
                <w:sz w:val="20"/>
                <w:szCs w:val="20"/>
              </w:rPr>
              <w:t>.</w:t>
            </w:r>
            <w:r>
              <w:rPr>
                <w:rFonts w:eastAsiaTheme="minorEastAsia"/>
                <w:sz w:val="20"/>
                <w:szCs w:val="20"/>
              </w:rPr>
              <w:t xml:space="preserve"> </w:t>
            </w:r>
          </w:p>
          <w:p w14:paraId="1666F232" w14:textId="77777777" w:rsidR="00B43834" w:rsidRDefault="00E122ED">
            <w:pPr>
              <w:rPr>
                <w:rFonts w:eastAsiaTheme="minorEastAsia"/>
                <w:sz w:val="20"/>
                <w:szCs w:val="20"/>
              </w:rPr>
            </w:pPr>
            <w:r>
              <w:rPr>
                <w:rFonts w:eastAsiaTheme="minorEastAsia"/>
                <w:sz w:val="20"/>
                <w:szCs w:val="20"/>
              </w:rPr>
              <w:lastRenderedPageBreak/>
              <w:t xml:space="preserve">Not sure the target CSI is the </w:t>
            </w:r>
            <w:r>
              <w:rPr>
                <w:rFonts w:eastAsiaTheme="minorEastAsia"/>
                <w:i/>
                <w:color w:val="FF0000"/>
                <w:sz w:val="20"/>
                <w:szCs w:val="20"/>
              </w:rPr>
              <w:t xml:space="preserve">CSI measured by UE as captured in this proposal  </w:t>
            </w:r>
            <w:r>
              <w:rPr>
                <w:sz w:val="20"/>
                <w:szCs w:val="20"/>
                <w:lang w:eastAsia="en-US"/>
              </w:rPr>
              <w:t xml:space="preserve">or </w:t>
            </w:r>
            <w:r>
              <w:rPr>
                <w:i/>
                <w:color w:val="FF0000"/>
                <w:sz w:val="20"/>
                <w:szCs w:val="20"/>
                <w:lang w:eastAsia="en-US"/>
              </w:rPr>
              <w:t>the target CSI from ideal channel</w:t>
            </w:r>
            <w:r>
              <w:rPr>
                <w:sz w:val="20"/>
                <w:szCs w:val="20"/>
                <w:lang w:eastAsia="en-US"/>
              </w:rPr>
              <w:t xml:space="preserve"> that have been used and agreed in 9.2.2.1</w:t>
            </w:r>
          </w:p>
          <w:p w14:paraId="0666363E" w14:textId="77777777" w:rsidR="00B43834" w:rsidRDefault="00B43834">
            <w:pPr>
              <w:rPr>
                <w:sz w:val="20"/>
                <w:szCs w:val="20"/>
                <w:lang w:eastAsia="en-US"/>
              </w:rPr>
            </w:pPr>
          </w:p>
        </w:tc>
      </w:tr>
      <w:tr w:rsidR="00B43834" w14:paraId="6A81DBFB" w14:textId="77777777">
        <w:tc>
          <w:tcPr>
            <w:tcW w:w="2705" w:type="dxa"/>
          </w:tcPr>
          <w:p w14:paraId="7D692BD2" w14:textId="77777777" w:rsidR="00B43834" w:rsidRDefault="00E122ED">
            <w:pPr>
              <w:rPr>
                <w:rFonts w:eastAsiaTheme="minorEastAsia"/>
                <w:sz w:val="20"/>
                <w:szCs w:val="20"/>
              </w:rPr>
            </w:pPr>
            <w:r>
              <w:rPr>
                <w:rFonts w:eastAsiaTheme="minorEastAsia" w:hint="eastAsia"/>
                <w:sz w:val="20"/>
                <w:szCs w:val="20"/>
              </w:rPr>
              <w:lastRenderedPageBreak/>
              <w:t>CATT</w:t>
            </w:r>
          </w:p>
        </w:tc>
        <w:tc>
          <w:tcPr>
            <w:tcW w:w="6305" w:type="dxa"/>
          </w:tcPr>
          <w:p w14:paraId="46C31DC9" w14:textId="77777777" w:rsidR="00B43834" w:rsidRDefault="00E122ED">
            <w:pPr>
              <w:rPr>
                <w:rFonts w:eastAsiaTheme="minorEastAsia"/>
                <w:sz w:val="20"/>
                <w:szCs w:val="20"/>
              </w:rPr>
            </w:pPr>
            <w:r>
              <w:rPr>
                <w:rFonts w:eastAsiaTheme="minorEastAsia" w:hint="eastAsia"/>
                <w:sz w:val="20"/>
                <w:szCs w:val="20"/>
              </w:rPr>
              <w:t>Although we are fine in principle, like OPPO, we want to ask FL a general clarification question to ensure we are on the same page. Is the following feature correct regarding the terms you used?</w:t>
            </w:r>
          </w:p>
          <w:p w14:paraId="465A83A8" w14:textId="77777777" w:rsidR="00B43834" w:rsidRDefault="00E122ED">
            <w:pPr>
              <w:rPr>
                <w:rFonts w:eastAsiaTheme="minorEastAsia"/>
                <w:sz w:val="20"/>
                <w:szCs w:val="20"/>
              </w:rPr>
            </w:pPr>
            <w:r>
              <w:rPr>
                <w:rFonts w:eastAsiaTheme="minorEastAsia"/>
                <w:noProof/>
                <w:sz w:val="20"/>
                <w:szCs w:val="20"/>
                <w:lang w:eastAsia="ko-KR"/>
              </w:rPr>
              <w:drawing>
                <wp:inline distT="0" distB="0" distL="0" distR="0" wp14:anchorId="6748523D" wp14:editId="5C87DE8D">
                  <wp:extent cx="3794125" cy="1685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93714" cy="1685431"/>
                          </a:xfrm>
                          <a:prstGeom prst="rect">
                            <a:avLst/>
                          </a:prstGeom>
                          <a:noFill/>
                        </pic:spPr>
                      </pic:pic>
                    </a:graphicData>
                  </a:graphic>
                </wp:inline>
              </w:drawing>
            </w:r>
          </w:p>
          <w:p w14:paraId="1979A37E" w14:textId="77777777" w:rsidR="00B43834" w:rsidRDefault="00E122ED">
            <w:pPr>
              <w:rPr>
                <w:sz w:val="20"/>
                <w:szCs w:val="20"/>
                <w:lang w:eastAsia="en-US"/>
              </w:rPr>
            </w:pPr>
            <w:r>
              <w:rPr>
                <w:rFonts w:eastAsiaTheme="minorEastAsia" w:hint="eastAsia"/>
                <w:sz w:val="20"/>
                <w:szCs w:val="20"/>
              </w:rPr>
              <w:t>Aligned the terms used between 9.2.2.1 and 9.2.2.2 is preferred.</w:t>
            </w:r>
          </w:p>
        </w:tc>
      </w:tr>
      <w:tr w:rsidR="00B43834" w14:paraId="5FA2036E" w14:textId="77777777">
        <w:tc>
          <w:tcPr>
            <w:tcW w:w="2705" w:type="dxa"/>
          </w:tcPr>
          <w:p w14:paraId="12E129C4"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30C0829"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1CB99AEF" w14:textId="77777777">
        <w:tc>
          <w:tcPr>
            <w:tcW w:w="2705" w:type="dxa"/>
          </w:tcPr>
          <w:p w14:paraId="656A7A6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0E7EE9C" w14:textId="77777777" w:rsidR="00B43834" w:rsidRDefault="00E122ED">
            <w:pPr>
              <w:rPr>
                <w:rFonts w:eastAsiaTheme="minorEastAsia"/>
                <w:sz w:val="20"/>
                <w:szCs w:val="20"/>
              </w:rPr>
            </w:pPr>
            <w:r>
              <w:rPr>
                <w:rFonts w:eastAsiaTheme="minorEastAsia"/>
                <w:sz w:val="20"/>
                <w:szCs w:val="20"/>
              </w:rPr>
              <w:t xml:space="preserve">Support the proposal, and target CSI should be firstly clarified. E.g., target CSI is </w:t>
            </w:r>
            <w:r>
              <w:rPr>
                <w:sz w:val="20"/>
                <w:szCs w:val="20"/>
                <w:lang w:eastAsia="en-US"/>
              </w:rPr>
              <w:t xml:space="preserve">ideal </w:t>
            </w:r>
            <w:r>
              <w:rPr>
                <w:rFonts w:eastAsiaTheme="minorEastAsia"/>
                <w:sz w:val="20"/>
                <w:szCs w:val="20"/>
              </w:rPr>
              <w:t xml:space="preserve">eigenvector of channel measured by UE. </w:t>
            </w:r>
          </w:p>
        </w:tc>
      </w:tr>
      <w:tr w:rsidR="00B43834" w14:paraId="61D2CBC3" w14:textId="77777777">
        <w:tc>
          <w:tcPr>
            <w:tcW w:w="2705" w:type="dxa"/>
          </w:tcPr>
          <w:p w14:paraId="1779888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C76BA38" w14:textId="77777777" w:rsidR="00B43834" w:rsidRDefault="00E122ED">
            <w:pPr>
              <w:rPr>
                <w:rFonts w:eastAsiaTheme="minorEastAsia"/>
                <w:sz w:val="20"/>
                <w:szCs w:val="20"/>
              </w:rPr>
            </w:pPr>
            <w:r>
              <w:rPr>
                <w:rFonts w:eastAsiaTheme="minorEastAsia"/>
                <w:sz w:val="20"/>
                <w:szCs w:val="20"/>
              </w:rPr>
              <w:t>Support in principle.</w:t>
            </w:r>
          </w:p>
        </w:tc>
      </w:tr>
      <w:tr w:rsidR="00B43834" w14:paraId="7A1688B4" w14:textId="77777777">
        <w:tc>
          <w:tcPr>
            <w:tcW w:w="2705" w:type="dxa"/>
          </w:tcPr>
          <w:p w14:paraId="6EDFD460"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1BE34D3B" w14:textId="77777777" w:rsidR="00B43834" w:rsidRDefault="00E122ED">
            <w:pPr>
              <w:rPr>
                <w:rFonts w:eastAsiaTheme="minorEastAsia"/>
                <w:sz w:val="20"/>
                <w:szCs w:val="20"/>
              </w:rPr>
            </w:pPr>
            <w:r>
              <w:rPr>
                <w:rFonts w:eastAsiaTheme="minorEastAsia"/>
                <w:sz w:val="20"/>
                <w:szCs w:val="20"/>
              </w:rPr>
              <w:t>Support</w:t>
            </w:r>
          </w:p>
        </w:tc>
      </w:tr>
      <w:tr w:rsidR="00B43834" w14:paraId="47D0A3DF" w14:textId="77777777">
        <w:tc>
          <w:tcPr>
            <w:tcW w:w="2705" w:type="dxa"/>
          </w:tcPr>
          <w:p w14:paraId="4D874B0A"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5A569CF7" w14:textId="77777777" w:rsidR="00B43834" w:rsidRDefault="00E122ED">
            <w:pPr>
              <w:rPr>
                <w:rFonts w:eastAsiaTheme="minorEastAsia"/>
                <w:sz w:val="20"/>
                <w:szCs w:val="20"/>
              </w:rPr>
            </w:pPr>
            <w:r>
              <w:rPr>
                <w:rFonts w:eastAsiaTheme="minorEastAsia"/>
                <w:sz w:val="20"/>
                <w:szCs w:val="20"/>
              </w:rPr>
              <w:t xml:space="preserve">Support in principle. As target CSI still causes some misunderstanding, maybe we directly name it as </w:t>
            </w:r>
            <w:r>
              <w:rPr>
                <w:b/>
                <w:bCs/>
                <w:i/>
                <w:iCs/>
                <w:strike/>
                <w:color w:val="FF0000"/>
                <w:sz w:val="21"/>
                <w:szCs w:val="20"/>
              </w:rPr>
              <w:t>target CSI (i.e.,</w:t>
            </w:r>
            <w:r>
              <w:rPr>
                <w:b/>
                <w:bCs/>
                <w:i/>
                <w:iCs/>
                <w:color w:val="FF0000"/>
                <w:sz w:val="21"/>
                <w:szCs w:val="20"/>
              </w:rPr>
              <w:t xml:space="preserve"> CSI measured by UE</w:t>
            </w:r>
            <w:r>
              <w:rPr>
                <w:b/>
                <w:bCs/>
                <w:i/>
                <w:iCs/>
                <w:strike/>
                <w:color w:val="FF0000"/>
                <w:sz w:val="21"/>
                <w:szCs w:val="20"/>
              </w:rPr>
              <w:t>)</w:t>
            </w:r>
          </w:p>
        </w:tc>
      </w:tr>
      <w:tr w:rsidR="00B43834" w14:paraId="69B1F29F" w14:textId="77777777">
        <w:tc>
          <w:tcPr>
            <w:tcW w:w="2705" w:type="dxa"/>
          </w:tcPr>
          <w:p w14:paraId="2A2B6A52" w14:textId="77777777" w:rsidR="00B43834" w:rsidRDefault="00E122ED">
            <w:pPr>
              <w:rPr>
                <w:rFonts w:eastAsiaTheme="minorEastAsia"/>
                <w:smallCaps/>
                <w:sz w:val="20"/>
                <w:szCs w:val="20"/>
              </w:rPr>
            </w:pPr>
            <w:r>
              <w:rPr>
                <w:rFonts w:eastAsiaTheme="minorEastAsia"/>
                <w:smallCaps/>
                <w:sz w:val="20"/>
                <w:szCs w:val="20"/>
              </w:rPr>
              <w:t>Futurewei</w:t>
            </w:r>
          </w:p>
        </w:tc>
        <w:tc>
          <w:tcPr>
            <w:tcW w:w="6305" w:type="dxa"/>
          </w:tcPr>
          <w:p w14:paraId="5E9A8A21" w14:textId="77777777" w:rsidR="00B43834" w:rsidRDefault="00E122ED">
            <w:pPr>
              <w:rPr>
                <w:rFonts w:eastAsiaTheme="minorEastAsia"/>
                <w:sz w:val="20"/>
                <w:szCs w:val="20"/>
              </w:rPr>
            </w:pPr>
            <w:r>
              <w:rPr>
                <w:rFonts w:eastAsiaTheme="minorEastAsia"/>
                <w:sz w:val="20"/>
                <w:szCs w:val="20"/>
              </w:rPr>
              <w:t>We agree with OPPO, Xiaomi and Huawei/HiSi that “target CSI” wording may be confusing and needs clarification.</w:t>
            </w:r>
          </w:p>
        </w:tc>
      </w:tr>
      <w:tr w:rsidR="00B43834" w14:paraId="31448DB8" w14:textId="77777777">
        <w:tc>
          <w:tcPr>
            <w:tcW w:w="2705" w:type="dxa"/>
          </w:tcPr>
          <w:p w14:paraId="6AB5A769" w14:textId="77777777" w:rsidR="00B43834" w:rsidRDefault="00E122ED">
            <w:pPr>
              <w:rPr>
                <w:rFonts w:eastAsiaTheme="minorEastAsia"/>
                <w:smallCaps/>
                <w:sz w:val="20"/>
                <w:szCs w:val="20"/>
              </w:rPr>
            </w:pPr>
            <w:r>
              <w:rPr>
                <w:rFonts w:eastAsiaTheme="minorEastAsia"/>
                <w:sz w:val="20"/>
                <w:szCs w:val="20"/>
              </w:rPr>
              <w:t>Nokia</w:t>
            </w:r>
          </w:p>
        </w:tc>
        <w:tc>
          <w:tcPr>
            <w:tcW w:w="6305" w:type="dxa"/>
          </w:tcPr>
          <w:p w14:paraId="55E44554" w14:textId="77777777" w:rsidR="00B43834" w:rsidRDefault="00E122ED">
            <w:pPr>
              <w:rPr>
                <w:rFonts w:eastAsiaTheme="minorEastAsia"/>
                <w:sz w:val="20"/>
                <w:szCs w:val="20"/>
              </w:rPr>
            </w:pPr>
            <w:r>
              <w:rPr>
                <w:rFonts w:eastAsiaTheme="minorEastAsia"/>
                <w:sz w:val="20"/>
                <w:szCs w:val="20"/>
              </w:rPr>
              <w:t>Support.  We agree that target CSI needs clarification and should be based on the CSI-RS measurements performed by the UE.</w:t>
            </w:r>
          </w:p>
        </w:tc>
      </w:tr>
      <w:tr w:rsidR="00B43834" w14:paraId="53C38BD5" w14:textId="77777777">
        <w:tc>
          <w:tcPr>
            <w:tcW w:w="2705" w:type="dxa"/>
          </w:tcPr>
          <w:p w14:paraId="2DFD9C65" w14:textId="77777777" w:rsidR="00B43834" w:rsidRDefault="00E122ED">
            <w:pPr>
              <w:rPr>
                <w:rFonts w:eastAsiaTheme="minorEastAsia"/>
                <w:sz w:val="20"/>
                <w:szCs w:val="20"/>
              </w:rPr>
            </w:pPr>
            <w:r>
              <w:rPr>
                <w:rFonts w:eastAsiaTheme="minorEastAsia"/>
                <w:sz w:val="20"/>
                <w:szCs w:val="20"/>
              </w:rPr>
              <w:t>InterDigital</w:t>
            </w:r>
          </w:p>
        </w:tc>
        <w:tc>
          <w:tcPr>
            <w:tcW w:w="6305" w:type="dxa"/>
          </w:tcPr>
          <w:p w14:paraId="75658C48" w14:textId="77777777" w:rsidR="00B43834" w:rsidRDefault="00E122ED">
            <w:pPr>
              <w:rPr>
                <w:rFonts w:eastAsiaTheme="minorEastAsia"/>
                <w:sz w:val="20"/>
                <w:szCs w:val="20"/>
              </w:rPr>
            </w:pPr>
            <w:r>
              <w:rPr>
                <w:rFonts w:eastAsiaTheme="minorEastAsia"/>
                <w:sz w:val="20"/>
                <w:szCs w:val="20"/>
              </w:rPr>
              <w:t>Ok</w:t>
            </w:r>
          </w:p>
        </w:tc>
      </w:tr>
      <w:tr w:rsidR="00B43834" w14:paraId="1F8ADD83" w14:textId="77777777">
        <w:tc>
          <w:tcPr>
            <w:tcW w:w="2705" w:type="dxa"/>
          </w:tcPr>
          <w:p w14:paraId="0FD856F4" w14:textId="77777777" w:rsidR="00B43834" w:rsidRDefault="00E122ED">
            <w:pPr>
              <w:rPr>
                <w:rFonts w:eastAsiaTheme="minorEastAsia"/>
                <w:sz w:val="20"/>
                <w:szCs w:val="20"/>
              </w:rPr>
            </w:pPr>
            <w:r>
              <w:rPr>
                <w:rFonts w:eastAsia="Yu Mincho"/>
                <w:sz w:val="20"/>
                <w:szCs w:val="20"/>
                <w:lang w:eastAsia="ja-JP"/>
              </w:rPr>
              <w:t>Lenovo</w:t>
            </w:r>
          </w:p>
        </w:tc>
        <w:tc>
          <w:tcPr>
            <w:tcW w:w="6305" w:type="dxa"/>
          </w:tcPr>
          <w:p w14:paraId="798C89AE" w14:textId="77777777" w:rsidR="00B43834" w:rsidRDefault="00E122ED">
            <w:pPr>
              <w:rPr>
                <w:rFonts w:eastAsiaTheme="minorEastAsia"/>
                <w:sz w:val="20"/>
                <w:szCs w:val="20"/>
              </w:rPr>
            </w:pPr>
            <w:r>
              <w:rPr>
                <w:rFonts w:eastAsia="Yu Mincho"/>
                <w:sz w:val="20"/>
                <w:szCs w:val="20"/>
                <w:lang w:eastAsia="ja-JP"/>
              </w:rPr>
              <w:t>Do not support. In legacy CSI reporting setting, CQI is calculated based on PMI and RI (Precoding matrix design and corresponding rank). We do not need to discuss specifics of CQI measurement and/or reporting until we converge on a CSI feedback approach, e.g., whether explicit CSI (channel coefficients or implicit CSI (in terms of a PMI) are reported. There is no need to debate/study that before agreeing on the CSI feedback framework that are to be endorsed</w:t>
            </w:r>
          </w:p>
        </w:tc>
      </w:tr>
      <w:tr w:rsidR="00B43834" w14:paraId="12DFFD5A" w14:textId="77777777">
        <w:tc>
          <w:tcPr>
            <w:tcW w:w="2705" w:type="dxa"/>
          </w:tcPr>
          <w:p w14:paraId="2D60A376" w14:textId="77777777" w:rsidR="00B43834" w:rsidRDefault="00E122ED">
            <w:pPr>
              <w:rPr>
                <w:rFonts w:eastAsia="Yu Mincho"/>
                <w:sz w:val="20"/>
                <w:szCs w:val="20"/>
                <w:lang w:eastAsia="ja-JP"/>
              </w:rPr>
            </w:pPr>
            <w:r>
              <w:rPr>
                <w:bCs/>
                <w:sz w:val="20"/>
                <w:szCs w:val="20"/>
                <w:lang w:eastAsia="en-US"/>
              </w:rPr>
              <w:t>Samsung</w:t>
            </w:r>
          </w:p>
        </w:tc>
        <w:tc>
          <w:tcPr>
            <w:tcW w:w="6305" w:type="dxa"/>
          </w:tcPr>
          <w:p w14:paraId="6F6BBA89" w14:textId="77777777" w:rsidR="00B43834" w:rsidRDefault="00E122ED">
            <w:pPr>
              <w:rPr>
                <w:rFonts w:eastAsia="Yu Mincho"/>
                <w:sz w:val="20"/>
                <w:szCs w:val="20"/>
                <w:lang w:eastAsia="ja-JP"/>
              </w:rPr>
            </w:pPr>
            <w:r>
              <w:rPr>
                <w:bCs/>
                <w:sz w:val="20"/>
                <w:szCs w:val="20"/>
                <w:lang w:eastAsia="en-US"/>
              </w:rPr>
              <w:t>Support</w:t>
            </w:r>
          </w:p>
        </w:tc>
      </w:tr>
      <w:tr w:rsidR="00B43834" w14:paraId="66A7A33A" w14:textId="77777777">
        <w:tc>
          <w:tcPr>
            <w:tcW w:w="2705" w:type="dxa"/>
          </w:tcPr>
          <w:p w14:paraId="3607289B" w14:textId="77777777" w:rsidR="00B43834" w:rsidRDefault="00E122ED">
            <w:pPr>
              <w:rPr>
                <w:bCs/>
                <w:sz w:val="20"/>
                <w:szCs w:val="20"/>
                <w:lang w:eastAsia="en-US"/>
              </w:rPr>
            </w:pPr>
            <w:r>
              <w:rPr>
                <w:bCs/>
                <w:sz w:val="20"/>
                <w:szCs w:val="20"/>
                <w:lang w:eastAsia="en-US"/>
              </w:rPr>
              <w:t>MediaTek</w:t>
            </w:r>
          </w:p>
        </w:tc>
        <w:tc>
          <w:tcPr>
            <w:tcW w:w="6305" w:type="dxa"/>
          </w:tcPr>
          <w:p w14:paraId="4BADA404" w14:textId="77777777" w:rsidR="00B43834" w:rsidRDefault="00E122ED">
            <w:pPr>
              <w:rPr>
                <w:rFonts w:eastAsia="Yu Mincho"/>
                <w:sz w:val="20"/>
                <w:szCs w:val="20"/>
                <w:lang w:eastAsia="ja-JP"/>
              </w:rPr>
            </w:pPr>
            <w:r>
              <w:rPr>
                <w:rFonts w:eastAsia="Yu Mincho"/>
                <w:sz w:val="20"/>
                <w:szCs w:val="20"/>
                <w:lang w:eastAsia="ja-JP"/>
              </w:rPr>
              <w:t xml:space="preserve">We support the proposal in principle. Since we didn’t get an answer for this question from FL. I am just repeating it. </w:t>
            </w:r>
          </w:p>
          <w:p w14:paraId="5F7A01E5" w14:textId="77777777" w:rsidR="00B43834" w:rsidRDefault="00E122ED">
            <w:pPr>
              <w:rPr>
                <w:bCs/>
                <w:sz w:val="20"/>
                <w:szCs w:val="20"/>
                <w:lang w:eastAsia="en-US"/>
              </w:rPr>
            </w:pPr>
            <w:r>
              <w:rPr>
                <w:rFonts w:eastAsiaTheme="minorEastAsia"/>
                <w:sz w:val="20"/>
                <w:szCs w:val="20"/>
              </w:rPr>
              <w:t>Why do we need this bullet “CQI is calculated based on traditional codebook”? Is it a kind of baseline? Does UE need to calculate traditional codebook to obtain CQI even if UE is using AI based CSI compression?</w:t>
            </w:r>
          </w:p>
        </w:tc>
      </w:tr>
      <w:tr w:rsidR="00B43834" w14:paraId="6586DD5C" w14:textId="77777777">
        <w:tc>
          <w:tcPr>
            <w:tcW w:w="2705" w:type="dxa"/>
          </w:tcPr>
          <w:p w14:paraId="482DDDA2" w14:textId="77777777" w:rsidR="00B43834" w:rsidRDefault="00E122ED">
            <w:pPr>
              <w:rPr>
                <w:bCs/>
                <w:sz w:val="20"/>
                <w:szCs w:val="20"/>
                <w:lang w:eastAsia="en-US"/>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229C6978"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DOCOMO and OPPO’s view. “target CSI” should be clarified in proposal.</w:t>
            </w:r>
          </w:p>
        </w:tc>
      </w:tr>
      <w:tr w:rsidR="00B43834" w14:paraId="634A4918" w14:textId="77777777">
        <w:tc>
          <w:tcPr>
            <w:tcW w:w="2705" w:type="dxa"/>
          </w:tcPr>
          <w:p w14:paraId="01E6F82E"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14CBA37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4246D98" w14:textId="77777777">
        <w:tc>
          <w:tcPr>
            <w:tcW w:w="2705" w:type="dxa"/>
          </w:tcPr>
          <w:p w14:paraId="33E31827" w14:textId="77777777" w:rsidR="00B43834" w:rsidRDefault="00E122ED">
            <w:pPr>
              <w:rPr>
                <w:rFonts w:eastAsia="Yu Mincho"/>
                <w:sz w:val="20"/>
                <w:szCs w:val="20"/>
                <w:lang w:eastAsia="ja-JP"/>
              </w:rPr>
            </w:pPr>
            <w:r>
              <w:rPr>
                <w:rFonts w:eastAsia="Yu Mincho"/>
                <w:sz w:val="20"/>
                <w:szCs w:val="20"/>
                <w:lang w:eastAsia="ja-JP"/>
              </w:rPr>
              <w:t>AT&amp;T</w:t>
            </w:r>
          </w:p>
        </w:tc>
        <w:tc>
          <w:tcPr>
            <w:tcW w:w="6305" w:type="dxa"/>
          </w:tcPr>
          <w:p w14:paraId="2A22625E" w14:textId="77777777" w:rsidR="00B43834" w:rsidRDefault="00E122ED">
            <w:pPr>
              <w:rPr>
                <w:rFonts w:eastAsia="Yu Mincho"/>
                <w:sz w:val="20"/>
                <w:szCs w:val="20"/>
                <w:lang w:eastAsia="ja-JP"/>
              </w:rPr>
            </w:pPr>
            <w:r>
              <w:rPr>
                <w:rFonts w:eastAsia="Yu Mincho"/>
                <w:sz w:val="20"/>
                <w:szCs w:val="20"/>
                <w:lang w:eastAsia="ja-JP"/>
              </w:rPr>
              <w:t>Support</w:t>
            </w:r>
          </w:p>
        </w:tc>
      </w:tr>
    </w:tbl>
    <w:p w14:paraId="048D119A" w14:textId="77777777" w:rsidR="00B43834" w:rsidRDefault="00B43834">
      <w:pPr>
        <w:rPr>
          <w:sz w:val="20"/>
          <w:szCs w:val="20"/>
          <w:lang w:eastAsia="en-US"/>
        </w:rPr>
      </w:pPr>
    </w:p>
    <w:p w14:paraId="32E8E8F5" w14:textId="77777777" w:rsidR="00B43834" w:rsidRDefault="00E122ED">
      <w:pPr>
        <w:rPr>
          <w:b/>
          <w:bCs/>
          <w:sz w:val="20"/>
          <w:szCs w:val="20"/>
          <w:u w:val="single"/>
          <w:lang w:eastAsia="en-US"/>
        </w:rPr>
      </w:pPr>
      <w:r>
        <w:rPr>
          <w:b/>
          <w:bCs/>
          <w:sz w:val="20"/>
          <w:szCs w:val="20"/>
          <w:u w:val="single"/>
          <w:lang w:eastAsia="en-US"/>
        </w:rPr>
        <w:t>Response to comments above:</w:t>
      </w:r>
    </w:p>
    <w:p w14:paraId="2C3DD8B2" w14:textId="77777777" w:rsidR="00B43834" w:rsidRDefault="00E122ED">
      <w:pPr>
        <w:rPr>
          <w:sz w:val="20"/>
          <w:szCs w:val="20"/>
          <w:lang w:eastAsia="en-US"/>
        </w:rPr>
      </w:pPr>
      <w:r>
        <w:rPr>
          <w:sz w:val="20"/>
          <w:szCs w:val="20"/>
          <w:lang w:eastAsia="en-US"/>
        </w:rPr>
        <w:t xml:space="preserve">Several questions on terminology. Here is the term. </w:t>
      </w:r>
    </w:p>
    <w:p w14:paraId="5BAEE866" w14:textId="77777777" w:rsidR="00B43834" w:rsidRDefault="00E122ED">
      <w:pPr>
        <w:rPr>
          <w:sz w:val="20"/>
          <w:szCs w:val="20"/>
          <w:lang w:eastAsia="en-US"/>
        </w:rPr>
      </w:pPr>
      <w:r>
        <w:rPr>
          <w:noProof/>
          <w:sz w:val="20"/>
          <w:szCs w:val="20"/>
          <w:lang w:eastAsia="ko-KR"/>
        </w:rPr>
        <w:drawing>
          <wp:inline distT="0" distB="0" distL="0" distR="0" wp14:anchorId="6371BE35" wp14:editId="1D9AE22E">
            <wp:extent cx="5727700" cy="1771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727700" cy="1771650"/>
                    </a:xfrm>
                    <a:prstGeom prst="rect">
                      <a:avLst/>
                    </a:prstGeom>
                  </pic:spPr>
                </pic:pic>
              </a:graphicData>
            </a:graphic>
          </wp:inline>
        </w:drawing>
      </w:r>
    </w:p>
    <w:p w14:paraId="601672AF" w14:textId="77777777" w:rsidR="00B43834" w:rsidRDefault="00B43834">
      <w:pPr>
        <w:rPr>
          <w:sz w:val="20"/>
          <w:szCs w:val="20"/>
          <w:lang w:eastAsia="en-US"/>
        </w:rPr>
      </w:pPr>
    </w:p>
    <w:p w14:paraId="583A976A" w14:textId="77777777" w:rsidR="00B43834" w:rsidRDefault="00E122ED">
      <w:pPr>
        <w:rPr>
          <w:sz w:val="20"/>
          <w:szCs w:val="20"/>
          <w:lang w:eastAsia="en-US"/>
        </w:rPr>
      </w:pPr>
      <w:r>
        <w:rPr>
          <w:sz w:val="20"/>
          <w:szCs w:val="20"/>
          <w:lang w:eastAsia="en-US"/>
        </w:rPr>
        <w:t xml:space="preserve">Target CSI is calculated based on measured data. In example of eigen-vector based CSI compression, the target CSI is ideal eigen vector calculated from UE side measured channel. In special case where no pre-processing is used, input CSI is eigen-vector calculated from CSI-RS measurement, then target CSI is the same as input CSI.  </w:t>
      </w:r>
    </w:p>
    <w:p w14:paraId="5ACF904D" w14:textId="77777777" w:rsidR="00B43834" w:rsidRDefault="00B43834">
      <w:pPr>
        <w:rPr>
          <w:b/>
          <w:bCs/>
          <w:i/>
          <w:iCs/>
          <w:sz w:val="20"/>
          <w:szCs w:val="20"/>
        </w:rPr>
      </w:pPr>
    </w:p>
    <w:p w14:paraId="67DFCF2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3-3-2(v3): </w:t>
      </w:r>
    </w:p>
    <w:p w14:paraId="101B350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7ECE4546"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strike/>
          <w:color w:val="FF0000"/>
          <w:szCs w:val="20"/>
          <w:highlight w:val="yellow"/>
        </w:rPr>
        <w:t>(i.e., CSI measured by UE)</w:t>
      </w:r>
    </w:p>
    <w:p w14:paraId="4A4498AC"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44A1DD45"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10B2714B" w14:textId="77777777" w:rsidR="00B43834" w:rsidRDefault="00E122ED">
      <w:pPr>
        <w:pStyle w:val="ListParagraph"/>
        <w:numPr>
          <w:ilvl w:val="1"/>
          <w:numId w:val="27"/>
        </w:numPr>
        <w:ind w:leftChars="0"/>
        <w:rPr>
          <w:b/>
          <w:bCs/>
          <w:i/>
          <w:iCs/>
          <w:color w:val="FF0000"/>
          <w:szCs w:val="20"/>
        </w:rPr>
      </w:pPr>
      <w:r>
        <w:rPr>
          <w:b/>
          <w:bCs/>
          <w:i/>
          <w:iCs/>
          <w:color w:val="FF0000"/>
          <w:szCs w:val="20"/>
        </w:rPr>
        <w:t xml:space="preserve">Potential CQI compensation based on monitored performance  </w:t>
      </w:r>
    </w:p>
    <w:p w14:paraId="28B0F9D4"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286CFA9B"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77D6D5CF"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precoded CSI-RS transmitted with a reconstructed precoder.   </w:t>
      </w:r>
    </w:p>
    <w:p w14:paraId="07D56DAC" w14:textId="77777777" w:rsidR="00B43834" w:rsidRDefault="00E122ED">
      <w:pPr>
        <w:numPr>
          <w:ilvl w:val="0"/>
          <w:numId w:val="27"/>
        </w:numPr>
        <w:rPr>
          <w:rFonts w:eastAsiaTheme="minorEastAsia"/>
          <w:b/>
          <w:bCs/>
          <w:strike/>
          <w:color w:val="FF0000"/>
          <w:sz w:val="20"/>
          <w:szCs w:val="20"/>
        </w:rPr>
      </w:pPr>
      <w:r>
        <w:rPr>
          <w:rFonts w:eastAsiaTheme="minorEastAsia" w:hint="eastAsia"/>
          <w:b/>
          <w:bCs/>
          <w:strike/>
          <w:color w:val="FF0000"/>
          <w:sz w:val="20"/>
          <w:szCs w:val="20"/>
        </w:rPr>
        <w:t>CSI report contents not including</w:t>
      </w:r>
      <w:r>
        <w:rPr>
          <w:rFonts w:eastAsiaTheme="minorEastAsia"/>
          <w:b/>
          <w:bCs/>
          <w:strike/>
          <w:color w:val="FF0000"/>
          <w:sz w:val="20"/>
          <w:szCs w:val="20"/>
        </w:rPr>
        <w:t xml:space="preserve"> C</w:t>
      </w:r>
      <w:r>
        <w:rPr>
          <w:rFonts w:eastAsiaTheme="minorEastAsia" w:hint="eastAsia"/>
          <w:b/>
          <w:bCs/>
          <w:strike/>
          <w:color w:val="FF0000"/>
          <w:sz w:val="20"/>
          <w:szCs w:val="20"/>
        </w:rPr>
        <w:t xml:space="preserve">QI </w:t>
      </w:r>
      <w:r>
        <w:rPr>
          <w:rFonts w:eastAsiaTheme="minorEastAsia"/>
          <w:b/>
          <w:bCs/>
          <w:strike/>
          <w:color w:val="FF0000"/>
          <w:sz w:val="20"/>
          <w:szCs w:val="20"/>
        </w:rPr>
        <w:t xml:space="preserve"> </w:t>
      </w:r>
    </w:p>
    <w:p w14:paraId="21DD228C"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3B831E24" w14:textId="77777777" w:rsidR="00B43834" w:rsidRDefault="00E122ED">
      <w:pPr>
        <w:pStyle w:val="ListParagraph"/>
        <w:numPr>
          <w:ilvl w:val="0"/>
          <w:numId w:val="27"/>
        </w:numPr>
        <w:ind w:leftChars="0"/>
        <w:rPr>
          <w:b/>
          <w:bCs/>
          <w:i/>
          <w:iCs/>
          <w:color w:val="FF0000"/>
          <w:szCs w:val="20"/>
          <w:highlight w:val="yellow"/>
        </w:rPr>
      </w:pPr>
      <w:r>
        <w:rPr>
          <w:b/>
          <w:bCs/>
          <w:i/>
          <w:iCs/>
          <w:color w:val="FF0000"/>
          <w:szCs w:val="20"/>
          <w:highlight w:val="yellow"/>
        </w:rPr>
        <w:t xml:space="preserve">Note: target CSI is the ideal eigen-vector when output CSI type is precoder matrix  </w:t>
      </w:r>
    </w:p>
    <w:tbl>
      <w:tblPr>
        <w:tblStyle w:val="TableGrid"/>
        <w:tblW w:w="0" w:type="auto"/>
        <w:tblLook w:val="04A0" w:firstRow="1" w:lastRow="0" w:firstColumn="1" w:lastColumn="0" w:noHBand="0" w:noVBand="1"/>
      </w:tblPr>
      <w:tblGrid>
        <w:gridCol w:w="1632"/>
        <w:gridCol w:w="7378"/>
      </w:tblGrid>
      <w:tr w:rsidR="00B43834" w14:paraId="04E0C04A" w14:textId="77777777" w:rsidTr="005F08EA">
        <w:tc>
          <w:tcPr>
            <w:tcW w:w="1632" w:type="dxa"/>
          </w:tcPr>
          <w:p w14:paraId="30281748" w14:textId="77777777" w:rsidR="00B43834" w:rsidRDefault="00E122ED">
            <w:pPr>
              <w:rPr>
                <w:b/>
                <w:bCs/>
                <w:sz w:val="20"/>
                <w:szCs w:val="20"/>
                <w:lang w:eastAsia="en-US"/>
              </w:rPr>
            </w:pPr>
            <w:r>
              <w:rPr>
                <w:b/>
                <w:bCs/>
                <w:sz w:val="20"/>
                <w:szCs w:val="20"/>
                <w:lang w:eastAsia="en-US"/>
              </w:rPr>
              <w:lastRenderedPageBreak/>
              <w:t>Company</w:t>
            </w:r>
          </w:p>
        </w:tc>
        <w:tc>
          <w:tcPr>
            <w:tcW w:w="7378" w:type="dxa"/>
          </w:tcPr>
          <w:p w14:paraId="0D11F495" w14:textId="77777777" w:rsidR="00B43834" w:rsidRDefault="00E122ED">
            <w:pPr>
              <w:rPr>
                <w:b/>
                <w:bCs/>
                <w:sz w:val="20"/>
                <w:szCs w:val="20"/>
                <w:lang w:eastAsia="en-US"/>
              </w:rPr>
            </w:pPr>
            <w:r>
              <w:rPr>
                <w:b/>
                <w:bCs/>
                <w:sz w:val="20"/>
                <w:szCs w:val="20"/>
                <w:lang w:eastAsia="en-US"/>
              </w:rPr>
              <w:t>View</w:t>
            </w:r>
          </w:p>
        </w:tc>
      </w:tr>
      <w:tr w:rsidR="00B43834" w14:paraId="22BF44B7" w14:textId="77777777" w:rsidTr="005F08EA">
        <w:tc>
          <w:tcPr>
            <w:tcW w:w="1632" w:type="dxa"/>
          </w:tcPr>
          <w:p w14:paraId="3D3D8749" w14:textId="77777777" w:rsidR="00B43834" w:rsidRDefault="00E122ED">
            <w:pPr>
              <w:rPr>
                <w:rFonts w:eastAsiaTheme="minorEastAsia"/>
                <w:b/>
                <w:bCs/>
                <w:sz w:val="20"/>
                <w:szCs w:val="20"/>
              </w:rPr>
            </w:pPr>
            <w:r>
              <w:rPr>
                <w:rFonts w:hint="eastAsia"/>
                <w:bCs/>
                <w:sz w:val="20"/>
                <w:szCs w:val="20"/>
                <w:lang w:eastAsia="en-US"/>
              </w:rPr>
              <w:t>O</w:t>
            </w:r>
            <w:r>
              <w:rPr>
                <w:bCs/>
                <w:sz w:val="20"/>
                <w:szCs w:val="20"/>
                <w:lang w:eastAsia="en-US"/>
              </w:rPr>
              <w:t>PPO</w:t>
            </w:r>
          </w:p>
        </w:tc>
        <w:tc>
          <w:tcPr>
            <w:tcW w:w="7378" w:type="dxa"/>
          </w:tcPr>
          <w:p w14:paraId="7C7BE265" w14:textId="77777777" w:rsidR="00B43834" w:rsidRDefault="00E122ED">
            <w:pPr>
              <w:rPr>
                <w:bCs/>
                <w:color w:val="FF0000"/>
                <w:sz w:val="20"/>
                <w:szCs w:val="20"/>
                <w:lang w:eastAsia="en-US"/>
              </w:rPr>
            </w:pPr>
            <w:r>
              <w:rPr>
                <w:bCs/>
                <w:sz w:val="20"/>
                <w:szCs w:val="20"/>
                <w:lang w:eastAsia="en-US"/>
              </w:rPr>
              <w:t xml:space="preserve">We do not think the target CSI is the </w:t>
            </w:r>
            <w:r>
              <w:rPr>
                <w:bCs/>
                <w:color w:val="FF0000"/>
                <w:sz w:val="20"/>
                <w:szCs w:val="20"/>
                <w:lang w:eastAsia="en-US"/>
              </w:rPr>
              <w:t xml:space="preserve">ideal eigen-vector when output CSI type is precoder matrix. </w:t>
            </w:r>
          </w:p>
          <w:p w14:paraId="37A92598" w14:textId="77777777" w:rsidR="00B43834" w:rsidRDefault="00E122ED">
            <w:pPr>
              <w:rPr>
                <w:bCs/>
                <w:sz w:val="20"/>
                <w:szCs w:val="20"/>
                <w:lang w:eastAsia="en-US"/>
              </w:rPr>
            </w:pPr>
            <w:r>
              <w:rPr>
                <w:bCs/>
                <w:sz w:val="20"/>
                <w:szCs w:val="20"/>
                <w:lang w:eastAsia="en-US"/>
              </w:rPr>
              <w:t xml:space="preserve">The definition for ideal eigen-vector is unclear. Is it an eigen-vector that calculated from the ideal channel estimation? Is so, seems it is hard for a UE to derive the ideal eigen-vector during CQI calculation and CSI report procedure. </w:t>
            </w:r>
          </w:p>
          <w:p w14:paraId="6F13F715" w14:textId="77777777" w:rsidR="00B43834" w:rsidRDefault="00E122ED">
            <w:pPr>
              <w:rPr>
                <w:bCs/>
                <w:sz w:val="20"/>
                <w:szCs w:val="20"/>
                <w:lang w:eastAsia="en-US"/>
              </w:rPr>
            </w:pPr>
            <w:r>
              <w:rPr>
                <w:bCs/>
                <w:sz w:val="20"/>
                <w:szCs w:val="20"/>
                <w:lang w:eastAsia="en-US"/>
              </w:rPr>
              <w:t xml:space="preserve">For the first 2 bullets, we think the target CSI should be the </w:t>
            </w:r>
            <w:r>
              <w:rPr>
                <w:bCs/>
                <w:color w:val="FF0000"/>
                <w:sz w:val="20"/>
                <w:szCs w:val="20"/>
                <w:lang w:eastAsia="en-US"/>
              </w:rPr>
              <w:t>CSI from the realistic channel estimation</w:t>
            </w:r>
            <w:r>
              <w:rPr>
                <w:bCs/>
                <w:sz w:val="20"/>
                <w:szCs w:val="20"/>
                <w:lang w:eastAsia="en-US"/>
              </w:rPr>
              <w:t>. And to avoid inconsistent definition for “target CSI” in different sections, we suggest rewording the first two proposals as:</w:t>
            </w:r>
          </w:p>
          <w:p w14:paraId="6BFAC9AD" w14:textId="77777777" w:rsidR="00B43834" w:rsidRDefault="00E122ED">
            <w:pPr>
              <w:pStyle w:val="ListParagraph"/>
              <w:numPr>
                <w:ilvl w:val="0"/>
                <w:numId w:val="27"/>
              </w:numPr>
              <w:ind w:leftChars="0"/>
              <w:rPr>
                <w:rFonts w:ascii="Times New Roman" w:eastAsia="Times New Roman" w:hAnsi="Times New Roman"/>
                <w:bCs/>
                <w:szCs w:val="20"/>
                <w:lang w:val="en-US" w:eastAsia="en-US"/>
              </w:rPr>
            </w:pPr>
            <w:r>
              <w:rPr>
                <w:rFonts w:ascii="Times New Roman" w:eastAsia="Times New Roman" w:hAnsi="Times New Roman"/>
                <w:bCs/>
                <w:szCs w:val="20"/>
                <w:lang w:val="en-US" w:eastAsia="en-US"/>
              </w:rPr>
              <w:t>CQI is calculated based on</w:t>
            </w:r>
            <w:r>
              <w:rPr>
                <w:rFonts w:ascii="Times New Roman" w:eastAsia="Times New Roman" w:hAnsi="Times New Roman"/>
                <w:bCs/>
                <w:color w:val="FF0000"/>
                <w:szCs w:val="20"/>
                <w:lang w:val="en-US" w:eastAsia="en-US"/>
              </w:rPr>
              <w:t xml:space="preserve"> CSI from the realistic channel estimation</w:t>
            </w:r>
          </w:p>
          <w:p w14:paraId="0F17E52A" w14:textId="77777777" w:rsidR="00B43834" w:rsidRDefault="00E122ED">
            <w:pPr>
              <w:pStyle w:val="ListParagraph"/>
              <w:numPr>
                <w:ilvl w:val="0"/>
                <w:numId w:val="27"/>
              </w:numPr>
              <w:ind w:leftChars="0"/>
              <w:rPr>
                <w:rFonts w:ascii="Times New Roman" w:eastAsia="Times New Roman" w:hAnsi="Times New Roman"/>
                <w:bCs/>
                <w:szCs w:val="20"/>
                <w:lang w:val="en-US" w:eastAsia="en-US"/>
              </w:rPr>
            </w:pPr>
            <w:r>
              <w:rPr>
                <w:rFonts w:ascii="Times New Roman" w:eastAsia="Times New Roman" w:hAnsi="Times New Roman"/>
                <w:bCs/>
                <w:szCs w:val="20"/>
                <w:lang w:val="en-US" w:eastAsia="en-US"/>
              </w:rPr>
              <w:t xml:space="preserve">CQI is calculated based on </w:t>
            </w:r>
            <w:r>
              <w:rPr>
                <w:rFonts w:ascii="Times New Roman" w:eastAsia="Times New Roman" w:hAnsi="Times New Roman"/>
                <w:bCs/>
                <w:color w:val="FF0000"/>
                <w:szCs w:val="20"/>
                <w:lang w:val="en-US" w:eastAsia="en-US"/>
              </w:rPr>
              <w:t>CSI from the realistic channel estimation</w:t>
            </w:r>
            <w:r>
              <w:rPr>
                <w:rFonts w:ascii="Times New Roman" w:eastAsia="Times New Roman" w:hAnsi="Times New Roman"/>
                <w:bCs/>
                <w:szCs w:val="20"/>
                <w:lang w:val="en-US" w:eastAsia="en-US"/>
              </w:rPr>
              <w:t xml:space="preserve"> with potential adjustment </w:t>
            </w:r>
          </w:p>
        </w:tc>
      </w:tr>
      <w:tr w:rsidR="00B43834" w14:paraId="249FC30C" w14:textId="77777777" w:rsidTr="005F08EA">
        <w:tc>
          <w:tcPr>
            <w:tcW w:w="1632" w:type="dxa"/>
          </w:tcPr>
          <w:p w14:paraId="1EBBECC3" w14:textId="77777777" w:rsidR="00B43834" w:rsidRDefault="00E122ED">
            <w:pPr>
              <w:rPr>
                <w:bCs/>
                <w:sz w:val="20"/>
                <w:szCs w:val="20"/>
                <w:lang w:eastAsia="en-US"/>
              </w:rPr>
            </w:pPr>
            <w:r>
              <w:rPr>
                <w:bCs/>
                <w:sz w:val="20"/>
                <w:szCs w:val="20"/>
                <w:lang w:eastAsia="en-US"/>
              </w:rPr>
              <w:t>CAICT</w:t>
            </w:r>
          </w:p>
        </w:tc>
        <w:tc>
          <w:tcPr>
            <w:tcW w:w="7378" w:type="dxa"/>
          </w:tcPr>
          <w:p w14:paraId="2A76A4DF" w14:textId="77777777" w:rsidR="00B43834" w:rsidRDefault="00E122ED">
            <w:pPr>
              <w:rPr>
                <w:bCs/>
                <w:sz w:val="20"/>
                <w:szCs w:val="20"/>
                <w:lang w:eastAsia="en-US"/>
              </w:rPr>
            </w:pPr>
            <w:r>
              <w:rPr>
                <w:rFonts w:eastAsiaTheme="minorEastAsia" w:hint="eastAsia"/>
                <w:bCs/>
                <w:sz w:val="20"/>
                <w:szCs w:val="20"/>
              </w:rPr>
              <w:t>We</w:t>
            </w:r>
            <w:r>
              <w:rPr>
                <w:rFonts w:eastAsiaTheme="minorEastAsia"/>
                <w:bCs/>
                <w:sz w:val="20"/>
                <w:szCs w:val="20"/>
              </w:rPr>
              <w:t xml:space="preserve"> are fine with the proposal. We agree OPPO’s observation that even though ideal eigen-vector is easy to achieve in EVM, in real deployment, the target CSI should be from realistic channel estimation.</w:t>
            </w:r>
          </w:p>
        </w:tc>
      </w:tr>
      <w:tr w:rsidR="00B43834" w14:paraId="467F3E4C" w14:textId="77777777" w:rsidTr="005F08EA">
        <w:tc>
          <w:tcPr>
            <w:tcW w:w="1632" w:type="dxa"/>
          </w:tcPr>
          <w:p w14:paraId="200A7A81" w14:textId="77777777" w:rsidR="00B43834" w:rsidRDefault="00E122ED">
            <w:pPr>
              <w:rPr>
                <w:bCs/>
                <w:sz w:val="20"/>
                <w:szCs w:val="20"/>
                <w:lang w:eastAsia="en-US"/>
              </w:rPr>
            </w:pPr>
            <w:r>
              <w:rPr>
                <w:rFonts w:eastAsiaTheme="minorEastAsia" w:hint="eastAsia"/>
                <w:sz w:val="20"/>
                <w:szCs w:val="20"/>
              </w:rPr>
              <w:t>H</w:t>
            </w:r>
            <w:r>
              <w:rPr>
                <w:rFonts w:eastAsiaTheme="minorEastAsia"/>
                <w:sz w:val="20"/>
                <w:szCs w:val="20"/>
              </w:rPr>
              <w:t>uawei/HiSi</w:t>
            </w:r>
          </w:p>
        </w:tc>
        <w:tc>
          <w:tcPr>
            <w:tcW w:w="7378" w:type="dxa"/>
          </w:tcPr>
          <w:p w14:paraId="4D0A63DB" w14:textId="77777777" w:rsidR="00B43834" w:rsidRDefault="00E122ED">
            <w:pPr>
              <w:rPr>
                <w:rFonts w:eastAsiaTheme="minorEastAsia"/>
                <w:bCs/>
                <w:sz w:val="20"/>
                <w:szCs w:val="20"/>
              </w:rPr>
            </w:pPr>
            <w:r>
              <w:rPr>
                <w:rFonts w:eastAsiaTheme="minorEastAsia" w:hint="eastAsia"/>
                <w:bCs/>
                <w:sz w:val="20"/>
                <w:szCs w:val="20"/>
              </w:rPr>
              <w:t>T</w:t>
            </w:r>
            <w:r>
              <w:rPr>
                <w:rFonts w:eastAsiaTheme="minorEastAsia"/>
                <w:bCs/>
                <w:sz w:val="20"/>
                <w:szCs w:val="20"/>
              </w:rPr>
              <w:t>he key point of the 1</w:t>
            </w:r>
            <w:r>
              <w:rPr>
                <w:rFonts w:eastAsiaTheme="minorEastAsia"/>
                <w:bCs/>
                <w:sz w:val="20"/>
                <w:szCs w:val="20"/>
                <w:vertAlign w:val="superscript"/>
              </w:rPr>
              <w:t>st</w:t>
            </w:r>
            <w:r>
              <w:rPr>
                <w:rFonts w:eastAsiaTheme="minorEastAsia"/>
                <w:bCs/>
                <w:sz w:val="20"/>
                <w:szCs w:val="20"/>
              </w:rPr>
              <w:t xml:space="preserve"> and 2</w:t>
            </w:r>
            <w:r>
              <w:rPr>
                <w:rFonts w:eastAsiaTheme="minorEastAsia"/>
                <w:bCs/>
                <w:sz w:val="20"/>
                <w:szCs w:val="20"/>
                <w:vertAlign w:val="superscript"/>
              </w:rPr>
              <w:t>nd</w:t>
            </w:r>
            <w:r>
              <w:rPr>
                <w:rFonts w:eastAsiaTheme="minorEastAsia"/>
                <w:bCs/>
                <w:sz w:val="20"/>
                <w:szCs w:val="20"/>
              </w:rPr>
              <w:t xml:space="preserve"> bullet is that the CQI is calculated based on the input of the CSI generation part (rather than CSI reconstruction part recovery CSI as in the 3</w:t>
            </w:r>
            <w:r>
              <w:rPr>
                <w:rFonts w:eastAsiaTheme="minorEastAsia"/>
                <w:bCs/>
                <w:sz w:val="20"/>
                <w:szCs w:val="20"/>
                <w:vertAlign w:val="superscript"/>
              </w:rPr>
              <w:t>rd</w:t>
            </w:r>
            <w:r>
              <w:rPr>
                <w:rFonts w:eastAsiaTheme="minorEastAsia"/>
                <w:bCs/>
                <w:sz w:val="20"/>
                <w:szCs w:val="20"/>
              </w:rPr>
              <w:t xml:space="preserve"> bullet), including either the input of the AI/ML model or the input of the pre-processing. We think using “</w:t>
            </w:r>
            <w:r>
              <w:rPr>
                <w:rFonts w:eastAsiaTheme="minorEastAsia"/>
                <w:bCs/>
                <w:color w:val="FF0000"/>
                <w:sz w:val="20"/>
                <w:szCs w:val="20"/>
              </w:rPr>
              <w:t>UE measured CSI</w:t>
            </w:r>
            <w:r>
              <w:rPr>
                <w:rFonts w:eastAsiaTheme="minorEastAsia"/>
                <w:bCs/>
                <w:sz w:val="20"/>
                <w:szCs w:val="20"/>
              </w:rPr>
              <w:t>” is more accurate? It can include both the raw channel matrix and eigenvectors, which are both based on realistic channel estimation by UE. It can also include the cases of both the CSI is before preprocessing and after processing.</w:t>
            </w:r>
          </w:p>
          <w:p w14:paraId="22A59CDB" w14:textId="77777777" w:rsidR="00B43834" w:rsidRDefault="00E122ED">
            <w:pPr>
              <w:rPr>
                <w:rFonts w:eastAsiaTheme="minorEastAsia"/>
                <w:bCs/>
                <w:sz w:val="20"/>
                <w:szCs w:val="20"/>
              </w:rPr>
            </w:pPr>
            <w:r>
              <w:rPr>
                <w:rFonts w:eastAsiaTheme="minorEastAsia"/>
                <w:bCs/>
                <w:sz w:val="20"/>
                <w:szCs w:val="20"/>
              </w:rPr>
              <w:t>As in 9.2.2.1, “target CSI” means the CSI of ideal channel estimation, it may be a bit confused if directly reused here, since for inference, every CSI is based on realistic channel estimation.</w:t>
            </w:r>
          </w:p>
        </w:tc>
      </w:tr>
      <w:tr w:rsidR="00B43834" w14:paraId="3326ACAB" w14:textId="77777777" w:rsidTr="005F08EA">
        <w:tc>
          <w:tcPr>
            <w:tcW w:w="1632" w:type="dxa"/>
          </w:tcPr>
          <w:p w14:paraId="1A85C10E" w14:textId="77777777" w:rsidR="00B43834" w:rsidRDefault="00E122ED">
            <w:pPr>
              <w:rPr>
                <w:rFonts w:eastAsiaTheme="minorEastAsia"/>
                <w:sz w:val="20"/>
                <w:szCs w:val="20"/>
              </w:rPr>
            </w:pPr>
            <w:r>
              <w:rPr>
                <w:rFonts w:eastAsia="Yu Mincho" w:hint="eastAsia"/>
                <w:bCs/>
                <w:sz w:val="20"/>
                <w:szCs w:val="20"/>
                <w:lang w:eastAsia="ja-JP"/>
              </w:rPr>
              <w:t>N</w:t>
            </w:r>
            <w:r>
              <w:rPr>
                <w:rFonts w:eastAsia="Yu Mincho"/>
                <w:bCs/>
                <w:sz w:val="20"/>
                <w:szCs w:val="20"/>
                <w:lang w:eastAsia="ja-JP"/>
              </w:rPr>
              <w:t>TT DOCOMO</w:t>
            </w:r>
          </w:p>
        </w:tc>
        <w:tc>
          <w:tcPr>
            <w:tcW w:w="7378" w:type="dxa"/>
          </w:tcPr>
          <w:p w14:paraId="184BE897" w14:textId="77777777" w:rsidR="00B43834" w:rsidRDefault="00E122ED">
            <w:pPr>
              <w:rPr>
                <w:rFonts w:eastAsiaTheme="minorEastAsia"/>
                <w:bCs/>
                <w:sz w:val="20"/>
                <w:szCs w:val="20"/>
              </w:rPr>
            </w:pPr>
            <w:r>
              <w:rPr>
                <w:rFonts w:eastAsia="Yu Mincho" w:hint="eastAsia"/>
                <w:bCs/>
                <w:sz w:val="20"/>
                <w:szCs w:val="20"/>
                <w:lang w:eastAsia="ja-JP"/>
              </w:rPr>
              <w:t>S</w:t>
            </w:r>
            <w:r>
              <w:rPr>
                <w:rFonts w:eastAsia="Yu Mincho"/>
                <w:bCs/>
                <w:sz w:val="20"/>
                <w:szCs w:val="20"/>
                <w:lang w:eastAsia="ja-JP"/>
              </w:rPr>
              <w:t>hare the same view with HW.</w:t>
            </w:r>
          </w:p>
        </w:tc>
      </w:tr>
      <w:tr w:rsidR="00B43834" w14:paraId="251BFD8A" w14:textId="77777777" w:rsidTr="005F08EA">
        <w:tc>
          <w:tcPr>
            <w:tcW w:w="1632" w:type="dxa"/>
          </w:tcPr>
          <w:p w14:paraId="6DBADE5B" w14:textId="77777777" w:rsidR="00B43834" w:rsidRDefault="00E122ED">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7378" w:type="dxa"/>
          </w:tcPr>
          <w:p w14:paraId="34F138C7" w14:textId="77777777" w:rsidR="00B43834" w:rsidRDefault="00E122ED">
            <w:pPr>
              <w:rPr>
                <w:rFonts w:eastAsia="Yu Mincho"/>
                <w:bCs/>
                <w:sz w:val="20"/>
                <w:szCs w:val="20"/>
                <w:lang w:eastAsia="ja-JP"/>
              </w:rPr>
            </w:pPr>
            <w:r>
              <w:rPr>
                <w:rFonts w:eastAsia="Yu Mincho"/>
                <w:bCs/>
                <w:sz w:val="20"/>
                <w:szCs w:val="20"/>
                <w:lang w:eastAsia="ja-JP"/>
              </w:rPr>
              <w:t>We are fine with the proposal.</w:t>
            </w:r>
          </w:p>
        </w:tc>
      </w:tr>
      <w:tr w:rsidR="00B43834" w14:paraId="50BE4E6C" w14:textId="77777777" w:rsidTr="005F08EA">
        <w:tc>
          <w:tcPr>
            <w:tcW w:w="1632" w:type="dxa"/>
          </w:tcPr>
          <w:p w14:paraId="3DDA6968"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78" w:type="dxa"/>
          </w:tcPr>
          <w:p w14:paraId="7F0A7F30" w14:textId="77777777" w:rsidR="00B43834" w:rsidRDefault="00E122ED">
            <w:pPr>
              <w:rPr>
                <w:rFonts w:eastAsiaTheme="minorEastAsia"/>
                <w:bCs/>
                <w:sz w:val="20"/>
                <w:szCs w:val="20"/>
              </w:rPr>
            </w:pPr>
            <w:r>
              <w:rPr>
                <w:rFonts w:eastAsiaTheme="minorEastAsia"/>
                <w:bCs/>
                <w:sz w:val="20"/>
                <w:szCs w:val="20"/>
              </w:rPr>
              <w:t>Share the same view Huawei about the clarification on target CSI.</w:t>
            </w:r>
          </w:p>
        </w:tc>
      </w:tr>
      <w:tr w:rsidR="00B43834" w14:paraId="7D7301F8" w14:textId="77777777" w:rsidTr="005F08EA">
        <w:tc>
          <w:tcPr>
            <w:tcW w:w="1632" w:type="dxa"/>
          </w:tcPr>
          <w:p w14:paraId="2FD353FC" w14:textId="77777777" w:rsidR="00B43834" w:rsidRDefault="00E122ED">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78" w:type="dxa"/>
          </w:tcPr>
          <w:p w14:paraId="5949C0B7" w14:textId="77777777" w:rsidR="00B43834" w:rsidRDefault="00E122ED">
            <w:pPr>
              <w:rPr>
                <w:rFonts w:eastAsiaTheme="minorEastAsia"/>
                <w:bCs/>
                <w:sz w:val="20"/>
                <w:szCs w:val="20"/>
              </w:rPr>
            </w:pPr>
            <w:r>
              <w:rPr>
                <w:rFonts w:eastAsiaTheme="minorEastAsia" w:hint="eastAsia"/>
                <w:bCs/>
                <w:sz w:val="20"/>
                <w:szCs w:val="20"/>
              </w:rPr>
              <w:t>W</w:t>
            </w:r>
            <w:r>
              <w:rPr>
                <w:rFonts w:eastAsiaTheme="minorEastAsia"/>
                <w:bCs/>
                <w:sz w:val="20"/>
                <w:szCs w:val="20"/>
              </w:rPr>
              <w:t>e are fine with the proposal and agree with the rewording given by OPPO.</w:t>
            </w:r>
          </w:p>
        </w:tc>
      </w:tr>
      <w:tr w:rsidR="00B43834" w14:paraId="7596AA3D" w14:textId="77777777" w:rsidTr="005F08EA">
        <w:tc>
          <w:tcPr>
            <w:tcW w:w="1632" w:type="dxa"/>
          </w:tcPr>
          <w:p w14:paraId="401F90F6" w14:textId="77777777" w:rsidR="00B43834" w:rsidRDefault="00E122ED">
            <w:pPr>
              <w:rPr>
                <w:rFonts w:eastAsiaTheme="minorEastAsia"/>
                <w:bCs/>
                <w:sz w:val="20"/>
                <w:szCs w:val="20"/>
              </w:rPr>
            </w:pPr>
            <w:r>
              <w:rPr>
                <w:rFonts w:eastAsiaTheme="minorEastAsia" w:hint="eastAsia"/>
                <w:bCs/>
                <w:sz w:val="20"/>
                <w:szCs w:val="20"/>
              </w:rPr>
              <w:t>CATT</w:t>
            </w:r>
          </w:p>
        </w:tc>
        <w:tc>
          <w:tcPr>
            <w:tcW w:w="7378" w:type="dxa"/>
          </w:tcPr>
          <w:p w14:paraId="16090F9A" w14:textId="77777777" w:rsidR="00B43834" w:rsidRDefault="00E122ED">
            <w:pPr>
              <w:rPr>
                <w:rFonts w:eastAsiaTheme="minorEastAsia"/>
                <w:bCs/>
                <w:sz w:val="20"/>
                <w:szCs w:val="20"/>
              </w:rPr>
            </w:pPr>
            <w:r>
              <w:rPr>
                <w:rFonts w:eastAsiaTheme="minorEastAsia" w:hint="eastAsia"/>
                <w:bCs/>
                <w:sz w:val="20"/>
                <w:szCs w:val="20"/>
              </w:rPr>
              <w:t xml:space="preserve">Thanks FL for </w:t>
            </w:r>
            <w:r>
              <w:rPr>
                <w:rFonts w:eastAsiaTheme="minorEastAsia"/>
                <w:bCs/>
                <w:sz w:val="20"/>
                <w:szCs w:val="20"/>
              </w:rPr>
              <w:t>the</w:t>
            </w:r>
            <w:r>
              <w:rPr>
                <w:rFonts w:eastAsiaTheme="minorEastAsia" w:hint="eastAsia"/>
                <w:bCs/>
                <w:sz w:val="20"/>
                <w:szCs w:val="20"/>
              </w:rPr>
              <w:t xml:space="preserve"> </w:t>
            </w:r>
            <w:r>
              <w:rPr>
                <w:rFonts w:eastAsiaTheme="minorEastAsia"/>
                <w:bCs/>
                <w:sz w:val="20"/>
                <w:szCs w:val="20"/>
              </w:rPr>
              <w:t>clarification</w:t>
            </w:r>
            <w:r>
              <w:rPr>
                <w:rFonts w:eastAsiaTheme="minorEastAsia" w:hint="eastAsia"/>
                <w:bCs/>
                <w:sz w:val="20"/>
                <w:szCs w:val="20"/>
              </w:rPr>
              <w:t xml:space="preserve"> on the terminology.</w:t>
            </w:r>
          </w:p>
          <w:p w14:paraId="74A83F70" w14:textId="77777777" w:rsidR="00B43834" w:rsidRDefault="00E122ED">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hint="eastAsia"/>
                <w:bCs/>
                <w:sz w:val="20"/>
                <w:szCs w:val="20"/>
              </w:rPr>
              <w:t>target CSI</w:t>
            </w:r>
            <w:r>
              <w:rPr>
                <w:rFonts w:eastAsiaTheme="minorEastAsia"/>
                <w:bCs/>
                <w:sz w:val="20"/>
                <w:szCs w:val="20"/>
              </w:rPr>
              <w:t>’</w:t>
            </w:r>
            <w:r>
              <w:rPr>
                <w:rFonts w:eastAsiaTheme="minorEastAsia" w:hint="eastAsia"/>
                <w:bCs/>
                <w:sz w:val="20"/>
                <w:szCs w:val="20"/>
              </w:rPr>
              <w:t>, we do feel a bit concern as OPPO and HW. If not mistaken on the usage and acquisition of target CSI, we prefer HW</w:t>
            </w:r>
            <w:r>
              <w:rPr>
                <w:rFonts w:eastAsiaTheme="minorEastAsia"/>
                <w:bCs/>
                <w:sz w:val="20"/>
                <w:szCs w:val="20"/>
              </w:rPr>
              <w:t>’</w:t>
            </w:r>
            <w:r>
              <w:rPr>
                <w:rFonts w:eastAsiaTheme="minorEastAsia" w:hint="eastAsia"/>
                <w:bCs/>
                <w:sz w:val="20"/>
                <w:szCs w:val="20"/>
              </w:rPr>
              <w:t>s version.</w:t>
            </w:r>
          </w:p>
        </w:tc>
      </w:tr>
      <w:tr w:rsidR="00B43834" w14:paraId="5B0F1C5A" w14:textId="77777777" w:rsidTr="005F08EA">
        <w:tc>
          <w:tcPr>
            <w:tcW w:w="1632" w:type="dxa"/>
          </w:tcPr>
          <w:p w14:paraId="300DDE6C" w14:textId="77777777" w:rsidR="00B43834" w:rsidRDefault="00E122ED">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7378" w:type="dxa"/>
          </w:tcPr>
          <w:p w14:paraId="1F1A9D3E" w14:textId="77777777" w:rsidR="00B43834" w:rsidRDefault="00E122ED">
            <w:pPr>
              <w:rPr>
                <w:rFonts w:eastAsiaTheme="minorEastAsia"/>
                <w:bCs/>
                <w:sz w:val="20"/>
                <w:szCs w:val="20"/>
              </w:rPr>
            </w:pPr>
            <w:r>
              <w:rPr>
                <w:rFonts w:eastAsiaTheme="minorEastAsia"/>
                <w:bCs/>
                <w:sz w:val="20"/>
                <w:szCs w:val="20"/>
              </w:rPr>
              <w:t>Agree with Huawei on “target CSI”.</w:t>
            </w:r>
          </w:p>
        </w:tc>
      </w:tr>
      <w:tr w:rsidR="00B43834" w14:paraId="4BE5A88A" w14:textId="77777777" w:rsidTr="005F08EA">
        <w:tc>
          <w:tcPr>
            <w:tcW w:w="1632" w:type="dxa"/>
          </w:tcPr>
          <w:p w14:paraId="6DBF97D0" w14:textId="77777777" w:rsidR="00B43834" w:rsidRDefault="00E122ED">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7378" w:type="dxa"/>
          </w:tcPr>
          <w:p w14:paraId="6A2FEEB6" w14:textId="77777777" w:rsidR="00B43834" w:rsidRDefault="00E122ED">
            <w:pPr>
              <w:rPr>
                <w:rFonts w:eastAsiaTheme="minorEastAsia"/>
                <w:bCs/>
                <w:sz w:val="20"/>
                <w:szCs w:val="20"/>
              </w:rPr>
            </w:pPr>
            <w:r>
              <w:rPr>
                <w:rFonts w:eastAsiaTheme="minorEastAsia"/>
                <w:bCs/>
                <w:sz w:val="20"/>
                <w:szCs w:val="20"/>
              </w:rPr>
              <w:t xml:space="preserve">We have a similar view with HW and think ‘UE measured CSI’ is more clear. </w:t>
            </w:r>
          </w:p>
        </w:tc>
      </w:tr>
      <w:tr w:rsidR="00B43834" w14:paraId="24A7A63B" w14:textId="77777777" w:rsidTr="005F08EA">
        <w:tc>
          <w:tcPr>
            <w:tcW w:w="1632" w:type="dxa"/>
          </w:tcPr>
          <w:p w14:paraId="447F899A" w14:textId="77777777" w:rsidR="00B43834" w:rsidRDefault="00E122ED">
            <w:pPr>
              <w:rPr>
                <w:rFonts w:eastAsiaTheme="minorEastAsia"/>
                <w:bCs/>
                <w:sz w:val="20"/>
                <w:szCs w:val="20"/>
              </w:rPr>
            </w:pPr>
            <w:r>
              <w:rPr>
                <w:rFonts w:eastAsiaTheme="minorEastAsia" w:hint="eastAsia"/>
                <w:bCs/>
                <w:sz w:val="20"/>
                <w:szCs w:val="20"/>
              </w:rPr>
              <w:t>ZTE</w:t>
            </w:r>
          </w:p>
        </w:tc>
        <w:tc>
          <w:tcPr>
            <w:tcW w:w="7378" w:type="dxa"/>
          </w:tcPr>
          <w:p w14:paraId="6BCEC01F" w14:textId="77777777" w:rsidR="00B43834" w:rsidRDefault="00E122ED">
            <w:pPr>
              <w:rPr>
                <w:rFonts w:eastAsiaTheme="minorEastAsia"/>
                <w:bCs/>
                <w:sz w:val="20"/>
                <w:szCs w:val="20"/>
              </w:rPr>
            </w:pPr>
            <w:r>
              <w:rPr>
                <w:rFonts w:eastAsiaTheme="minorEastAsia" w:hint="eastAsia"/>
                <w:bCs/>
                <w:sz w:val="20"/>
                <w:szCs w:val="20"/>
              </w:rPr>
              <w:t xml:space="preserve">We have similar view with HW and we think target CSI may be ambiguous and </w:t>
            </w:r>
            <w:r>
              <w:rPr>
                <w:rFonts w:eastAsiaTheme="minorEastAsia"/>
                <w:bCs/>
                <w:color w:val="FF0000"/>
                <w:sz w:val="20"/>
                <w:szCs w:val="20"/>
              </w:rPr>
              <w:t>“</w:t>
            </w:r>
            <w:r>
              <w:rPr>
                <w:rFonts w:eastAsiaTheme="minorEastAsia" w:hint="eastAsia"/>
                <w:bCs/>
                <w:color w:val="FF0000"/>
                <w:sz w:val="20"/>
                <w:szCs w:val="20"/>
              </w:rPr>
              <w:t>UE measured CSI</w:t>
            </w:r>
            <w:r>
              <w:rPr>
                <w:rFonts w:eastAsiaTheme="minorEastAsia"/>
                <w:bCs/>
                <w:color w:val="FF0000"/>
                <w:sz w:val="20"/>
                <w:szCs w:val="20"/>
              </w:rPr>
              <w:t>”</w:t>
            </w:r>
            <w:r>
              <w:rPr>
                <w:rFonts w:eastAsiaTheme="minorEastAsia" w:hint="eastAsia"/>
                <w:bCs/>
                <w:sz w:val="20"/>
                <w:szCs w:val="20"/>
              </w:rPr>
              <w:t xml:space="preserve"> may be more appropriate, since it may include both raw channel matrix and eigenvectors. Whether UE measured CSI is the input of the AI/ML model or the input of the pre-processing can be FFS. So we suggest rewording as:</w:t>
            </w:r>
          </w:p>
          <w:p w14:paraId="75AD43A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1309F23B"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strike/>
                <w:color w:val="FF0000"/>
                <w:szCs w:val="20"/>
              </w:rPr>
              <w:t>target CSI</w:t>
            </w:r>
            <w:r>
              <w:rPr>
                <w:b/>
                <w:bCs/>
                <w:i/>
                <w:iCs/>
                <w:color w:val="FF0000"/>
                <w:szCs w:val="20"/>
              </w:rPr>
              <w:t xml:space="preserve"> </w:t>
            </w:r>
            <w:r>
              <w:rPr>
                <w:rFonts w:eastAsia="SimSun" w:hint="eastAsia"/>
                <w:b/>
                <w:bCs/>
                <w:i/>
                <w:iCs/>
                <w:color w:val="FF0000"/>
                <w:szCs w:val="20"/>
                <w:highlight w:val="yellow"/>
                <w:lang w:val="en-US"/>
              </w:rPr>
              <w:t>UE measured CSI</w:t>
            </w:r>
          </w:p>
          <w:p w14:paraId="7F9E85B1" w14:textId="77777777" w:rsidR="00B43834" w:rsidRDefault="00E122ED">
            <w:pPr>
              <w:pStyle w:val="ListParagraph"/>
              <w:numPr>
                <w:ilvl w:val="1"/>
                <w:numId w:val="27"/>
              </w:numPr>
              <w:ind w:leftChars="0"/>
              <w:rPr>
                <w:b/>
                <w:bCs/>
                <w:i/>
                <w:iCs/>
                <w:szCs w:val="20"/>
              </w:rPr>
            </w:pPr>
            <w:r>
              <w:rPr>
                <w:rFonts w:eastAsia="SimSun" w:hint="eastAsia"/>
                <w:b/>
                <w:bCs/>
                <w:i/>
                <w:iCs/>
                <w:sz w:val="21"/>
                <w:szCs w:val="21"/>
                <w:highlight w:val="yellow"/>
                <w:lang w:val="en-US"/>
              </w:rPr>
              <w:lastRenderedPageBreak/>
              <w:t>FFS:  Whether UE measured CSI is the input of the AI/ML model or the input of the pre-processing</w:t>
            </w:r>
          </w:p>
          <w:p w14:paraId="7F7BC358"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strike/>
                <w:color w:val="FF0000"/>
                <w:szCs w:val="20"/>
              </w:rPr>
              <w:t>target CSI</w:t>
            </w:r>
            <w:r>
              <w:rPr>
                <w:b/>
                <w:bCs/>
                <w:i/>
                <w:iCs/>
                <w:color w:val="FF0000"/>
                <w:szCs w:val="20"/>
                <w:highlight w:val="yellow"/>
              </w:rPr>
              <w:t xml:space="preserve"> </w:t>
            </w:r>
            <w:r>
              <w:rPr>
                <w:rFonts w:eastAsia="SimSun" w:hint="eastAsia"/>
                <w:b/>
                <w:bCs/>
                <w:i/>
                <w:iCs/>
                <w:color w:val="FF0000"/>
                <w:szCs w:val="20"/>
                <w:highlight w:val="yellow"/>
                <w:lang w:val="en-US"/>
              </w:rPr>
              <w:t xml:space="preserve">UE measured CSI </w:t>
            </w:r>
            <w:r>
              <w:rPr>
                <w:b/>
                <w:bCs/>
                <w:i/>
                <w:iCs/>
                <w:color w:val="FF0000"/>
                <w:szCs w:val="20"/>
              </w:rPr>
              <w:t xml:space="preserve">with potential adjustment </w:t>
            </w:r>
          </w:p>
          <w:p w14:paraId="4A020479"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4A727963" w14:textId="77777777" w:rsidR="00B43834" w:rsidRDefault="00E122ED">
            <w:pPr>
              <w:pStyle w:val="ListParagraph"/>
              <w:numPr>
                <w:ilvl w:val="1"/>
                <w:numId w:val="27"/>
              </w:numPr>
              <w:ind w:leftChars="0"/>
              <w:rPr>
                <w:rFonts w:eastAsiaTheme="minorEastAsia"/>
                <w:bCs/>
                <w:szCs w:val="20"/>
                <w:lang w:val="en-US"/>
              </w:rPr>
            </w:pPr>
            <w:r>
              <w:rPr>
                <w:b/>
                <w:bCs/>
                <w:i/>
                <w:iCs/>
                <w:color w:val="FF0000"/>
                <w:szCs w:val="20"/>
              </w:rPr>
              <w:t xml:space="preserve">Potential CQI compensation based on monitored performance  </w:t>
            </w:r>
          </w:p>
        </w:tc>
      </w:tr>
      <w:tr w:rsidR="00D9631E" w14:paraId="2E9DF144" w14:textId="77777777" w:rsidTr="005F08EA">
        <w:tc>
          <w:tcPr>
            <w:tcW w:w="1632" w:type="dxa"/>
          </w:tcPr>
          <w:p w14:paraId="2039F40A" w14:textId="59FA5B1E" w:rsidR="00D9631E" w:rsidRDefault="00D9631E" w:rsidP="00D9631E">
            <w:pPr>
              <w:rPr>
                <w:rFonts w:eastAsiaTheme="minorEastAsia"/>
                <w:bCs/>
                <w:sz w:val="20"/>
                <w:szCs w:val="20"/>
              </w:rPr>
            </w:pPr>
            <w:r w:rsidRPr="00632622">
              <w:rPr>
                <w:rFonts w:eastAsiaTheme="minorEastAsia"/>
                <w:bCs/>
                <w:smallCaps/>
                <w:sz w:val="20"/>
                <w:szCs w:val="20"/>
              </w:rPr>
              <w:lastRenderedPageBreak/>
              <w:t>Futurewei</w:t>
            </w:r>
          </w:p>
        </w:tc>
        <w:tc>
          <w:tcPr>
            <w:tcW w:w="7378" w:type="dxa"/>
          </w:tcPr>
          <w:p w14:paraId="6A53DEF9" w14:textId="748685A2" w:rsidR="00D9631E" w:rsidRDefault="00D9631E" w:rsidP="00D9631E">
            <w:pPr>
              <w:rPr>
                <w:rFonts w:eastAsiaTheme="minorEastAsia"/>
                <w:bCs/>
                <w:sz w:val="20"/>
                <w:szCs w:val="20"/>
              </w:rPr>
            </w:pPr>
            <w:r>
              <w:rPr>
                <w:rFonts w:eastAsiaTheme="minorEastAsia"/>
                <w:bCs/>
                <w:sz w:val="20"/>
                <w:szCs w:val="20"/>
              </w:rPr>
              <w:t>We agree with Huawei’s view on using “UE measured CSI” would be better and the note should be updated as well.</w:t>
            </w:r>
          </w:p>
        </w:tc>
      </w:tr>
      <w:tr w:rsidR="00FD7E2C" w14:paraId="496D3161" w14:textId="77777777" w:rsidTr="005F08EA">
        <w:tc>
          <w:tcPr>
            <w:tcW w:w="1632" w:type="dxa"/>
          </w:tcPr>
          <w:p w14:paraId="381FAD6C" w14:textId="7A23A6B2" w:rsidR="00FD7E2C" w:rsidRPr="00632622" w:rsidRDefault="00FD7E2C" w:rsidP="00FD7E2C">
            <w:pPr>
              <w:rPr>
                <w:rFonts w:eastAsiaTheme="minorEastAsia"/>
                <w:bCs/>
                <w:smallCaps/>
                <w:sz w:val="20"/>
                <w:szCs w:val="20"/>
              </w:rPr>
            </w:pPr>
            <w:r>
              <w:rPr>
                <w:rFonts w:eastAsiaTheme="minorEastAsia"/>
                <w:bCs/>
                <w:sz w:val="20"/>
                <w:szCs w:val="20"/>
              </w:rPr>
              <w:t>Nokia/NSB</w:t>
            </w:r>
          </w:p>
        </w:tc>
        <w:tc>
          <w:tcPr>
            <w:tcW w:w="7378" w:type="dxa"/>
          </w:tcPr>
          <w:p w14:paraId="324CDAA8" w14:textId="44BF06C8" w:rsidR="00FD7E2C" w:rsidRDefault="00FD7E2C" w:rsidP="00FD7E2C">
            <w:pPr>
              <w:rPr>
                <w:rFonts w:eastAsiaTheme="minorEastAsia"/>
                <w:bCs/>
                <w:sz w:val="20"/>
                <w:szCs w:val="20"/>
              </w:rPr>
            </w:pPr>
            <w:r>
              <w:rPr>
                <w:rFonts w:eastAsiaTheme="minorEastAsia"/>
                <w:bCs/>
                <w:sz w:val="20"/>
                <w:szCs w:val="20"/>
              </w:rPr>
              <w:t>Support</w:t>
            </w:r>
          </w:p>
        </w:tc>
      </w:tr>
      <w:tr w:rsidR="00485A45" w14:paraId="09A1251F" w14:textId="77777777" w:rsidTr="005F08EA">
        <w:tc>
          <w:tcPr>
            <w:tcW w:w="1632" w:type="dxa"/>
          </w:tcPr>
          <w:p w14:paraId="3C4A2101" w14:textId="4302C741" w:rsidR="00485A45" w:rsidRDefault="00485A45" w:rsidP="00FD7E2C">
            <w:pPr>
              <w:rPr>
                <w:rFonts w:eastAsiaTheme="minorEastAsia"/>
                <w:bCs/>
                <w:sz w:val="20"/>
                <w:szCs w:val="20"/>
              </w:rPr>
            </w:pPr>
            <w:r>
              <w:rPr>
                <w:rFonts w:eastAsiaTheme="minorEastAsia"/>
                <w:bCs/>
                <w:sz w:val="20"/>
                <w:szCs w:val="20"/>
              </w:rPr>
              <w:t>InterDigital</w:t>
            </w:r>
          </w:p>
        </w:tc>
        <w:tc>
          <w:tcPr>
            <w:tcW w:w="7378" w:type="dxa"/>
          </w:tcPr>
          <w:p w14:paraId="02E0EAED" w14:textId="705A87DC" w:rsidR="00485A45" w:rsidRDefault="00485A45" w:rsidP="00FD7E2C">
            <w:pPr>
              <w:rPr>
                <w:rFonts w:eastAsiaTheme="minorEastAsia"/>
                <w:bCs/>
                <w:sz w:val="20"/>
                <w:szCs w:val="20"/>
              </w:rPr>
            </w:pPr>
            <w:r>
              <w:rPr>
                <w:rFonts w:eastAsiaTheme="minorEastAsia"/>
                <w:bCs/>
                <w:sz w:val="20"/>
                <w:szCs w:val="20"/>
              </w:rPr>
              <w:t>Ok</w:t>
            </w:r>
          </w:p>
        </w:tc>
      </w:tr>
      <w:tr w:rsidR="00105EBA" w14:paraId="19024EF4" w14:textId="77777777" w:rsidTr="005F08EA">
        <w:tc>
          <w:tcPr>
            <w:tcW w:w="1632" w:type="dxa"/>
          </w:tcPr>
          <w:p w14:paraId="4EDABAB6" w14:textId="3B458181" w:rsidR="00105EBA" w:rsidRDefault="00105EBA" w:rsidP="00FD7E2C">
            <w:pPr>
              <w:rPr>
                <w:rFonts w:eastAsiaTheme="minorEastAsia"/>
                <w:bCs/>
                <w:sz w:val="20"/>
                <w:szCs w:val="20"/>
              </w:rPr>
            </w:pPr>
            <w:r>
              <w:rPr>
                <w:rFonts w:eastAsiaTheme="minorEastAsia"/>
                <w:bCs/>
                <w:sz w:val="20"/>
                <w:szCs w:val="20"/>
              </w:rPr>
              <w:t>Lenovo</w:t>
            </w:r>
          </w:p>
        </w:tc>
        <w:tc>
          <w:tcPr>
            <w:tcW w:w="7378" w:type="dxa"/>
          </w:tcPr>
          <w:p w14:paraId="23A21D12" w14:textId="4AF83FEC" w:rsidR="00105EBA" w:rsidRDefault="00105EBA" w:rsidP="00FD7E2C">
            <w:pPr>
              <w:rPr>
                <w:rFonts w:eastAsiaTheme="minorEastAsia"/>
                <w:bCs/>
                <w:sz w:val="20"/>
                <w:szCs w:val="20"/>
              </w:rPr>
            </w:pPr>
            <w:r>
              <w:rPr>
                <w:rFonts w:eastAsiaTheme="minorEastAsia"/>
                <w:bCs/>
                <w:sz w:val="20"/>
                <w:szCs w:val="20"/>
              </w:rPr>
              <w:t>We are fine with the proposal for the sake of progress. However, there needs to be a note added to the potential agreement that CQI is not discussed until more clarity is available on underlying AI/ML model, as well as the format of target CSI, as follows</w:t>
            </w:r>
          </w:p>
          <w:p w14:paraId="3839B5DA" w14:textId="264F9465" w:rsidR="00105EBA" w:rsidRPr="00105EBA" w:rsidRDefault="00105EBA" w:rsidP="00FD7E2C">
            <w:pPr>
              <w:rPr>
                <w:rFonts w:eastAsiaTheme="minorEastAsia"/>
                <w:b/>
                <w:i/>
                <w:iCs/>
                <w:sz w:val="20"/>
                <w:szCs w:val="20"/>
              </w:rPr>
            </w:pPr>
            <w:r w:rsidRPr="00105EBA">
              <w:rPr>
                <w:rFonts w:eastAsiaTheme="minorEastAsia"/>
                <w:b/>
                <w:i/>
                <w:iCs/>
                <w:sz w:val="20"/>
                <w:szCs w:val="20"/>
              </w:rPr>
              <w:t>Note: CQI determination/reporting will not be discussed until more detail is available on underlying AI/ML model and/or target CSI format</w:t>
            </w:r>
          </w:p>
        </w:tc>
      </w:tr>
      <w:tr w:rsidR="00D052B8" w14:paraId="5D52847E" w14:textId="77777777" w:rsidTr="005F08EA">
        <w:tc>
          <w:tcPr>
            <w:tcW w:w="1632" w:type="dxa"/>
          </w:tcPr>
          <w:p w14:paraId="5B05DEE2" w14:textId="18FB2AD0" w:rsidR="00D052B8" w:rsidRDefault="00D052B8" w:rsidP="00D052B8">
            <w:pPr>
              <w:rPr>
                <w:rFonts w:eastAsiaTheme="minorEastAsia"/>
                <w:bCs/>
                <w:sz w:val="20"/>
                <w:szCs w:val="20"/>
              </w:rPr>
            </w:pPr>
            <w:r w:rsidRPr="0080391F">
              <w:rPr>
                <w:bCs/>
                <w:sz w:val="20"/>
                <w:szCs w:val="20"/>
                <w:lang w:eastAsia="en-US"/>
              </w:rPr>
              <w:t>Samsung</w:t>
            </w:r>
          </w:p>
        </w:tc>
        <w:tc>
          <w:tcPr>
            <w:tcW w:w="7378" w:type="dxa"/>
          </w:tcPr>
          <w:p w14:paraId="0B447BEA" w14:textId="76A62F1F" w:rsidR="00D052B8" w:rsidRDefault="00D052B8" w:rsidP="00D052B8">
            <w:pPr>
              <w:rPr>
                <w:rFonts w:eastAsiaTheme="minorEastAsia"/>
                <w:bCs/>
                <w:sz w:val="20"/>
                <w:szCs w:val="20"/>
              </w:rPr>
            </w:pPr>
            <w:r w:rsidRPr="0080391F">
              <w:rPr>
                <w:bCs/>
                <w:sz w:val="20"/>
                <w:szCs w:val="20"/>
                <w:lang w:eastAsia="en-US"/>
              </w:rPr>
              <w:t>Support</w:t>
            </w:r>
          </w:p>
        </w:tc>
      </w:tr>
      <w:tr w:rsidR="008A37CC" w14:paraId="28B50D9B" w14:textId="77777777" w:rsidTr="005F08EA">
        <w:tc>
          <w:tcPr>
            <w:tcW w:w="1632" w:type="dxa"/>
          </w:tcPr>
          <w:p w14:paraId="1FE355F7" w14:textId="27A805A4" w:rsidR="008A37CC" w:rsidRPr="0080391F" w:rsidRDefault="008A37CC" w:rsidP="00D052B8">
            <w:pPr>
              <w:rPr>
                <w:bCs/>
                <w:sz w:val="20"/>
                <w:szCs w:val="20"/>
                <w:lang w:eastAsia="en-US"/>
              </w:rPr>
            </w:pPr>
            <w:r>
              <w:rPr>
                <w:bCs/>
                <w:sz w:val="20"/>
                <w:szCs w:val="20"/>
                <w:lang w:eastAsia="en-US"/>
              </w:rPr>
              <w:t>AT&amp;T</w:t>
            </w:r>
          </w:p>
        </w:tc>
        <w:tc>
          <w:tcPr>
            <w:tcW w:w="7378" w:type="dxa"/>
          </w:tcPr>
          <w:p w14:paraId="6F659FEC" w14:textId="57D05CB1" w:rsidR="008A37CC" w:rsidRPr="0080391F" w:rsidRDefault="008A37CC" w:rsidP="00D052B8">
            <w:pPr>
              <w:rPr>
                <w:bCs/>
                <w:sz w:val="20"/>
                <w:szCs w:val="20"/>
                <w:lang w:eastAsia="en-US"/>
              </w:rPr>
            </w:pPr>
            <w:r>
              <w:rPr>
                <w:bCs/>
                <w:sz w:val="20"/>
                <w:szCs w:val="20"/>
                <w:lang w:eastAsia="en-US"/>
              </w:rPr>
              <w:t>Support</w:t>
            </w:r>
          </w:p>
        </w:tc>
      </w:tr>
      <w:tr w:rsidR="00C61BAB" w14:paraId="7A6EC729" w14:textId="77777777" w:rsidTr="005F08EA">
        <w:tc>
          <w:tcPr>
            <w:tcW w:w="1632" w:type="dxa"/>
          </w:tcPr>
          <w:p w14:paraId="67EC2DF9" w14:textId="6EFDCD3A" w:rsidR="00C61BAB" w:rsidRDefault="00C61BAB" w:rsidP="00D052B8">
            <w:pPr>
              <w:rPr>
                <w:bCs/>
                <w:sz w:val="20"/>
                <w:szCs w:val="20"/>
                <w:lang w:eastAsia="en-US"/>
              </w:rPr>
            </w:pPr>
            <w:r>
              <w:rPr>
                <w:bCs/>
                <w:sz w:val="20"/>
                <w:szCs w:val="20"/>
                <w:lang w:eastAsia="en-US"/>
              </w:rPr>
              <w:t>Qualcomm</w:t>
            </w:r>
          </w:p>
        </w:tc>
        <w:tc>
          <w:tcPr>
            <w:tcW w:w="7378" w:type="dxa"/>
          </w:tcPr>
          <w:p w14:paraId="4D2E100F" w14:textId="548202FC" w:rsidR="005C77AE" w:rsidRPr="005C77AE" w:rsidRDefault="005C77AE" w:rsidP="005C77AE">
            <w:pPr>
              <w:rPr>
                <w:bCs/>
                <w:sz w:val="20"/>
                <w:szCs w:val="20"/>
                <w:lang w:eastAsia="en-US"/>
              </w:rPr>
            </w:pPr>
            <w:r w:rsidRPr="005C77AE">
              <w:rPr>
                <w:bCs/>
                <w:sz w:val="20"/>
                <w:szCs w:val="20"/>
                <w:lang w:eastAsia="en-US"/>
              </w:rPr>
              <w:t>For the newly added note, instead of saying eigen-vector, we prefer the following wording: “Note: Target CSI is the output CSI</w:t>
            </w:r>
            <w:r w:rsidR="009C65FC">
              <w:rPr>
                <w:bCs/>
                <w:sz w:val="20"/>
                <w:szCs w:val="20"/>
                <w:lang w:eastAsia="en-US"/>
              </w:rPr>
              <w:t xml:space="preserve"> that</w:t>
            </w:r>
            <w:r w:rsidRPr="005C77AE">
              <w:rPr>
                <w:bCs/>
                <w:sz w:val="20"/>
                <w:szCs w:val="20"/>
                <w:lang w:eastAsia="en-US"/>
              </w:rPr>
              <w:t xml:space="preserve"> the gNB would receive under perfect feedback”. </w:t>
            </w:r>
          </w:p>
          <w:p w14:paraId="7B2AF7E5" w14:textId="77777777" w:rsidR="005C77AE" w:rsidRPr="005C77AE" w:rsidRDefault="005C77AE" w:rsidP="005C77AE">
            <w:pPr>
              <w:rPr>
                <w:bCs/>
                <w:sz w:val="20"/>
                <w:szCs w:val="20"/>
                <w:lang w:eastAsia="en-US"/>
              </w:rPr>
            </w:pPr>
            <w:r w:rsidRPr="005C77AE">
              <w:rPr>
                <w:bCs/>
                <w:sz w:val="20"/>
                <w:szCs w:val="20"/>
                <w:lang w:eastAsia="en-US"/>
              </w:rPr>
              <w:t xml:space="preserve">In our understanding: </w:t>
            </w:r>
          </w:p>
          <w:p w14:paraId="3A751456" w14:textId="77777777" w:rsidR="005C77AE" w:rsidRPr="005C77AE" w:rsidRDefault="005C77AE" w:rsidP="005C77AE">
            <w:pPr>
              <w:rPr>
                <w:bCs/>
                <w:sz w:val="20"/>
                <w:szCs w:val="20"/>
                <w:lang w:eastAsia="en-US"/>
              </w:rPr>
            </w:pPr>
            <w:r w:rsidRPr="005C77AE">
              <w:rPr>
                <w:bCs/>
                <w:sz w:val="20"/>
                <w:szCs w:val="20"/>
                <w:lang w:eastAsia="en-US"/>
              </w:rPr>
              <w:t xml:space="preserve">'Target CSI' is the CSI that the gNB is supposed to receive if the CSI feedback is perfect. </w:t>
            </w:r>
          </w:p>
          <w:p w14:paraId="389A02BB" w14:textId="77777777" w:rsidR="005C77AE" w:rsidRPr="005C77AE" w:rsidRDefault="005C77AE" w:rsidP="005C77AE">
            <w:pPr>
              <w:rPr>
                <w:bCs/>
                <w:sz w:val="20"/>
                <w:szCs w:val="20"/>
                <w:lang w:eastAsia="en-US"/>
              </w:rPr>
            </w:pPr>
            <w:r w:rsidRPr="005C77AE">
              <w:rPr>
                <w:bCs/>
                <w:sz w:val="20"/>
                <w:szCs w:val="20"/>
                <w:lang w:eastAsia="en-US"/>
              </w:rPr>
              <w:t>For ML-based scheme, the target CSI could be used as the ground truth during training. For example, it could be the preferred precoding vectors that the UE wants the gNB to use.</w:t>
            </w:r>
          </w:p>
          <w:p w14:paraId="07679176" w14:textId="77777777" w:rsidR="005C77AE" w:rsidRPr="005C77AE" w:rsidRDefault="005C77AE" w:rsidP="005C77AE">
            <w:pPr>
              <w:rPr>
                <w:bCs/>
                <w:sz w:val="20"/>
                <w:szCs w:val="20"/>
                <w:lang w:eastAsia="en-US"/>
              </w:rPr>
            </w:pPr>
            <w:r w:rsidRPr="005C77AE">
              <w:rPr>
                <w:bCs/>
                <w:sz w:val="20"/>
                <w:szCs w:val="20"/>
                <w:lang w:eastAsia="en-US"/>
              </w:rPr>
              <w:t xml:space="preserve">'Output CSI' is the actual final CSI that the gNB receives using a specific CSI feedback scheme, after fully processing the CSI feedback message. </w:t>
            </w:r>
          </w:p>
          <w:p w14:paraId="2B4400F5" w14:textId="77777777" w:rsidR="005C77AE" w:rsidRPr="005C77AE" w:rsidRDefault="005C77AE" w:rsidP="005C77AE">
            <w:pPr>
              <w:rPr>
                <w:bCs/>
                <w:sz w:val="20"/>
                <w:szCs w:val="20"/>
                <w:lang w:eastAsia="en-US"/>
              </w:rPr>
            </w:pPr>
            <w:r w:rsidRPr="005C77AE">
              <w:rPr>
                <w:bCs/>
                <w:sz w:val="20"/>
                <w:szCs w:val="20"/>
                <w:lang w:eastAsia="en-US"/>
              </w:rPr>
              <w:t>For ML-based scheme, 'output CSI' is the final output after applying any post-processing to the CSI reconstruction model output, if applicable.</w:t>
            </w:r>
          </w:p>
          <w:p w14:paraId="6AE58D78" w14:textId="77777777" w:rsidR="005C77AE" w:rsidRPr="005C77AE" w:rsidRDefault="005C77AE" w:rsidP="005C77AE">
            <w:pPr>
              <w:rPr>
                <w:bCs/>
                <w:sz w:val="20"/>
                <w:szCs w:val="20"/>
                <w:lang w:eastAsia="en-US"/>
              </w:rPr>
            </w:pPr>
            <w:r w:rsidRPr="005C77AE">
              <w:rPr>
                <w:bCs/>
                <w:sz w:val="20"/>
                <w:szCs w:val="20"/>
                <w:lang w:eastAsia="en-US"/>
              </w:rPr>
              <w:t xml:space="preserve">The target CSI is thus the desired or perfect version of the output CSI. </w:t>
            </w:r>
          </w:p>
          <w:p w14:paraId="33729691" w14:textId="77777777" w:rsidR="00C61BAB" w:rsidRDefault="005C77AE" w:rsidP="005C77AE">
            <w:pPr>
              <w:rPr>
                <w:bCs/>
                <w:sz w:val="20"/>
                <w:szCs w:val="20"/>
                <w:lang w:eastAsia="en-US"/>
              </w:rPr>
            </w:pPr>
            <w:r w:rsidRPr="005C77AE">
              <w:rPr>
                <w:bCs/>
                <w:sz w:val="20"/>
                <w:szCs w:val="20"/>
                <w:lang w:eastAsia="en-US"/>
              </w:rPr>
              <w:t>Please also refer to the diagram in our contribution R1-2209977:</w:t>
            </w:r>
          </w:p>
          <w:p w14:paraId="6AAC98CC" w14:textId="49FB455A" w:rsidR="005C77AE" w:rsidRDefault="0064146D" w:rsidP="005C77AE">
            <w:pPr>
              <w:rPr>
                <w:bCs/>
                <w:sz w:val="20"/>
                <w:szCs w:val="20"/>
                <w:lang w:eastAsia="en-US"/>
              </w:rPr>
            </w:pPr>
            <w:r>
              <w:rPr>
                <w:bCs/>
                <w:noProof/>
                <w:sz w:val="20"/>
                <w:szCs w:val="20"/>
                <w:lang w:eastAsia="ko-KR"/>
              </w:rPr>
              <w:drawing>
                <wp:inline distT="0" distB="0" distL="0" distR="0" wp14:anchorId="58047867" wp14:editId="7B88CBB1">
                  <wp:extent cx="454787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7870" cy="1524000"/>
                          </a:xfrm>
                          <a:prstGeom prst="rect">
                            <a:avLst/>
                          </a:prstGeom>
                          <a:noFill/>
                        </pic:spPr>
                      </pic:pic>
                    </a:graphicData>
                  </a:graphic>
                </wp:inline>
              </w:drawing>
            </w:r>
          </w:p>
        </w:tc>
      </w:tr>
      <w:tr w:rsidR="005F08EA" w14:paraId="0DFD060C" w14:textId="77777777" w:rsidTr="005F08EA">
        <w:tc>
          <w:tcPr>
            <w:tcW w:w="1632" w:type="dxa"/>
          </w:tcPr>
          <w:p w14:paraId="23A4384D" w14:textId="63137EF7" w:rsidR="005F08EA" w:rsidRDefault="005F08EA" w:rsidP="005F08EA">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7378" w:type="dxa"/>
          </w:tcPr>
          <w:p w14:paraId="6E109A51" w14:textId="7DFAC6C8" w:rsidR="005F08EA" w:rsidRPr="005C77AE" w:rsidRDefault="005F08EA" w:rsidP="005F08EA">
            <w:pPr>
              <w:rPr>
                <w:bCs/>
                <w:sz w:val="20"/>
                <w:szCs w:val="20"/>
                <w:lang w:eastAsia="en-US"/>
              </w:rPr>
            </w:pPr>
            <w:r>
              <w:rPr>
                <w:rFonts w:eastAsia="Yu Mincho" w:hint="eastAsia"/>
                <w:bCs/>
                <w:sz w:val="20"/>
                <w:szCs w:val="20"/>
                <w:lang w:eastAsia="ja-JP"/>
              </w:rPr>
              <w:t>S</w:t>
            </w:r>
            <w:r>
              <w:rPr>
                <w:rFonts w:eastAsia="Yu Mincho"/>
                <w:bCs/>
                <w:sz w:val="20"/>
                <w:szCs w:val="20"/>
                <w:lang w:eastAsia="ja-JP"/>
              </w:rPr>
              <w:t>hare Huawei’s view. “UE measured CSI” might be more accurate.</w:t>
            </w:r>
          </w:p>
        </w:tc>
      </w:tr>
      <w:tr w:rsidR="00166337" w14:paraId="5D8698C4" w14:textId="77777777" w:rsidTr="00166337">
        <w:tc>
          <w:tcPr>
            <w:tcW w:w="1632" w:type="dxa"/>
          </w:tcPr>
          <w:p w14:paraId="77FE8976" w14:textId="77777777" w:rsidR="00166337" w:rsidRDefault="00166337" w:rsidP="005D7EA6">
            <w:pPr>
              <w:rPr>
                <w:rFonts w:eastAsiaTheme="minorEastAsia"/>
                <w:sz w:val="20"/>
                <w:szCs w:val="20"/>
              </w:rPr>
            </w:pPr>
            <w:r>
              <w:rPr>
                <w:rFonts w:eastAsiaTheme="minorEastAsia"/>
                <w:sz w:val="20"/>
                <w:szCs w:val="20"/>
              </w:rPr>
              <w:lastRenderedPageBreak/>
              <w:t>LG</w:t>
            </w:r>
          </w:p>
        </w:tc>
        <w:tc>
          <w:tcPr>
            <w:tcW w:w="7378" w:type="dxa"/>
          </w:tcPr>
          <w:p w14:paraId="7AEC7D0F" w14:textId="3AD9E39B"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4EA0E20D" w14:textId="77777777" w:rsidR="00B43834" w:rsidRDefault="00B43834">
      <w:pPr>
        <w:rPr>
          <w:b/>
          <w:bCs/>
          <w:i/>
          <w:iCs/>
          <w:sz w:val="20"/>
          <w:szCs w:val="20"/>
        </w:rPr>
      </w:pPr>
    </w:p>
    <w:p w14:paraId="0D0CE48B" w14:textId="77777777" w:rsidR="00B43834" w:rsidRDefault="00B43834">
      <w:pPr>
        <w:rPr>
          <w:b/>
          <w:bCs/>
          <w:i/>
          <w:iCs/>
          <w:sz w:val="20"/>
          <w:szCs w:val="20"/>
        </w:rPr>
      </w:pPr>
    </w:p>
    <w:p w14:paraId="42A8577A" w14:textId="77777777" w:rsidR="00B43834" w:rsidRDefault="00B43834">
      <w:pPr>
        <w:rPr>
          <w:b/>
          <w:bCs/>
          <w:i/>
          <w:iCs/>
          <w:sz w:val="20"/>
          <w:szCs w:val="20"/>
        </w:rPr>
      </w:pPr>
    </w:p>
    <w:p w14:paraId="4F30B8E3" w14:textId="77777777" w:rsidR="00B43834" w:rsidRDefault="00B43834">
      <w:pPr>
        <w:rPr>
          <w:b/>
          <w:bCs/>
          <w:i/>
          <w:iCs/>
          <w:sz w:val="20"/>
          <w:szCs w:val="20"/>
        </w:rPr>
      </w:pPr>
    </w:p>
    <w:p w14:paraId="1B31C6F1" w14:textId="77777777" w:rsidR="00B43834" w:rsidRDefault="00E122ED">
      <w:pPr>
        <w:rPr>
          <w:b/>
          <w:bCs/>
          <w:i/>
          <w:iCs/>
          <w:szCs w:val="20"/>
        </w:rPr>
      </w:pPr>
      <w:r>
        <w:rPr>
          <w:b/>
          <w:bCs/>
          <w:i/>
          <w:iCs/>
          <w:sz w:val="20"/>
          <w:szCs w:val="20"/>
          <w:u w:val="single"/>
        </w:rPr>
        <w:t>RI determination:</w:t>
      </w:r>
      <w:r>
        <w:rPr>
          <w:b/>
          <w:bCs/>
          <w:i/>
          <w:iCs/>
          <w:sz w:val="20"/>
          <w:szCs w:val="20"/>
        </w:rPr>
        <w:tab/>
      </w:r>
    </w:p>
    <w:p w14:paraId="5FA9C34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3-3-3 (closed): </w:t>
      </w:r>
    </w:p>
    <w:p w14:paraId="0EB619D9" w14:textId="77777777" w:rsidR="00B43834" w:rsidRDefault="00E122ED">
      <w:pPr>
        <w:tabs>
          <w:tab w:val="left" w:pos="990"/>
        </w:tabs>
        <w:rPr>
          <w:rFonts w:eastAsia="Malgun Gothic"/>
          <w:b/>
          <w:bCs/>
          <w:i/>
          <w:iCs/>
          <w:sz w:val="20"/>
          <w:szCs w:val="20"/>
        </w:rPr>
      </w:pPr>
      <w:r>
        <w:rPr>
          <w:rFonts w:eastAsia="Malgun Gothic"/>
          <w:b/>
          <w:bCs/>
          <w:i/>
          <w:iCs/>
          <w:sz w:val="20"/>
          <w:szCs w:val="20"/>
        </w:rPr>
        <w:t>In CSI compression using two-sided model use case</w:t>
      </w:r>
      <w:r>
        <w:rPr>
          <w:rFonts w:eastAsia="Malgun Gothic"/>
          <w:i/>
          <w:iCs/>
          <w:sz w:val="20"/>
          <w:szCs w:val="20"/>
        </w:rPr>
        <w:t xml:space="preserve">, </w:t>
      </w:r>
      <w:r>
        <w:rPr>
          <w:rFonts w:eastAsia="Malgun Gothic"/>
          <w:b/>
          <w:bCs/>
          <w:i/>
          <w:iCs/>
          <w:sz w:val="20"/>
          <w:szCs w:val="20"/>
        </w:rPr>
        <w:t>legacy RI report procedure can be reused as a starting point.</w:t>
      </w:r>
    </w:p>
    <w:p w14:paraId="7B0A482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254B806" w14:textId="77777777">
        <w:tc>
          <w:tcPr>
            <w:tcW w:w="2705" w:type="dxa"/>
          </w:tcPr>
          <w:p w14:paraId="547E4A4B" w14:textId="77777777" w:rsidR="00B43834" w:rsidRDefault="00E122ED">
            <w:pPr>
              <w:rPr>
                <w:b/>
                <w:bCs/>
                <w:sz w:val="20"/>
                <w:szCs w:val="20"/>
                <w:lang w:eastAsia="en-US"/>
              </w:rPr>
            </w:pPr>
            <w:r>
              <w:rPr>
                <w:b/>
                <w:bCs/>
                <w:sz w:val="20"/>
                <w:szCs w:val="20"/>
                <w:lang w:eastAsia="en-US"/>
              </w:rPr>
              <w:t>Company</w:t>
            </w:r>
          </w:p>
        </w:tc>
        <w:tc>
          <w:tcPr>
            <w:tcW w:w="6305" w:type="dxa"/>
          </w:tcPr>
          <w:p w14:paraId="0BF50886" w14:textId="77777777" w:rsidR="00B43834" w:rsidRDefault="00E122ED">
            <w:pPr>
              <w:rPr>
                <w:b/>
                <w:bCs/>
                <w:sz w:val="20"/>
                <w:szCs w:val="20"/>
                <w:lang w:eastAsia="en-US"/>
              </w:rPr>
            </w:pPr>
            <w:r>
              <w:rPr>
                <w:b/>
                <w:bCs/>
                <w:sz w:val="20"/>
                <w:szCs w:val="20"/>
                <w:lang w:eastAsia="en-US"/>
              </w:rPr>
              <w:t>View</w:t>
            </w:r>
          </w:p>
        </w:tc>
      </w:tr>
      <w:tr w:rsidR="00B43834" w14:paraId="06B8D1AD" w14:textId="77777777">
        <w:tc>
          <w:tcPr>
            <w:tcW w:w="2705" w:type="dxa"/>
          </w:tcPr>
          <w:p w14:paraId="172492A0" w14:textId="77777777" w:rsidR="00B43834" w:rsidRDefault="00E122ED">
            <w:pPr>
              <w:rPr>
                <w:sz w:val="20"/>
                <w:szCs w:val="20"/>
                <w:lang w:eastAsia="en-US"/>
              </w:rPr>
            </w:pPr>
            <w:r>
              <w:rPr>
                <w:sz w:val="20"/>
                <w:szCs w:val="20"/>
                <w:lang w:eastAsia="en-US"/>
              </w:rPr>
              <w:t xml:space="preserve"> NTT DOCOMO</w:t>
            </w:r>
          </w:p>
        </w:tc>
        <w:tc>
          <w:tcPr>
            <w:tcW w:w="6305" w:type="dxa"/>
          </w:tcPr>
          <w:p w14:paraId="7119D2CC"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53C9F642" w14:textId="77777777">
        <w:tc>
          <w:tcPr>
            <w:tcW w:w="2705" w:type="dxa"/>
          </w:tcPr>
          <w:p w14:paraId="7B508D2C" w14:textId="77777777" w:rsidR="00B43834" w:rsidRDefault="00E122ED">
            <w:pPr>
              <w:rPr>
                <w:sz w:val="20"/>
                <w:szCs w:val="20"/>
                <w:lang w:eastAsia="en-US"/>
              </w:rPr>
            </w:pPr>
            <w:r>
              <w:rPr>
                <w:sz w:val="20"/>
                <w:szCs w:val="20"/>
                <w:lang w:eastAsia="en-US"/>
              </w:rPr>
              <w:t xml:space="preserve"> Google</w:t>
            </w:r>
          </w:p>
        </w:tc>
        <w:tc>
          <w:tcPr>
            <w:tcW w:w="6305" w:type="dxa"/>
          </w:tcPr>
          <w:p w14:paraId="5C44BB15" w14:textId="77777777" w:rsidR="00B43834" w:rsidRDefault="00E122ED">
            <w:pPr>
              <w:rPr>
                <w:sz w:val="20"/>
                <w:szCs w:val="20"/>
                <w:lang w:eastAsia="en-US"/>
              </w:rPr>
            </w:pPr>
            <w:r>
              <w:rPr>
                <w:sz w:val="20"/>
                <w:szCs w:val="20"/>
                <w:lang w:eastAsia="en-US"/>
              </w:rPr>
              <w:t xml:space="preserve">Support in principle. Legacy CSI report procedure should anyway be the starting point for further enhancement. </w:t>
            </w:r>
          </w:p>
        </w:tc>
      </w:tr>
      <w:tr w:rsidR="00B43834" w14:paraId="3F553908" w14:textId="77777777">
        <w:tc>
          <w:tcPr>
            <w:tcW w:w="2705" w:type="dxa"/>
          </w:tcPr>
          <w:p w14:paraId="05F935D2" w14:textId="77777777" w:rsidR="00B43834" w:rsidRDefault="00E122ED">
            <w:pPr>
              <w:rPr>
                <w:sz w:val="20"/>
                <w:szCs w:val="20"/>
                <w:lang w:eastAsia="en-US"/>
              </w:rPr>
            </w:pPr>
            <w:r>
              <w:rPr>
                <w:sz w:val="20"/>
                <w:szCs w:val="20"/>
                <w:lang w:eastAsia="en-US"/>
              </w:rPr>
              <w:t>MediaTek</w:t>
            </w:r>
          </w:p>
        </w:tc>
        <w:tc>
          <w:tcPr>
            <w:tcW w:w="6305" w:type="dxa"/>
          </w:tcPr>
          <w:p w14:paraId="449265B9" w14:textId="77777777" w:rsidR="00B43834" w:rsidRDefault="00E122ED">
            <w:pPr>
              <w:rPr>
                <w:sz w:val="20"/>
                <w:szCs w:val="20"/>
                <w:lang w:eastAsia="en-US"/>
              </w:rPr>
            </w:pPr>
            <w:r>
              <w:rPr>
                <w:sz w:val="20"/>
                <w:szCs w:val="20"/>
                <w:lang w:eastAsia="en-US"/>
              </w:rPr>
              <w:t>Support</w:t>
            </w:r>
          </w:p>
        </w:tc>
      </w:tr>
      <w:tr w:rsidR="00B43834" w14:paraId="7112E206" w14:textId="77777777">
        <w:tc>
          <w:tcPr>
            <w:tcW w:w="2705" w:type="dxa"/>
          </w:tcPr>
          <w:p w14:paraId="4379C50B" w14:textId="77777777" w:rsidR="00B43834" w:rsidRDefault="00E122ED">
            <w:pPr>
              <w:rPr>
                <w:sz w:val="20"/>
                <w:szCs w:val="20"/>
                <w:lang w:eastAsia="en-US"/>
              </w:rPr>
            </w:pPr>
            <w:r>
              <w:rPr>
                <w:sz w:val="20"/>
                <w:szCs w:val="20"/>
                <w:lang w:eastAsia="en-US"/>
              </w:rPr>
              <w:t xml:space="preserve"> NVIDIA</w:t>
            </w:r>
          </w:p>
        </w:tc>
        <w:tc>
          <w:tcPr>
            <w:tcW w:w="6305" w:type="dxa"/>
          </w:tcPr>
          <w:p w14:paraId="3189085F" w14:textId="77777777" w:rsidR="00B43834" w:rsidRDefault="00E122ED">
            <w:pPr>
              <w:rPr>
                <w:sz w:val="20"/>
                <w:szCs w:val="20"/>
                <w:lang w:eastAsia="en-US"/>
              </w:rPr>
            </w:pPr>
            <w:r>
              <w:rPr>
                <w:sz w:val="20"/>
                <w:szCs w:val="20"/>
                <w:lang w:eastAsia="en-US"/>
              </w:rPr>
              <w:t xml:space="preserve"> Support</w:t>
            </w:r>
          </w:p>
        </w:tc>
      </w:tr>
      <w:tr w:rsidR="00B43834" w14:paraId="5FC216C9" w14:textId="77777777">
        <w:tc>
          <w:tcPr>
            <w:tcW w:w="2705" w:type="dxa"/>
          </w:tcPr>
          <w:p w14:paraId="7C760540" w14:textId="77777777" w:rsidR="00B43834" w:rsidRDefault="00E122ED">
            <w:pPr>
              <w:rPr>
                <w:sz w:val="20"/>
                <w:szCs w:val="20"/>
                <w:lang w:eastAsia="en-US"/>
              </w:rPr>
            </w:pPr>
            <w:r>
              <w:rPr>
                <w:sz w:val="20"/>
                <w:szCs w:val="20"/>
                <w:lang w:eastAsia="en-US"/>
              </w:rPr>
              <w:t>Ericsson</w:t>
            </w:r>
          </w:p>
        </w:tc>
        <w:tc>
          <w:tcPr>
            <w:tcW w:w="6305" w:type="dxa"/>
          </w:tcPr>
          <w:p w14:paraId="56B458DE" w14:textId="77777777" w:rsidR="00B43834" w:rsidRDefault="00E122ED">
            <w:pPr>
              <w:rPr>
                <w:sz w:val="20"/>
                <w:szCs w:val="20"/>
                <w:lang w:eastAsia="en-US"/>
              </w:rPr>
            </w:pPr>
            <w:r>
              <w:rPr>
                <w:sz w:val="20"/>
                <w:szCs w:val="20"/>
                <w:lang w:eastAsia="en-US"/>
              </w:rPr>
              <w:t xml:space="preserve">It is not agreed to use RI reporting, but just to study RI determination. Suggest to add “, when RI is configured to be reported” </w:t>
            </w:r>
          </w:p>
        </w:tc>
      </w:tr>
      <w:tr w:rsidR="00B43834" w14:paraId="48C194DA" w14:textId="77777777">
        <w:tc>
          <w:tcPr>
            <w:tcW w:w="2705" w:type="dxa"/>
          </w:tcPr>
          <w:p w14:paraId="33F10A91" w14:textId="77777777" w:rsidR="00B43834" w:rsidRDefault="00E122ED">
            <w:pPr>
              <w:rPr>
                <w:sz w:val="20"/>
                <w:szCs w:val="20"/>
                <w:lang w:eastAsia="en-US"/>
              </w:rPr>
            </w:pPr>
            <w:r>
              <w:rPr>
                <w:sz w:val="20"/>
                <w:szCs w:val="20"/>
                <w:lang w:eastAsia="en-US"/>
              </w:rPr>
              <w:t xml:space="preserve"> Lenovo</w:t>
            </w:r>
          </w:p>
        </w:tc>
        <w:tc>
          <w:tcPr>
            <w:tcW w:w="6305" w:type="dxa"/>
          </w:tcPr>
          <w:p w14:paraId="412F2595" w14:textId="77777777" w:rsidR="00B43834" w:rsidRDefault="00E122ED">
            <w:pPr>
              <w:rPr>
                <w:sz w:val="20"/>
                <w:szCs w:val="20"/>
                <w:lang w:eastAsia="en-US"/>
              </w:rPr>
            </w:pPr>
            <w:r>
              <w:rPr>
                <w:sz w:val="20"/>
                <w:szCs w:val="20"/>
                <w:lang w:eastAsia="en-US"/>
              </w:rPr>
              <w:t xml:space="preserve"> Support. OK with Ericsson’s suggestion to add </w:t>
            </w:r>
            <w:r>
              <w:rPr>
                <w:i/>
                <w:iCs/>
                <w:sz w:val="20"/>
                <w:szCs w:val="20"/>
                <w:lang w:eastAsia="en-US"/>
              </w:rPr>
              <w:t>“is configured to be reported”</w:t>
            </w:r>
            <w:r>
              <w:rPr>
                <w:rFonts w:eastAsia="Malgun Gothic"/>
                <w:b/>
                <w:bCs/>
                <w:i/>
                <w:iCs/>
                <w:color w:val="FF0000"/>
                <w:sz w:val="20"/>
                <w:szCs w:val="20"/>
              </w:rPr>
              <w:t xml:space="preserve"> </w:t>
            </w:r>
          </w:p>
        </w:tc>
      </w:tr>
      <w:tr w:rsidR="00B43834" w14:paraId="6F50CB11" w14:textId="77777777">
        <w:tc>
          <w:tcPr>
            <w:tcW w:w="2705" w:type="dxa"/>
          </w:tcPr>
          <w:p w14:paraId="45785339" w14:textId="77777777" w:rsidR="00B43834" w:rsidRDefault="00E122ED">
            <w:pPr>
              <w:rPr>
                <w:sz w:val="20"/>
                <w:szCs w:val="20"/>
                <w:lang w:eastAsia="en-US"/>
              </w:rPr>
            </w:pPr>
            <w:r>
              <w:rPr>
                <w:sz w:val="20"/>
                <w:szCs w:val="20"/>
                <w:lang w:eastAsia="en-US"/>
              </w:rPr>
              <w:t xml:space="preserve"> </w:t>
            </w:r>
            <w:r>
              <w:rPr>
                <w:smallCaps/>
                <w:sz w:val="20"/>
                <w:szCs w:val="20"/>
                <w:lang w:eastAsia="en-US"/>
              </w:rPr>
              <w:t>Futurewei</w:t>
            </w:r>
          </w:p>
        </w:tc>
        <w:tc>
          <w:tcPr>
            <w:tcW w:w="6305" w:type="dxa"/>
          </w:tcPr>
          <w:p w14:paraId="341D9E5B" w14:textId="77777777" w:rsidR="00B43834" w:rsidRDefault="00E122ED">
            <w:pPr>
              <w:rPr>
                <w:sz w:val="20"/>
                <w:szCs w:val="20"/>
                <w:lang w:eastAsia="en-US"/>
              </w:rPr>
            </w:pPr>
            <w:r>
              <w:rPr>
                <w:sz w:val="20"/>
                <w:szCs w:val="20"/>
                <w:lang w:eastAsia="en-US"/>
              </w:rPr>
              <w:t>We are ok with the proposal.</w:t>
            </w:r>
          </w:p>
        </w:tc>
      </w:tr>
      <w:tr w:rsidR="00B43834" w14:paraId="66CBB99C" w14:textId="77777777">
        <w:tc>
          <w:tcPr>
            <w:tcW w:w="2705" w:type="dxa"/>
          </w:tcPr>
          <w:p w14:paraId="098B4C5B" w14:textId="77777777" w:rsidR="00B43834" w:rsidRDefault="00E122ED">
            <w:pPr>
              <w:rPr>
                <w:sz w:val="20"/>
                <w:szCs w:val="20"/>
                <w:lang w:eastAsia="en-US"/>
              </w:rPr>
            </w:pPr>
            <w:r>
              <w:rPr>
                <w:sz w:val="20"/>
                <w:szCs w:val="20"/>
                <w:lang w:eastAsia="en-US"/>
              </w:rPr>
              <w:t>Intel</w:t>
            </w:r>
          </w:p>
        </w:tc>
        <w:tc>
          <w:tcPr>
            <w:tcW w:w="6305" w:type="dxa"/>
          </w:tcPr>
          <w:p w14:paraId="3FFCF83B" w14:textId="77777777" w:rsidR="00B43834" w:rsidRDefault="00E122ED">
            <w:pPr>
              <w:rPr>
                <w:sz w:val="20"/>
                <w:szCs w:val="20"/>
                <w:lang w:eastAsia="en-US"/>
              </w:rPr>
            </w:pPr>
            <w:r>
              <w:rPr>
                <w:sz w:val="20"/>
                <w:szCs w:val="20"/>
                <w:lang w:eastAsia="en-US"/>
              </w:rPr>
              <w:t>Support</w:t>
            </w:r>
          </w:p>
        </w:tc>
      </w:tr>
      <w:tr w:rsidR="00B43834" w14:paraId="08CB5F98" w14:textId="77777777">
        <w:tc>
          <w:tcPr>
            <w:tcW w:w="2705" w:type="dxa"/>
          </w:tcPr>
          <w:p w14:paraId="309C8F22" w14:textId="77777777" w:rsidR="00B43834" w:rsidRDefault="00E122ED">
            <w:pPr>
              <w:rPr>
                <w:sz w:val="20"/>
                <w:szCs w:val="20"/>
                <w:lang w:eastAsia="en-US"/>
              </w:rPr>
            </w:pPr>
            <w:r>
              <w:rPr>
                <w:sz w:val="20"/>
                <w:szCs w:val="20"/>
                <w:lang w:eastAsia="en-US"/>
              </w:rPr>
              <w:t>InterDigital</w:t>
            </w:r>
          </w:p>
        </w:tc>
        <w:tc>
          <w:tcPr>
            <w:tcW w:w="6305" w:type="dxa"/>
          </w:tcPr>
          <w:p w14:paraId="012BCFB1" w14:textId="77777777" w:rsidR="00B43834" w:rsidRDefault="00E122ED">
            <w:pPr>
              <w:rPr>
                <w:sz w:val="20"/>
                <w:szCs w:val="20"/>
                <w:lang w:eastAsia="en-US"/>
              </w:rPr>
            </w:pPr>
            <w:r>
              <w:rPr>
                <w:sz w:val="20"/>
                <w:szCs w:val="20"/>
                <w:lang w:eastAsia="en-US"/>
              </w:rPr>
              <w:t>It is unclear how the RI report is used together with compressed CSI. It is better to keep it open for study.</w:t>
            </w:r>
          </w:p>
        </w:tc>
      </w:tr>
      <w:tr w:rsidR="00B43834" w14:paraId="2868EC10" w14:textId="77777777">
        <w:tc>
          <w:tcPr>
            <w:tcW w:w="2705" w:type="dxa"/>
          </w:tcPr>
          <w:p w14:paraId="7D1EF6B9"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7EC1EDE"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0794D7F2" w14:textId="77777777">
        <w:tc>
          <w:tcPr>
            <w:tcW w:w="2705" w:type="dxa"/>
          </w:tcPr>
          <w:p w14:paraId="5C34EB3E" w14:textId="77777777" w:rsidR="00B43834" w:rsidRDefault="00E122ED">
            <w:pPr>
              <w:rPr>
                <w:rFonts w:eastAsiaTheme="minorEastAsia"/>
                <w:sz w:val="20"/>
                <w:szCs w:val="20"/>
              </w:rPr>
            </w:pPr>
            <w:r>
              <w:rPr>
                <w:sz w:val="20"/>
                <w:szCs w:val="20"/>
                <w:lang w:eastAsia="en-US"/>
              </w:rPr>
              <w:t>Panasonic</w:t>
            </w:r>
          </w:p>
        </w:tc>
        <w:tc>
          <w:tcPr>
            <w:tcW w:w="6305" w:type="dxa"/>
          </w:tcPr>
          <w:p w14:paraId="753183A9"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B43834" w14:paraId="02CB2A09" w14:textId="77777777">
        <w:tc>
          <w:tcPr>
            <w:tcW w:w="2705" w:type="dxa"/>
          </w:tcPr>
          <w:p w14:paraId="742D019A" w14:textId="77777777" w:rsidR="00B43834" w:rsidRDefault="00E122ED">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DA374F7"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B43834" w14:paraId="03F401D8" w14:textId="77777777">
        <w:tc>
          <w:tcPr>
            <w:tcW w:w="2705" w:type="dxa"/>
          </w:tcPr>
          <w:p w14:paraId="471849F3"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9D9CF57" w14:textId="77777777" w:rsidR="00B43834" w:rsidRDefault="00E122ED">
            <w:pPr>
              <w:rPr>
                <w:rFonts w:eastAsiaTheme="minorEastAsia"/>
                <w:sz w:val="20"/>
                <w:szCs w:val="20"/>
              </w:rPr>
            </w:pPr>
            <w:r>
              <w:rPr>
                <w:rFonts w:eastAsiaTheme="minorEastAsia" w:hint="eastAsia"/>
                <w:sz w:val="20"/>
                <w:szCs w:val="20"/>
              </w:rPr>
              <w:t xml:space="preserve">Generally OK with the proposal. As also reminded by Ericsson, there is difference between </w:t>
            </w:r>
            <w:r>
              <w:rPr>
                <w:rFonts w:eastAsiaTheme="minorEastAsia"/>
                <w:sz w:val="20"/>
                <w:szCs w:val="20"/>
              </w:rPr>
              <w:t>‘</w:t>
            </w:r>
            <w:r>
              <w:rPr>
                <w:rFonts w:eastAsiaTheme="minorEastAsia" w:hint="eastAsia"/>
                <w:sz w:val="20"/>
                <w:szCs w:val="20"/>
              </w:rPr>
              <w:t>RI determination</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RI report</w:t>
            </w:r>
            <w:r>
              <w:rPr>
                <w:rFonts w:eastAsiaTheme="minorEastAsia"/>
                <w:sz w:val="20"/>
                <w:szCs w:val="20"/>
              </w:rPr>
              <w:t>’</w:t>
            </w:r>
            <w:r>
              <w:rPr>
                <w:rFonts w:eastAsiaTheme="minorEastAsia" w:hint="eastAsia"/>
                <w:sz w:val="20"/>
                <w:szCs w:val="20"/>
              </w:rPr>
              <w:t>.</w:t>
            </w:r>
          </w:p>
        </w:tc>
      </w:tr>
      <w:tr w:rsidR="00B43834" w14:paraId="68769410" w14:textId="77777777">
        <w:tc>
          <w:tcPr>
            <w:tcW w:w="2705" w:type="dxa"/>
          </w:tcPr>
          <w:p w14:paraId="42F768A7" w14:textId="77777777" w:rsidR="00B43834" w:rsidRDefault="00E122ED">
            <w:pPr>
              <w:rPr>
                <w:rFonts w:eastAsiaTheme="minorEastAsia"/>
                <w:sz w:val="20"/>
                <w:szCs w:val="20"/>
              </w:rPr>
            </w:pPr>
            <w:r>
              <w:rPr>
                <w:sz w:val="20"/>
                <w:szCs w:val="20"/>
                <w:lang w:eastAsia="en-US"/>
              </w:rPr>
              <w:t>OPPO</w:t>
            </w:r>
          </w:p>
        </w:tc>
        <w:tc>
          <w:tcPr>
            <w:tcW w:w="6305" w:type="dxa"/>
          </w:tcPr>
          <w:p w14:paraId="28769673" w14:textId="77777777" w:rsidR="00B43834" w:rsidRDefault="00E122ED">
            <w:pPr>
              <w:rPr>
                <w:rFonts w:eastAsiaTheme="minorEastAsia"/>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AD56EE7" w14:textId="77777777">
        <w:tc>
          <w:tcPr>
            <w:tcW w:w="2705" w:type="dxa"/>
          </w:tcPr>
          <w:p w14:paraId="281B254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4729546" w14:textId="77777777" w:rsidR="00B43834" w:rsidRDefault="00E122ED">
            <w:pPr>
              <w:rPr>
                <w:sz w:val="20"/>
                <w:szCs w:val="20"/>
                <w:lang w:eastAsia="en-US"/>
              </w:rPr>
            </w:pPr>
            <w:r>
              <w:rPr>
                <w:rFonts w:hint="eastAsia"/>
                <w:sz w:val="20"/>
                <w:szCs w:val="20"/>
                <w:lang w:eastAsia="en-US"/>
              </w:rPr>
              <w:t>W</w:t>
            </w:r>
            <w:r>
              <w:rPr>
                <w:sz w:val="20"/>
                <w:szCs w:val="20"/>
                <w:lang w:eastAsia="en-US"/>
              </w:rPr>
              <w:t>e support the proposal.</w:t>
            </w:r>
          </w:p>
        </w:tc>
      </w:tr>
      <w:tr w:rsidR="00B43834" w14:paraId="32EA539A" w14:textId="77777777">
        <w:tc>
          <w:tcPr>
            <w:tcW w:w="2705" w:type="dxa"/>
          </w:tcPr>
          <w:p w14:paraId="590C70E7"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4D5437B7" w14:textId="77777777" w:rsidR="00B43834" w:rsidRDefault="00E122ED">
            <w:pPr>
              <w:rPr>
                <w:rFonts w:eastAsia="Malgun Gothic"/>
                <w:sz w:val="20"/>
                <w:szCs w:val="20"/>
                <w:lang w:eastAsia="ko-KR"/>
              </w:rPr>
            </w:pPr>
            <w:r>
              <w:rPr>
                <w:rFonts w:eastAsia="Malgun Gothic"/>
                <w:sz w:val="20"/>
                <w:szCs w:val="20"/>
                <w:lang w:eastAsia="ko-KR"/>
              </w:rPr>
              <w:t xml:space="preserve">It can be discussed with CQI determination together.  </w:t>
            </w:r>
          </w:p>
        </w:tc>
      </w:tr>
      <w:tr w:rsidR="00B43834" w14:paraId="2B1B03AE" w14:textId="77777777">
        <w:tc>
          <w:tcPr>
            <w:tcW w:w="2705" w:type="dxa"/>
          </w:tcPr>
          <w:p w14:paraId="629618E7" w14:textId="77777777" w:rsidR="00B43834" w:rsidRDefault="00E122ED">
            <w:pPr>
              <w:rPr>
                <w:rFonts w:eastAsia="Malgun Gothic"/>
                <w:sz w:val="20"/>
                <w:szCs w:val="20"/>
                <w:lang w:eastAsia="ko-KR"/>
              </w:rPr>
            </w:pPr>
            <w:r>
              <w:rPr>
                <w:rFonts w:hint="eastAsia"/>
                <w:sz w:val="20"/>
                <w:szCs w:val="20"/>
                <w:lang w:eastAsia="en-US"/>
              </w:rPr>
              <w:t>H</w:t>
            </w:r>
            <w:r>
              <w:rPr>
                <w:sz w:val="20"/>
                <w:szCs w:val="20"/>
                <w:lang w:eastAsia="en-US"/>
              </w:rPr>
              <w:t>uawei/HiSi</w:t>
            </w:r>
          </w:p>
        </w:tc>
        <w:tc>
          <w:tcPr>
            <w:tcW w:w="6305" w:type="dxa"/>
          </w:tcPr>
          <w:p w14:paraId="33464D94" w14:textId="77777777" w:rsidR="00B43834" w:rsidRDefault="00E122ED">
            <w:pPr>
              <w:rPr>
                <w:rFonts w:eastAsia="Malgun Gothic"/>
                <w:sz w:val="20"/>
                <w:szCs w:val="20"/>
                <w:lang w:eastAsia="ko-KR"/>
              </w:rPr>
            </w:pPr>
            <w:r>
              <w:rPr>
                <w:rFonts w:eastAsiaTheme="minorEastAsia" w:hint="eastAsia"/>
                <w:sz w:val="20"/>
                <w:szCs w:val="20"/>
              </w:rPr>
              <w:t>O</w:t>
            </w:r>
            <w:r>
              <w:rPr>
                <w:rFonts w:eastAsiaTheme="minorEastAsia"/>
                <w:sz w:val="20"/>
                <w:szCs w:val="20"/>
              </w:rPr>
              <w:t>K</w:t>
            </w:r>
          </w:p>
        </w:tc>
      </w:tr>
      <w:tr w:rsidR="00B43834" w14:paraId="11272EF2" w14:textId="77777777">
        <w:tc>
          <w:tcPr>
            <w:tcW w:w="2705" w:type="dxa"/>
          </w:tcPr>
          <w:p w14:paraId="4668E6AE" w14:textId="77777777" w:rsidR="00B43834" w:rsidRDefault="00E122ED">
            <w:pPr>
              <w:rPr>
                <w:sz w:val="20"/>
                <w:szCs w:val="20"/>
                <w:lang w:eastAsia="en-US"/>
              </w:rPr>
            </w:pPr>
            <w:r>
              <w:rPr>
                <w:rFonts w:asciiTheme="minorEastAsia" w:eastAsiaTheme="minorEastAsia" w:hAnsiTheme="minorEastAsia" w:hint="eastAsia"/>
                <w:sz w:val="20"/>
                <w:szCs w:val="20"/>
              </w:rPr>
              <w:t>X</w:t>
            </w:r>
            <w:r>
              <w:rPr>
                <w:sz w:val="20"/>
                <w:szCs w:val="20"/>
                <w:lang w:eastAsia="en-US"/>
              </w:rPr>
              <w:t>iaomi</w:t>
            </w:r>
          </w:p>
        </w:tc>
        <w:tc>
          <w:tcPr>
            <w:tcW w:w="6305" w:type="dxa"/>
          </w:tcPr>
          <w:p w14:paraId="41666B17"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gree with LG, CQI and RI can be discussed together.</w:t>
            </w:r>
          </w:p>
        </w:tc>
      </w:tr>
      <w:tr w:rsidR="00B43834" w14:paraId="5CCDCDB7" w14:textId="77777777">
        <w:tc>
          <w:tcPr>
            <w:tcW w:w="2705" w:type="dxa"/>
          </w:tcPr>
          <w:p w14:paraId="2740A85F" w14:textId="77777777" w:rsidR="00B43834" w:rsidRDefault="00E122ED">
            <w:pPr>
              <w:rPr>
                <w:rFonts w:asciiTheme="minorEastAsia" w:eastAsiaTheme="minorEastAsia" w:hAnsi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6880FA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Inter</w:t>
            </w:r>
            <w:r>
              <w:rPr>
                <w:rFonts w:eastAsiaTheme="minorEastAsia" w:hint="eastAsia"/>
                <w:sz w:val="20"/>
                <w:szCs w:val="20"/>
              </w:rPr>
              <w:t>D</w:t>
            </w:r>
            <w:r>
              <w:rPr>
                <w:rFonts w:eastAsiaTheme="minorEastAsia"/>
                <w:sz w:val="20"/>
                <w:szCs w:val="20"/>
              </w:rPr>
              <w:t>igital.</w:t>
            </w:r>
          </w:p>
        </w:tc>
      </w:tr>
      <w:tr w:rsidR="00B43834" w14:paraId="5B533BA2" w14:textId="77777777">
        <w:tc>
          <w:tcPr>
            <w:tcW w:w="2705" w:type="dxa"/>
          </w:tcPr>
          <w:p w14:paraId="5E59C11E" w14:textId="77777777" w:rsidR="00B43834" w:rsidRDefault="00E122ED">
            <w:pPr>
              <w:rPr>
                <w:rFonts w:asciiTheme="minorEastAsia" w:eastAsiaTheme="minorEastAsia" w:hAnsiTheme="minorEastAsia"/>
                <w:sz w:val="20"/>
                <w:szCs w:val="20"/>
              </w:rPr>
            </w:pPr>
            <w:r>
              <w:rPr>
                <w:rFonts w:asciiTheme="minorEastAsia" w:eastAsiaTheme="minorEastAsia" w:hAnsiTheme="minorEastAsia"/>
                <w:sz w:val="20"/>
                <w:szCs w:val="20"/>
              </w:rPr>
              <w:lastRenderedPageBreak/>
              <w:t>Nokia</w:t>
            </w:r>
          </w:p>
        </w:tc>
        <w:tc>
          <w:tcPr>
            <w:tcW w:w="6305" w:type="dxa"/>
          </w:tcPr>
          <w:p w14:paraId="34527B5C" w14:textId="77777777" w:rsidR="00B43834" w:rsidRDefault="00E122ED">
            <w:pPr>
              <w:rPr>
                <w:rFonts w:eastAsiaTheme="minorEastAsia"/>
                <w:sz w:val="20"/>
                <w:szCs w:val="20"/>
              </w:rPr>
            </w:pPr>
            <w:r>
              <w:rPr>
                <w:rFonts w:eastAsiaTheme="minorEastAsia"/>
                <w:sz w:val="20"/>
                <w:szCs w:val="20"/>
              </w:rPr>
              <w:t xml:space="preserve">Ok with E/// suggestion. </w:t>
            </w:r>
          </w:p>
        </w:tc>
      </w:tr>
      <w:tr w:rsidR="00B43834" w14:paraId="444491AC" w14:textId="77777777">
        <w:tc>
          <w:tcPr>
            <w:tcW w:w="2705" w:type="dxa"/>
          </w:tcPr>
          <w:p w14:paraId="23238D12" w14:textId="77777777" w:rsidR="00B43834" w:rsidRDefault="00E122ED">
            <w:pPr>
              <w:rPr>
                <w:rFonts w:asciiTheme="minorEastAsia" w:eastAsia="Yu Mincho" w:hAnsiTheme="minorEastAsia"/>
                <w:sz w:val="20"/>
                <w:szCs w:val="20"/>
                <w:lang w:eastAsia="ja-JP"/>
              </w:rPr>
            </w:pPr>
            <w:r>
              <w:rPr>
                <w:rFonts w:asciiTheme="minorEastAsia" w:eastAsia="Yu Mincho" w:hAnsiTheme="minorEastAsia" w:hint="eastAsia"/>
                <w:sz w:val="20"/>
                <w:szCs w:val="20"/>
                <w:lang w:eastAsia="ja-JP"/>
              </w:rPr>
              <w:t>S</w:t>
            </w:r>
            <w:r>
              <w:rPr>
                <w:rFonts w:asciiTheme="minorEastAsia" w:eastAsia="Yu Mincho" w:hAnsiTheme="minorEastAsia"/>
                <w:sz w:val="20"/>
                <w:szCs w:val="20"/>
                <w:lang w:eastAsia="ja-JP"/>
              </w:rPr>
              <w:t>ony</w:t>
            </w:r>
          </w:p>
        </w:tc>
        <w:tc>
          <w:tcPr>
            <w:tcW w:w="6305" w:type="dxa"/>
          </w:tcPr>
          <w:p w14:paraId="25E7AF8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3820D225" w14:textId="77777777">
        <w:tc>
          <w:tcPr>
            <w:tcW w:w="2705" w:type="dxa"/>
          </w:tcPr>
          <w:p w14:paraId="15955AF7" w14:textId="77777777" w:rsidR="00B43834" w:rsidRDefault="00E122ED">
            <w:pPr>
              <w:rPr>
                <w:rFonts w:asciiTheme="minorEastAsia" w:eastAsia="Yu Mincho" w:hAnsiTheme="minorEastAsia"/>
                <w:sz w:val="20"/>
                <w:szCs w:val="20"/>
                <w:lang w:eastAsia="ja-JP"/>
              </w:rPr>
            </w:pPr>
            <w:r>
              <w:rPr>
                <w:rFonts w:hint="eastAsia"/>
                <w:sz w:val="20"/>
                <w:szCs w:val="20"/>
                <w:lang w:eastAsia="en-US"/>
              </w:rPr>
              <w:t>C</w:t>
            </w:r>
            <w:r>
              <w:rPr>
                <w:sz w:val="20"/>
                <w:szCs w:val="20"/>
                <w:lang w:eastAsia="en-US"/>
              </w:rPr>
              <w:t>MCC</w:t>
            </w:r>
          </w:p>
        </w:tc>
        <w:tc>
          <w:tcPr>
            <w:tcW w:w="6305" w:type="dxa"/>
          </w:tcPr>
          <w:p w14:paraId="1DCF634A" w14:textId="77777777" w:rsidR="00B43834" w:rsidRDefault="00E122ED">
            <w:pPr>
              <w:rPr>
                <w:rFonts w:eastAsia="Yu Mincho"/>
                <w:sz w:val="20"/>
                <w:szCs w:val="20"/>
                <w:lang w:eastAsia="ja-JP"/>
              </w:rPr>
            </w:pPr>
            <w:r>
              <w:rPr>
                <w:rFonts w:eastAsiaTheme="minorEastAsia"/>
                <w:sz w:val="20"/>
                <w:szCs w:val="20"/>
              </w:rPr>
              <w:t>Support.</w:t>
            </w:r>
          </w:p>
        </w:tc>
      </w:tr>
      <w:tr w:rsidR="00B43834" w14:paraId="177B0FD2" w14:textId="77777777">
        <w:tc>
          <w:tcPr>
            <w:tcW w:w="2705" w:type="dxa"/>
          </w:tcPr>
          <w:p w14:paraId="5E2A9B20" w14:textId="77777777" w:rsidR="00B43834" w:rsidRDefault="00E122ED">
            <w:pPr>
              <w:rPr>
                <w:rFonts w:asciiTheme="minorEastAsia" w:eastAsiaTheme="minorEastAsia" w:hAnsiTheme="minorEastAsia"/>
                <w:sz w:val="20"/>
                <w:szCs w:val="20"/>
                <w:lang w:eastAsia="en-US"/>
              </w:rPr>
            </w:pPr>
            <w:r>
              <w:rPr>
                <w:rFonts w:asciiTheme="minorEastAsia" w:eastAsiaTheme="minorEastAsia" w:hAnsiTheme="minorEastAsia" w:hint="eastAsia"/>
                <w:sz w:val="20"/>
                <w:szCs w:val="20"/>
              </w:rPr>
              <w:t>Z</w:t>
            </w:r>
            <w:r>
              <w:rPr>
                <w:rFonts w:asciiTheme="minorEastAsia" w:eastAsiaTheme="minorEastAsia" w:hAnsiTheme="minorEastAsia"/>
                <w:sz w:val="20"/>
                <w:szCs w:val="20"/>
              </w:rPr>
              <w:t>TE</w:t>
            </w:r>
          </w:p>
        </w:tc>
        <w:tc>
          <w:tcPr>
            <w:tcW w:w="6305" w:type="dxa"/>
          </w:tcPr>
          <w:p w14:paraId="238DF19E" w14:textId="77777777" w:rsidR="00B43834" w:rsidRDefault="00E122ED">
            <w:pPr>
              <w:rPr>
                <w:rFonts w:eastAsiaTheme="minorEastAsia"/>
                <w:sz w:val="20"/>
                <w:szCs w:val="20"/>
                <w:lang w:eastAsia="ja-JP"/>
              </w:rPr>
            </w:pPr>
            <w:r>
              <w:rPr>
                <w:rFonts w:eastAsiaTheme="minorEastAsia"/>
                <w:sz w:val="20"/>
                <w:szCs w:val="20"/>
              </w:rPr>
              <w:t>We are fine with the proposal.</w:t>
            </w:r>
          </w:p>
        </w:tc>
      </w:tr>
      <w:tr w:rsidR="00B43834" w14:paraId="3B14CCD4" w14:textId="77777777">
        <w:tc>
          <w:tcPr>
            <w:tcW w:w="2705" w:type="dxa"/>
          </w:tcPr>
          <w:p w14:paraId="671AA176"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03B11239" w14:textId="77777777" w:rsidR="00B43834" w:rsidRDefault="00E122ED">
            <w:pPr>
              <w:rPr>
                <w:rFonts w:eastAsiaTheme="minorEastAsia"/>
                <w:sz w:val="20"/>
                <w:szCs w:val="20"/>
              </w:rPr>
            </w:pPr>
            <w:r>
              <w:rPr>
                <w:rFonts w:eastAsiaTheme="minorEastAsia"/>
                <w:sz w:val="20"/>
                <w:szCs w:val="20"/>
              </w:rPr>
              <w:t>We prefer to keep this open, as further study is needed.</w:t>
            </w:r>
          </w:p>
        </w:tc>
      </w:tr>
    </w:tbl>
    <w:p w14:paraId="2802BCBB" w14:textId="77777777" w:rsidR="00B43834" w:rsidRDefault="00B43834">
      <w:pPr>
        <w:rPr>
          <w:b/>
          <w:bCs/>
          <w:i/>
          <w:iCs/>
          <w:sz w:val="20"/>
          <w:szCs w:val="20"/>
          <w:u w:val="single"/>
        </w:rPr>
      </w:pPr>
    </w:p>
    <w:p w14:paraId="0C0F1200" w14:textId="77777777" w:rsidR="00B43834" w:rsidRDefault="00B43834">
      <w:pPr>
        <w:rPr>
          <w:b/>
          <w:bCs/>
          <w:i/>
          <w:iCs/>
          <w:sz w:val="20"/>
          <w:szCs w:val="20"/>
          <w:u w:val="single"/>
        </w:rPr>
      </w:pPr>
    </w:p>
    <w:p w14:paraId="3932491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3-3-3(v1 closed): </w:t>
      </w:r>
    </w:p>
    <w:p w14:paraId="592ACEF2"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report procedure can be reused as a starting point. </w:t>
      </w:r>
    </w:p>
    <w:p w14:paraId="5A5200B7"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16F24E6A" w14:textId="77777777" w:rsidR="00B43834" w:rsidRDefault="00B43834">
      <w:pPr>
        <w:tabs>
          <w:tab w:val="left" w:pos="990"/>
        </w:tabs>
        <w:rPr>
          <w:rFonts w:eastAsia="Malgun Gothic"/>
          <w:b/>
          <w:bCs/>
          <w:i/>
          <w:iCs/>
          <w:sz w:val="20"/>
          <w:szCs w:val="20"/>
        </w:rPr>
      </w:pPr>
    </w:p>
    <w:p w14:paraId="68B6FB7E"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585917F" w14:textId="77777777">
        <w:tc>
          <w:tcPr>
            <w:tcW w:w="2705" w:type="dxa"/>
          </w:tcPr>
          <w:p w14:paraId="4EDAF973" w14:textId="77777777" w:rsidR="00B43834" w:rsidRDefault="00E122ED">
            <w:pPr>
              <w:rPr>
                <w:b/>
                <w:bCs/>
                <w:sz w:val="20"/>
                <w:szCs w:val="20"/>
                <w:lang w:eastAsia="en-US"/>
              </w:rPr>
            </w:pPr>
            <w:r>
              <w:rPr>
                <w:b/>
                <w:bCs/>
                <w:sz w:val="20"/>
                <w:szCs w:val="20"/>
                <w:lang w:eastAsia="en-US"/>
              </w:rPr>
              <w:t>Company</w:t>
            </w:r>
          </w:p>
        </w:tc>
        <w:tc>
          <w:tcPr>
            <w:tcW w:w="6305" w:type="dxa"/>
          </w:tcPr>
          <w:p w14:paraId="41A0811A" w14:textId="77777777" w:rsidR="00B43834" w:rsidRDefault="00E122ED">
            <w:pPr>
              <w:rPr>
                <w:b/>
                <w:bCs/>
                <w:sz w:val="20"/>
                <w:szCs w:val="20"/>
                <w:lang w:eastAsia="en-US"/>
              </w:rPr>
            </w:pPr>
            <w:r>
              <w:rPr>
                <w:b/>
                <w:bCs/>
                <w:sz w:val="20"/>
                <w:szCs w:val="20"/>
                <w:lang w:eastAsia="en-US"/>
              </w:rPr>
              <w:t>View</w:t>
            </w:r>
          </w:p>
        </w:tc>
      </w:tr>
      <w:tr w:rsidR="00B43834" w14:paraId="752033D3" w14:textId="77777777">
        <w:tc>
          <w:tcPr>
            <w:tcW w:w="2705" w:type="dxa"/>
          </w:tcPr>
          <w:p w14:paraId="302B80D1" w14:textId="77777777" w:rsidR="00B43834" w:rsidRDefault="00E122ED">
            <w:pPr>
              <w:rPr>
                <w:sz w:val="20"/>
                <w:szCs w:val="20"/>
                <w:lang w:eastAsia="en-US"/>
              </w:rPr>
            </w:pPr>
            <w:r>
              <w:rPr>
                <w:sz w:val="20"/>
                <w:szCs w:val="20"/>
                <w:lang w:eastAsia="en-US"/>
              </w:rPr>
              <w:t xml:space="preserve"> NTT DOXOMO</w:t>
            </w:r>
          </w:p>
        </w:tc>
        <w:tc>
          <w:tcPr>
            <w:tcW w:w="6305" w:type="dxa"/>
          </w:tcPr>
          <w:p w14:paraId="0FF996F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71E6515" w14:textId="77777777">
        <w:tc>
          <w:tcPr>
            <w:tcW w:w="2705" w:type="dxa"/>
          </w:tcPr>
          <w:p w14:paraId="6F712028" w14:textId="77777777" w:rsidR="00B43834" w:rsidRDefault="00E122ED">
            <w:pPr>
              <w:rPr>
                <w:sz w:val="20"/>
                <w:szCs w:val="20"/>
                <w:lang w:eastAsia="en-US"/>
              </w:rPr>
            </w:pPr>
            <w:r>
              <w:rPr>
                <w:sz w:val="20"/>
                <w:szCs w:val="20"/>
                <w:lang w:eastAsia="en-US"/>
              </w:rPr>
              <w:t xml:space="preserve"> </w:t>
            </w:r>
            <w:r>
              <w:rPr>
                <w:rFonts w:eastAsiaTheme="minorEastAsia"/>
                <w:sz w:val="20"/>
                <w:szCs w:val="20"/>
              </w:rPr>
              <w:t>Huawei/HiSi</w:t>
            </w:r>
            <w:r>
              <w:rPr>
                <w:rFonts w:eastAsiaTheme="minorEastAsia"/>
                <w:sz w:val="20"/>
                <w:szCs w:val="20"/>
              </w:rPr>
              <w:tab/>
            </w:r>
            <w:r>
              <w:rPr>
                <w:rFonts w:eastAsiaTheme="minorEastAsia"/>
                <w:sz w:val="20"/>
                <w:szCs w:val="20"/>
              </w:rPr>
              <w:tab/>
            </w:r>
          </w:p>
        </w:tc>
        <w:tc>
          <w:tcPr>
            <w:tcW w:w="6305" w:type="dxa"/>
          </w:tcPr>
          <w:p w14:paraId="61EB9E22" w14:textId="77777777" w:rsidR="00B43834" w:rsidRDefault="00E122ED">
            <w:pPr>
              <w:rPr>
                <w:sz w:val="20"/>
                <w:szCs w:val="20"/>
                <w:lang w:eastAsia="en-US"/>
              </w:rPr>
            </w:pPr>
            <w:r>
              <w:rPr>
                <w:sz w:val="20"/>
                <w:szCs w:val="20"/>
                <w:lang w:eastAsia="en-US"/>
              </w:rPr>
              <w:t>OK with proposal</w:t>
            </w:r>
          </w:p>
        </w:tc>
      </w:tr>
      <w:tr w:rsidR="00B43834" w14:paraId="02541F70" w14:textId="77777777">
        <w:tc>
          <w:tcPr>
            <w:tcW w:w="2705" w:type="dxa"/>
          </w:tcPr>
          <w:p w14:paraId="54188B3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4CA21D8A"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4D7A6AD" w14:textId="77777777">
        <w:tc>
          <w:tcPr>
            <w:tcW w:w="2705" w:type="dxa"/>
          </w:tcPr>
          <w:p w14:paraId="7046B92B"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643A8A47" w14:textId="77777777" w:rsidR="00B43834" w:rsidRDefault="00E122ED">
            <w:pPr>
              <w:rPr>
                <w:rFonts w:eastAsiaTheme="minorEastAsia"/>
                <w:sz w:val="20"/>
                <w:szCs w:val="20"/>
              </w:rPr>
            </w:pPr>
            <w:r>
              <w:rPr>
                <w:rFonts w:eastAsiaTheme="minorEastAsia"/>
                <w:sz w:val="20"/>
                <w:szCs w:val="20"/>
              </w:rPr>
              <w:t xml:space="preserve"> </w:t>
            </w:r>
            <w:r>
              <w:rPr>
                <w:rFonts w:eastAsiaTheme="minorEastAsia" w:hint="eastAsia"/>
                <w:sz w:val="20"/>
                <w:szCs w:val="20"/>
              </w:rPr>
              <w:t>Fine with the proposal.</w:t>
            </w:r>
          </w:p>
        </w:tc>
      </w:tr>
      <w:tr w:rsidR="00B43834" w14:paraId="33A55CD3" w14:textId="77777777">
        <w:tc>
          <w:tcPr>
            <w:tcW w:w="2705" w:type="dxa"/>
          </w:tcPr>
          <w:p w14:paraId="50220F5E" w14:textId="77777777" w:rsidR="00B43834" w:rsidRDefault="00E122ED">
            <w:pPr>
              <w:rPr>
                <w:smallCaps/>
                <w:sz w:val="20"/>
                <w:szCs w:val="20"/>
                <w:lang w:eastAsia="en-US"/>
              </w:rPr>
            </w:pPr>
            <w:r>
              <w:rPr>
                <w:smallCaps/>
                <w:sz w:val="20"/>
                <w:szCs w:val="20"/>
                <w:lang w:eastAsia="en-US"/>
              </w:rPr>
              <w:t>Futurewei</w:t>
            </w:r>
          </w:p>
        </w:tc>
        <w:tc>
          <w:tcPr>
            <w:tcW w:w="6305" w:type="dxa"/>
          </w:tcPr>
          <w:p w14:paraId="45B45ECB"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3F5DCD96" w14:textId="77777777">
        <w:tc>
          <w:tcPr>
            <w:tcW w:w="2705" w:type="dxa"/>
          </w:tcPr>
          <w:p w14:paraId="69E6E4A4"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59DE472F" w14:textId="77777777" w:rsidR="00B43834" w:rsidRDefault="00E122ED">
            <w:pPr>
              <w:rPr>
                <w:rFonts w:eastAsiaTheme="minorEastAsia"/>
                <w:sz w:val="20"/>
                <w:szCs w:val="20"/>
              </w:rPr>
            </w:pPr>
            <w:r>
              <w:rPr>
                <w:sz w:val="20"/>
                <w:szCs w:val="20"/>
                <w:lang w:eastAsia="en-US"/>
              </w:rPr>
              <w:t>Support.</w:t>
            </w:r>
          </w:p>
        </w:tc>
      </w:tr>
      <w:tr w:rsidR="00B43834" w14:paraId="545A8B77" w14:textId="77777777">
        <w:tc>
          <w:tcPr>
            <w:tcW w:w="2705" w:type="dxa"/>
          </w:tcPr>
          <w:p w14:paraId="0CA4C278" w14:textId="77777777" w:rsidR="00B43834" w:rsidRDefault="00E122ED">
            <w:pPr>
              <w:rPr>
                <w:sz w:val="20"/>
                <w:szCs w:val="20"/>
                <w:lang w:eastAsia="en-US"/>
              </w:rPr>
            </w:pPr>
            <w:r>
              <w:rPr>
                <w:sz w:val="20"/>
                <w:szCs w:val="20"/>
                <w:lang w:eastAsia="en-US"/>
              </w:rPr>
              <w:t>MediaTek</w:t>
            </w:r>
          </w:p>
        </w:tc>
        <w:tc>
          <w:tcPr>
            <w:tcW w:w="6305" w:type="dxa"/>
          </w:tcPr>
          <w:p w14:paraId="27C53A4E" w14:textId="77777777" w:rsidR="00B43834" w:rsidRDefault="00E122ED">
            <w:pPr>
              <w:rPr>
                <w:sz w:val="20"/>
                <w:szCs w:val="20"/>
                <w:lang w:eastAsia="en-US"/>
              </w:rPr>
            </w:pPr>
            <w:r>
              <w:rPr>
                <w:sz w:val="20"/>
                <w:szCs w:val="20"/>
                <w:lang w:eastAsia="en-US"/>
              </w:rPr>
              <w:t>Support</w:t>
            </w:r>
          </w:p>
        </w:tc>
      </w:tr>
      <w:tr w:rsidR="00B43834" w14:paraId="3B929343" w14:textId="77777777">
        <w:tc>
          <w:tcPr>
            <w:tcW w:w="2705" w:type="dxa"/>
          </w:tcPr>
          <w:p w14:paraId="30A538DC" w14:textId="77777777" w:rsidR="00B43834" w:rsidRDefault="00E122ED">
            <w:pPr>
              <w:rPr>
                <w:sz w:val="20"/>
                <w:szCs w:val="20"/>
                <w:lang w:eastAsia="en-US"/>
              </w:rPr>
            </w:pPr>
            <w:r>
              <w:rPr>
                <w:sz w:val="20"/>
                <w:szCs w:val="20"/>
                <w:lang w:eastAsia="en-US"/>
              </w:rPr>
              <w:t>NVIDIA</w:t>
            </w:r>
          </w:p>
        </w:tc>
        <w:tc>
          <w:tcPr>
            <w:tcW w:w="6305" w:type="dxa"/>
          </w:tcPr>
          <w:p w14:paraId="4D832796" w14:textId="77777777" w:rsidR="00B43834" w:rsidRDefault="00E122ED">
            <w:pPr>
              <w:rPr>
                <w:sz w:val="20"/>
                <w:szCs w:val="20"/>
                <w:lang w:eastAsia="en-US"/>
              </w:rPr>
            </w:pPr>
            <w:r>
              <w:rPr>
                <w:rFonts w:eastAsia="Yu Mincho"/>
                <w:sz w:val="20"/>
                <w:szCs w:val="20"/>
                <w:lang w:eastAsia="ja-JP"/>
              </w:rPr>
              <w:t>Fine with the proposal.</w:t>
            </w:r>
          </w:p>
        </w:tc>
      </w:tr>
      <w:tr w:rsidR="00B43834" w14:paraId="4FDE7632" w14:textId="77777777">
        <w:tc>
          <w:tcPr>
            <w:tcW w:w="2705" w:type="dxa"/>
          </w:tcPr>
          <w:p w14:paraId="01284F27" w14:textId="77777777" w:rsidR="00B43834" w:rsidRDefault="00E122ED">
            <w:pPr>
              <w:rPr>
                <w:sz w:val="20"/>
                <w:szCs w:val="20"/>
                <w:lang w:eastAsia="en-US"/>
              </w:rPr>
            </w:pPr>
            <w:r>
              <w:rPr>
                <w:sz w:val="20"/>
                <w:szCs w:val="20"/>
                <w:lang w:eastAsia="en-US"/>
              </w:rPr>
              <w:t>Ericsson</w:t>
            </w:r>
          </w:p>
        </w:tc>
        <w:tc>
          <w:tcPr>
            <w:tcW w:w="6305" w:type="dxa"/>
          </w:tcPr>
          <w:p w14:paraId="02714E88"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AFDD78F" w14:textId="77777777">
        <w:tc>
          <w:tcPr>
            <w:tcW w:w="2705" w:type="dxa"/>
          </w:tcPr>
          <w:p w14:paraId="246949BF" w14:textId="77777777" w:rsidR="00B43834" w:rsidRDefault="00E122ED">
            <w:pPr>
              <w:rPr>
                <w:sz w:val="20"/>
                <w:szCs w:val="20"/>
                <w:lang w:eastAsia="en-US"/>
              </w:rPr>
            </w:pPr>
            <w:r>
              <w:rPr>
                <w:sz w:val="20"/>
                <w:szCs w:val="20"/>
                <w:lang w:eastAsia="en-US"/>
              </w:rPr>
              <w:t>InterDigital</w:t>
            </w:r>
          </w:p>
        </w:tc>
        <w:tc>
          <w:tcPr>
            <w:tcW w:w="6305" w:type="dxa"/>
          </w:tcPr>
          <w:p w14:paraId="763EECFD" w14:textId="77777777" w:rsidR="00B43834" w:rsidRDefault="00E122ED">
            <w:pPr>
              <w:rPr>
                <w:rFonts w:eastAsia="Yu Mincho"/>
                <w:sz w:val="20"/>
                <w:szCs w:val="20"/>
                <w:lang w:eastAsia="ja-JP"/>
              </w:rPr>
            </w:pPr>
            <w:r>
              <w:rPr>
                <w:rFonts w:eastAsia="Yu Mincho"/>
                <w:sz w:val="20"/>
                <w:szCs w:val="20"/>
                <w:lang w:eastAsia="ja-JP"/>
              </w:rPr>
              <w:t>Same view as the previous question. I will copy/paste here:</w:t>
            </w:r>
          </w:p>
          <w:p w14:paraId="6716A67C" w14:textId="77777777" w:rsidR="00B43834" w:rsidRDefault="00E122ED">
            <w:pPr>
              <w:rPr>
                <w:rFonts w:eastAsia="Yu Mincho"/>
                <w:sz w:val="20"/>
                <w:szCs w:val="20"/>
                <w:lang w:eastAsia="ja-JP"/>
              </w:rPr>
            </w:pPr>
            <w:r>
              <w:rPr>
                <w:sz w:val="20"/>
                <w:szCs w:val="20"/>
                <w:lang w:eastAsia="en-US"/>
              </w:rPr>
              <w:t>It is unclear how the RI report is used together with compressed CSI. It is better to keep it open for study.</w:t>
            </w:r>
          </w:p>
        </w:tc>
      </w:tr>
      <w:tr w:rsidR="00B43834" w14:paraId="11F18BF7" w14:textId="77777777">
        <w:tc>
          <w:tcPr>
            <w:tcW w:w="2705" w:type="dxa"/>
            <w:tcBorders>
              <w:top w:val="single" w:sz="4" w:space="0" w:color="auto"/>
              <w:left w:val="single" w:sz="4" w:space="0" w:color="auto"/>
              <w:bottom w:val="single" w:sz="4" w:space="0" w:color="auto"/>
              <w:right w:val="single" w:sz="4" w:space="0" w:color="auto"/>
            </w:tcBorders>
          </w:tcPr>
          <w:p w14:paraId="27437419"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61C9B35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41ED024" w14:textId="77777777">
        <w:tc>
          <w:tcPr>
            <w:tcW w:w="2705" w:type="dxa"/>
          </w:tcPr>
          <w:p w14:paraId="7A932C2A"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7B123241" w14:textId="77777777" w:rsidR="00B43834" w:rsidRDefault="00E122ED">
            <w:pPr>
              <w:rPr>
                <w:rFonts w:eastAsia="Malgun Gothic"/>
                <w:sz w:val="20"/>
                <w:szCs w:val="20"/>
                <w:lang w:eastAsia="ko-KR"/>
              </w:rPr>
            </w:pPr>
            <w:r>
              <w:rPr>
                <w:rFonts w:eastAsia="Malgun Gothic" w:hint="eastAsia"/>
                <w:sz w:val="20"/>
                <w:szCs w:val="20"/>
                <w:lang w:eastAsia="ko-KR"/>
              </w:rPr>
              <w:t>Agree with InterDigital.</w:t>
            </w:r>
          </w:p>
        </w:tc>
      </w:tr>
      <w:tr w:rsidR="00B43834" w14:paraId="49397480" w14:textId="77777777">
        <w:tc>
          <w:tcPr>
            <w:tcW w:w="2705" w:type="dxa"/>
          </w:tcPr>
          <w:p w14:paraId="2D23B78A" w14:textId="77777777" w:rsidR="00B43834" w:rsidRDefault="00E122ED">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4E450764" w14:textId="77777777" w:rsidR="00B43834" w:rsidRDefault="00E122ED">
            <w:pPr>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w:t>
            </w:r>
          </w:p>
        </w:tc>
      </w:tr>
      <w:tr w:rsidR="00B43834" w14:paraId="058F8DC2" w14:textId="77777777">
        <w:tc>
          <w:tcPr>
            <w:tcW w:w="2705" w:type="dxa"/>
          </w:tcPr>
          <w:p w14:paraId="3C371EED" w14:textId="77777777" w:rsidR="00B43834" w:rsidRDefault="00E122ED">
            <w:pPr>
              <w:rPr>
                <w:rFonts w:eastAsia="Malgun Gothic"/>
                <w:sz w:val="20"/>
                <w:szCs w:val="20"/>
                <w:lang w:eastAsia="ko-KR"/>
              </w:rPr>
            </w:pPr>
            <w:r>
              <w:rPr>
                <w:rFonts w:eastAsia="Malgun Gothic"/>
                <w:sz w:val="20"/>
                <w:szCs w:val="20"/>
                <w:lang w:eastAsia="ko-KR"/>
              </w:rPr>
              <w:t>Qualcomm</w:t>
            </w:r>
          </w:p>
        </w:tc>
        <w:tc>
          <w:tcPr>
            <w:tcW w:w="6305" w:type="dxa"/>
          </w:tcPr>
          <w:p w14:paraId="29AA4E6E" w14:textId="77777777" w:rsidR="00B43834" w:rsidRDefault="00E122ED">
            <w:pPr>
              <w:rPr>
                <w:rFonts w:eastAsia="Yu Mincho"/>
                <w:sz w:val="20"/>
                <w:szCs w:val="20"/>
                <w:lang w:eastAsia="ja-JP"/>
              </w:rPr>
            </w:pPr>
            <w:r>
              <w:rPr>
                <w:rFonts w:eastAsia="Yu Mincho"/>
                <w:sz w:val="20"/>
                <w:szCs w:val="20"/>
                <w:lang w:eastAsia="ja-JP"/>
              </w:rPr>
              <w:t>Since further study is needed, the need to agree on RI report procedure at this point is not clear.</w:t>
            </w:r>
          </w:p>
        </w:tc>
      </w:tr>
      <w:tr w:rsidR="00B43834" w14:paraId="3BA11D4C" w14:textId="77777777">
        <w:tc>
          <w:tcPr>
            <w:tcW w:w="2705" w:type="dxa"/>
          </w:tcPr>
          <w:p w14:paraId="6F3DFD00" w14:textId="77777777" w:rsidR="00B43834" w:rsidRDefault="00E122ED">
            <w:pPr>
              <w:rPr>
                <w:rFonts w:eastAsia="SimSun"/>
                <w:sz w:val="20"/>
                <w:szCs w:val="20"/>
                <w:lang w:eastAsia="ko-KR"/>
              </w:rPr>
            </w:pPr>
            <w:r>
              <w:rPr>
                <w:rFonts w:eastAsia="SimSun" w:hint="eastAsia"/>
                <w:sz w:val="20"/>
                <w:szCs w:val="20"/>
              </w:rPr>
              <w:t>ZTE</w:t>
            </w:r>
          </w:p>
        </w:tc>
        <w:tc>
          <w:tcPr>
            <w:tcW w:w="6305" w:type="dxa"/>
          </w:tcPr>
          <w:p w14:paraId="381FEBAD" w14:textId="77777777" w:rsidR="00B43834" w:rsidRDefault="00E122ED">
            <w:pPr>
              <w:rPr>
                <w:rFonts w:eastAsia="Yu Mincho"/>
                <w:sz w:val="20"/>
                <w:szCs w:val="20"/>
                <w:lang w:eastAsia="ja-JP"/>
              </w:rPr>
            </w:pPr>
            <w:r>
              <w:rPr>
                <w:sz w:val="20"/>
                <w:szCs w:val="20"/>
                <w:lang w:eastAsia="en-US"/>
              </w:rPr>
              <w:t>OK with proposal</w:t>
            </w:r>
          </w:p>
        </w:tc>
      </w:tr>
      <w:tr w:rsidR="00B43834" w14:paraId="44716154" w14:textId="77777777">
        <w:tc>
          <w:tcPr>
            <w:tcW w:w="2705" w:type="dxa"/>
          </w:tcPr>
          <w:p w14:paraId="2EEDB118" w14:textId="77777777" w:rsidR="00B43834" w:rsidRDefault="00E122ED">
            <w:pPr>
              <w:rPr>
                <w:rFonts w:eastAsia="SimSun"/>
                <w:sz w:val="20"/>
                <w:szCs w:val="20"/>
              </w:rPr>
            </w:pPr>
            <w:r>
              <w:rPr>
                <w:rFonts w:eastAsia="SimSun"/>
                <w:sz w:val="20"/>
                <w:szCs w:val="20"/>
              </w:rPr>
              <w:t>AT&amp;T</w:t>
            </w:r>
          </w:p>
        </w:tc>
        <w:tc>
          <w:tcPr>
            <w:tcW w:w="6305" w:type="dxa"/>
          </w:tcPr>
          <w:p w14:paraId="6FAFC04E" w14:textId="77777777" w:rsidR="00B43834" w:rsidRDefault="00E122ED">
            <w:pPr>
              <w:rPr>
                <w:sz w:val="20"/>
                <w:szCs w:val="20"/>
                <w:lang w:eastAsia="en-US"/>
              </w:rPr>
            </w:pPr>
            <w:r>
              <w:rPr>
                <w:sz w:val="20"/>
                <w:szCs w:val="20"/>
                <w:lang w:eastAsia="en-US"/>
              </w:rPr>
              <w:t>Support</w:t>
            </w:r>
          </w:p>
        </w:tc>
      </w:tr>
      <w:tr w:rsidR="00B43834" w14:paraId="688AA522" w14:textId="77777777">
        <w:tc>
          <w:tcPr>
            <w:tcW w:w="2705" w:type="dxa"/>
          </w:tcPr>
          <w:p w14:paraId="4CAFAA0F" w14:textId="77777777" w:rsidR="00B43834" w:rsidRDefault="00E122ED">
            <w:pPr>
              <w:rPr>
                <w:rFonts w:eastAsia="SimSun"/>
                <w:sz w:val="20"/>
                <w:szCs w:val="20"/>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0A1BD36D" w14:textId="77777777" w:rsidR="00B43834" w:rsidRDefault="00E122ED">
            <w:pPr>
              <w:rPr>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B43834" w14:paraId="5C94C65E" w14:textId="77777777">
        <w:tc>
          <w:tcPr>
            <w:tcW w:w="2705" w:type="dxa"/>
          </w:tcPr>
          <w:p w14:paraId="29EDED75"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27BB6EC2" w14:textId="77777777" w:rsidR="00B43834" w:rsidRDefault="00E122ED">
            <w:pPr>
              <w:rPr>
                <w:rFonts w:eastAsia="Yu Mincho"/>
                <w:sz w:val="20"/>
                <w:szCs w:val="20"/>
                <w:lang w:eastAsia="ja-JP"/>
              </w:rPr>
            </w:pPr>
            <w:r>
              <w:rPr>
                <w:sz w:val="20"/>
                <w:szCs w:val="20"/>
                <w:lang w:eastAsia="en-US"/>
              </w:rPr>
              <w:t>Support.</w:t>
            </w:r>
          </w:p>
        </w:tc>
      </w:tr>
      <w:tr w:rsidR="00B43834" w14:paraId="7C77138C" w14:textId="77777777">
        <w:tc>
          <w:tcPr>
            <w:tcW w:w="2705" w:type="dxa"/>
          </w:tcPr>
          <w:p w14:paraId="528ADF56"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34A6C241"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bl>
    <w:p w14:paraId="7F35DD30" w14:textId="77777777" w:rsidR="00B43834" w:rsidRDefault="00B43834">
      <w:pPr>
        <w:rPr>
          <w:rFonts w:eastAsia="Malgun Gothic"/>
          <w:b/>
          <w:bCs/>
          <w:i/>
          <w:iCs/>
          <w:sz w:val="20"/>
          <w:szCs w:val="20"/>
        </w:rPr>
      </w:pPr>
    </w:p>
    <w:p w14:paraId="50737A0A" w14:textId="77777777" w:rsidR="00B43834" w:rsidRDefault="00E122ED">
      <w:pPr>
        <w:rPr>
          <w:b/>
          <w:bCs/>
          <w:sz w:val="20"/>
          <w:szCs w:val="20"/>
          <w:u w:val="single"/>
          <w:lang w:eastAsia="en-US"/>
        </w:rPr>
      </w:pPr>
      <w:r>
        <w:rPr>
          <w:b/>
          <w:bCs/>
          <w:sz w:val="20"/>
          <w:szCs w:val="20"/>
          <w:u w:val="single"/>
          <w:lang w:eastAsia="en-US"/>
        </w:rPr>
        <w:t>Response to comments above:</w:t>
      </w:r>
    </w:p>
    <w:p w14:paraId="791DB85B" w14:textId="77777777" w:rsidR="00B43834" w:rsidRDefault="00E122ED">
      <w:pPr>
        <w:tabs>
          <w:tab w:val="left" w:pos="990"/>
        </w:tabs>
        <w:rPr>
          <w:rFonts w:eastAsia="Yu Mincho"/>
          <w:sz w:val="20"/>
          <w:szCs w:val="20"/>
          <w:lang w:eastAsia="ja-JP"/>
        </w:rPr>
      </w:pPr>
      <w:r>
        <w:rPr>
          <w:rFonts w:eastAsia="Yu Mincho"/>
          <w:sz w:val="20"/>
          <w:szCs w:val="20"/>
          <w:lang w:eastAsia="ja-JP"/>
        </w:rPr>
        <w:t xml:space="preserve">Response to comments on how RI is used together with compressed CSI, for precoding matrix-based CSI compression, the RI usage is similar as legacy MIMO. For channel based, RI will not be needed. Therefore “if configured” was added in the first round proposal based on comment. </w:t>
      </w:r>
    </w:p>
    <w:p w14:paraId="04367C64" w14:textId="77777777" w:rsidR="00B43834" w:rsidRDefault="00E122ED">
      <w:pPr>
        <w:tabs>
          <w:tab w:val="left" w:pos="990"/>
        </w:tabs>
        <w:rPr>
          <w:rFonts w:eastAsia="Yu Mincho"/>
          <w:sz w:val="20"/>
          <w:szCs w:val="20"/>
          <w:lang w:eastAsia="ja-JP"/>
        </w:rPr>
      </w:pPr>
      <w:r>
        <w:rPr>
          <w:rFonts w:eastAsia="Yu Mincho"/>
          <w:sz w:val="20"/>
          <w:szCs w:val="20"/>
          <w:lang w:eastAsia="ja-JP"/>
        </w:rPr>
        <w:t xml:space="preserve">In addition, the proposal is for RI determination. So the main bullet is updated to clarify it: </w:t>
      </w:r>
    </w:p>
    <w:p w14:paraId="394EA93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3-3-3(v2): </w:t>
      </w:r>
    </w:p>
    <w:p w14:paraId="19BEBF95"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strike/>
          <w:color w:val="FF0000"/>
          <w:sz w:val="20"/>
          <w:szCs w:val="20"/>
        </w:rPr>
        <w:t>when</w:t>
      </w:r>
      <w:r>
        <w:rPr>
          <w:rFonts w:eastAsia="Malgun Gothic"/>
          <w:b/>
          <w:bCs/>
          <w:i/>
          <w:iCs/>
          <w:color w:val="FF0000"/>
          <w:sz w:val="20"/>
          <w:szCs w:val="20"/>
        </w:rPr>
        <w:t xml:space="preserve"> </w:t>
      </w:r>
      <w:r>
        <w:rPr>
          <w:rFonts w:eastAsia="Malgun Gothic"/>
          <w:b/>
          <w:bCs/>
          <w:i/>
          <w:iCs/>
          <w:color w:val="FF0000"/>
          <w:sz w:val="20"/>
          <w:szCs w:val="20"/>
          <w:highlight w:val="yellow"/>
        </w:rPr>
        <w:t>if</w:t>
      </w:r>
      <w:r>
        <w:rPr>
          <w:rFonts w:eastAsia="Malgun Gothic"/>
          <w:b/>
          <w:bCs/>
          <w:i/>
          <w:iCs/>
          <w:color w:val="FF0000"/>
          <w:sz w:val="20"/>
          <w:szCs w:val="20"/>
        </w:rPr>
        <w:t xml:space="preserve">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 </w:t>
      </w:r>
    </w:p>
    <w:p w14:paraId="45C882BB"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384C245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B06990F" w14:textId="77777777">
        <w:tc>
          <w:tcPr>
            <w:tcW w:w="2705" w:type="dxa"/>
          </w:tcPr>
          <w:p w14:paraId="5C1AE05D" w14:textId="77777777" w:rsidR="00B43834" w:rsidRDefault="00E122ED">
            <w:pPr>
              <w:rPr>
                <w:b/>
                <w:bCs/>
                <w:sz w:val="20"/>
                <w:szCs w:val="20"/>
                <w:lang w:eastAsia="en-US"/>
              </w:rPr>
            </w:pPr>
            <w:r>
              <w:rPr>
                <w:b/>
                <w:bCs/>
                <w:sz w:val="20"/>
                <w:szCs w:val="20"/>
                <w:lang w:eastAsia="en-US"/>
              </w:rPr>
              <w:t>Company</w:t>
            </w:r>
          </w:p>
        </w:tc>
        <w:tc>
          <w:tcPr>
            <w:tcW w:w="6305" w:type="dxa"/>
          </w:tcPr>
          <w:p w14:paraId="0E1E49EC" w14:textId="77777777" w:rsidR="00B43834" w:rsidRDefault="00E122ED">
            <w:pPr>
              <w:rPr>
                <w:b/>
                <w:bCs/>
                <w:sz w:val="20"/>
                <w:szCs w:val="20"/>
                <w:lang w:eastAsia="en-US"/>
              </w:rPr>
            </w:pPr>
            <w:r>
              <w:rPr>
                <w:b/>
                <w:bCs/>
                <w:sz w:val="20"/>
                <w:szCs w:val="20"/>
                <w:lang w:eastAsia="en-US"/>
              </w:rPr>
              <w:t>View</w:t>
            </w:r>
          </w:p>
        </w:tc>
      </w:tr>
      <w:tr w:rsidR="00B43834" w14:paraId="767E425B" w14:textId="77777777">
        <w:tc>
          <w:tcPr>
            <w:tcW w:w="2705" w:type="dxa"/>
          </w:tcPr>
          <w:p w14:paraId="072AA261"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9A4131F"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20A8F943" w14:textId="77777777">
        <w:tc>
          <w:tcPr>
            <w:tcW w:w="2705" w:type="dxa"/>
          </w:tcPr>
          <w:p w14:paraId="64C4A2CE"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66A69B84"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598EE7A" w14:textId="77777777">
        <w:tc>
          <w:tcPr>
            <w:tcW w:w="2705" w:type="dxa"/>
          </w:tcPr>
          <w:p w14:paraId="0D6F3ECF"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FC938E7"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3FDDB76A" w14:textId="77777777">
        <w:tc>
          <w:tcPr>
            <w:tcW w:w="2705" w:type="dxa"/>
          </w:tcPr>
          <w:p w14:paraId="3701A233"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54B85D3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2FF8F46D" w14:textId="77777777">
        <w:tc>
          <w:tcPr>
            <w:tcW w:w="2705" w:type="dxa"/>
          </w:tcPr>
          <w:p w14:paraId="37D23793"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6AAC29E"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7C4F5744" w14:textId="77777777">
        <w:tc>
          <w:tcPr>
            <w:tcW w:w="2705" w:type="dxa"/>
          </w:tcPr>
          <w:p w14:paraId="7CC5C8F1"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ABAD377"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3C98BCF0" w14:textId="77777777">
        <w:tc>
          <w:tcPr>
            <w:tcW w:w="2705" w:type="dxa"/>
          </w:tcPr>
          <w:p w14:paraId="0AD3C02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787F0967"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6FF594FE" w14:textId="77777777">
        <w:tc>
          <w:tcPr>
            <w:tcW w:w="2705" w:type="dxa"/>
          </w:tcPr>
          <w:p w14:paraId="4A951B3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5426A5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E0962AE" w14:textId="77777777">
        <w:tc>
          <w:tcPr>
            <w:tcW w:w="2705" w:type="dxa"/>
          </w:tcPr>
          <w:p w14:paraId="3B61BFD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00AA18F" w14:textId="77777777" w:rsidR="00B43834" w:rsidRDefault="00E122ED">
            <w:pPr>
              <w:rPr>
                <w:rFonts w:eastAsiaTheme="minorEastAsia"/>
                <w:sz w:val="20"/>
                <w:szCs w:val="20"/>
              </w:rPr>
            </w:pPr>
            <w:r>
              <w:rPr>
                <w:rFonts w:eastAsiaTheme="minorEastAsia"/>
                <w:sz w:val="20"/>
                <w:szCs w:val="20"/>
              </w:rPr>
              <w:t>The sentence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Theme="minorEastAsia"/>
                <w:sz w:val="20"/>
                <w:szCs w:val="20"/>
              </w:rPr>
              <w:t>” is not clear to us. Does that mean RI determination is based on the CSI reconstruction part which is deployed at UE side? If so, it should be rewording as following.</w:t>
            </w:r>
          </w:p>
          <w:p w14:paraId="22E4B2BC"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Malgun Gothic"/>
                <w:b/>
                <w:bCs/>
                <w:i/>
                <w:iCs/>
                <w:color w:val="FF0000"/>
                <w:sz w:val="20"/>
                <w:szCs w:val="20"/>
                <w:highlight w:val="yellow"/>
              </w:rPr>
              <w:t>, where CSI reconstruction part is deployed at UE side</w:t>
            </w:r>
            <w:r>
              <w:rPr>
                <w:rFonts w:eastAsia="Malgun Gothic"/>
                <w:b/>
                <w:bCs/>
                <w:i/>
                <w:iCs/>
                <w:sz w:val="20"/>
                <w:szCs w:val="20"/>
              </w:rPr>
              <w:t xml:space="preserve">. </w:t>
            </w:r>
          </w:p>
          <w:p w14:paraId="3AA98A39"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152881D4" w14:textId="77777777" w:rsidR="00B43834" w:rsidRDefault="00E122ED">
            <w:pPr>
              <w:rPr>
                <w:color w:val="FF0000"/>
                <w:sz w:val="20"/>
                <w:szCs w:val="20"/>
              </w:rPr>
            </w:pPr>
            <w:r>
              <w:rPr>
                <w:color w:val="FF0000"/>
                <w:sz w:val="20"/>
                <w:szCs w:val="20"/>
              </w:rPr>
              <w:t xml:space="preserve">Mod: </w:t>
            </w:r>
            <w:r>
              <w:rPr>
                <w:rFonts w:eastAsiaTheme="minorEastAsia"/>
                <w:sz w:val="20"/>
                <w:szCs w:val="20"/>
              </w:rPr>
              <w:t xml:space="preserve">Please see HW’s response. </w:t>
            </w:r>
          </w:p>
        </w:tc>
      </w:tr>
      <w:tr w:rsidR="00B43834" w14:paraId="4A777ABF" w14:textId="77777777">
        <w:tc>
          <w:tcPr>
            <w:tcW w:w="2705" w:type="dxa"/>
          </w:tcPr>
          <w:p w14:paraId="591B7DAF"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0EB17F90" w14:textId="77777777" w:rsidR="00B43834" w:rsidRDefault="00E122ED">
            <w:pPr>
              <w:rPr>
                <w:rFonts w:eastAsiaTheme="minorEastAsia"/>
                <w:sz w:val="20"/>
                <w:szCs w:val="20"/>
              </w:rPr>
            </w:pPr>
            <w:r>
              <w:rPr>
                <w:rFonts w:eastAsiaTheme="minorEastAsia"/>
                <w:sz w:val="20"/>
                <w:szCs w:val="20"/>
              </w:rPr>
              <w:t>Support.</w:t>
            </w:r>
          </w:p>
        </w:tc>
      </w:tr>
      <w:tr w:rsidR="00B43834" w14:paraId="50ECDCBC" w14:textId="77777777">
        <w:tc>
          <w:tcPr>
            <w:tcW w:w="2705" w:type="dxa"/>
          </w:tcPr>
          <w:p w14:paraId="64ACDD82"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6BAA230" w14:textId="77777777" w:rsidR="00B43834" w:rsidRDefault="00E122ED">
            <w:pPr>
              <w:rPr>
                <w:rFonts w:eastAsiaTheme="minorEastAsia"/>
                <w:sz w:val="20"/>
                <w:szCs w:val="20"/>
              </w:rPr>
            </w:pPr>
            <w:r>
              <w:rPr>
                <w:rFonts w:eastAsiaTheme="minorEastAsia"/>
                <w:sz w:val="20"/>
                <w:szCs w:val="20"/>
              </w:rPr>
              <w:t>Support. Perhaps say if RI is configured to be reported to be more neutral and align with CQI</w:t>
            </w:r>
          </w:p>
        </w:tc>
      </w:tr>
      <w:tr w:rsidR="00B43834" w14:paraId="537676DF" w14:textId="77777777">
        <w:tc>
          <w:tcPr>
            <w:tcW w:w="2705" w:type="dxa"/>
          </w:tcPr>
          <w:p w14:paraId="29DCF536"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1CB7D516" w14:textId="77777777" w:rsidR="00B43834" w:rsidRDefault="00E122ED">
            <w:pPr>
              <w:rPr>
                <w:rFonts w:eastAsiaTheme="minorEastAsia"/>
                <w:sz w:val="20"/>
                <w:szCs w:val="20"/>
              </w:rPr>
            </w:pPr>
            <w:r>
              <w:rPr>
                <w:rFonts w:eastAsiaTheme="minorEastAsia"/>
                <w:sz w:val="20"/>
                <w:szCs w:val="20"/>
              </w:rPr>
              <w:t xml:space="preserve">Support. For Xiaomi changes, we are confused why it is limited to the case where CSI reconstruction part would be deployed at UE side. UE calculates </w:t>
            </w:r>
            <w:r>
              <w:rPr>
                <w:rFonts w:eastAsiaTheme="minorEastAsia"/>
                <w:sz w:val="20"/>
                <w:szCs w:val="20"/>
              </w:rPr>
              <w:lastRenderedPageBreak/>
              <w:t>RI based on measured SINR, and PMI (now replaced with channel matrix/eigenvectors/CSI reconstruction part). Either way it should be regarded as reusing legacy.</w:t>
            </w:r>
          </w:p>
        </w:tc>
      </w:tr>
      <w:tr w:rsidR="00B43834" w14:paraId="3C84AF66" w14:textId="77777777">
        <w:tc>
          <w:tcPr>
            <w:tcW w:w="2705" w:type="dxa"/>
          </w:tcPr>
          <w:p w14:paraId="02BB269A" w14:textId="77777777" w:rsidR="00B43834" w:rsidRDefault="00E122ED">
            <w:pPr>
              <w:rPr>
                <w:rFonts w:eastAsiaTheme="minorEastAsia"/>
                <w:sz w:val="20"/>
                <w:szCs w:val="20"/>
              </w:rPr>
            </w:pPr>
            <w:r>
              <w:rPr>
                <w:rFonts w:eastAsiaTheme="minorEastAsia"/>
                <w:smallCaps/>
                <w:sz w:val="20"/>
                <w:szCs w:val="20"/>
              </w:rPr>
              <w:lastRenderedPageBreak/>
              <w:t>Futurewei</w:t>
            </w:r>
          </w:p>
        </w:tc>
        <w:tc>
          <w:tcPr>
            <w:tcW w:w="6305" w:type="dxa"/>
          </w:tcPr>
          <w:p w14:paraId="60C49066" w14:textId="77777777" w:rsidR="00B43834" w:rsidRDefault="00E122ED">
            <w:pPr>
              <w:rPr>
                <w:rFonts w:eastAsiaTheme="minorEastAsia"/>
                <w:sz w:val="20"/>
                <w:szCs w:val="20"/>
              </w:rPr>
            </w:pPr>
            <w:r>
              <w:rPr>
                <w:rFonts w:eastAsiaTheme="minorEastAsia"/>
                <w:sz w:val="20"/>
                <w:szCs w:val="20"/>
              </w:rPr>
              <w:t>We are ok with Xiaomi’s updates except the last part of the sentence is not needed.</w:t>
            </w:r>
          </w:p>
          <w:p w14:paraId="6FE48A92" w14:textId="77777777" w:rsidR="00B43834" w:rsidRDefault="00E122ED">
            <w:pPr>
              <w:tabs>
                <w:tab w:val="left" w:pos="990"/>
              </w:tabs>
              <w:spacing w:after="0" w:line="240" w:lineRule="auto"/>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Malgun Gothic"/>
                <w:b/>
                <w:bCs/>
                <w:i/>
                <w:iCs/>
                <w:strike/>
                <w:color w:val="7030A0"/>
                <w:sz w:val="20"/>
                <w:szCs w:val="20"/>
                <w:highlight w:val="yellow"/>
              </w:rPr>
              <w:t>, where CSI reconstruction part is deployed at UE side</w:t>
            </w:r>
            <w:r>
              <w:rPr>
                <w:rFonts w:eastAsia="Malgun Gothic"/>
                <w:b/>
                <w:bCs/>
                <w:i/>
                <w:iCs/>
                <w:sz w:val="20"/>
                <w:szCs w:val="20"/>
              </w:rPr>
              <w:t>.</w:t>
            </w:r>
          </w:p>
          <w:p w14:paraId="2DA4FB00" w14:textId="77777777" w:rsidR="00B43834" w:rsidRDefault="00E122ED">
            <w:pPr>
              <w:pStyle w:val="ListParagraph"/>
              <w:numPr>
                <w:ilvl w:val="0"/>
                <w:numId w:val="31"/>
              </w:numPr>
              <w:tabs>
                <w:tab w:val="left" w:pos="990"/>
              </w:tabs>
              <w:spacing w:before="60" w:beforeAutospacing="0" w:after="0" w:line="240" w:lineRule="auto"/>
              <w:ind w:leftChars="0"/>
              <w:rPr>
                <w:rFonts w:eastAsia="Malgun Gothic"/>
                <w:b/>
                <w:bCs/>
                <w:i/>
                <w:iCs/>
                <w:szCs w:val="20"/>
              </w:rPr>
            </w:pPr>
            <w:r>
              <w:rPr>
                <w:b/>
                <w:bCs/>
                <w:i/>
                <w:iCs/>
                <w:color w:val="FF0000"/>
                <w:szCs w:val="20"/>
              </w:rPr>
              <w:t>Further enhancements are not precluded</w:t>
            </w:r>
          </w:p>
          <w:p w14:paraId="2D3E017F" w14:textId="77777777" w:rsidR="00B43834" w:rsidRDefault="00B43834">
            <w:pPr>
              <w:tabs>
                <w:tab w:val="left" w:pos="990"/>
              </w:tabs>
              <w:spacing w:before="60" w:after="0" w:line="240" w:lineRule="auto"/>
              <w:rPr>
                <w:rFonts w:eastAsia="Malgun Gothic"/>
                <w:b/>
                <w:bCs/>
                <w:i/>
                <w:iCs/>
                <w:szCs w:val="20"/>
              </w:rPr>
            </w:pPr>
          </w:p>
          <w:p w14:paraId="3ECC3E74" w14:textId="77777777" w:rsidR="00B43834" w:rsidRDefault="00E122ED">
            <w:pPr>
              <w:tabs>
                <w:tab w:val="left" w:pos="990"/>
              </w:tabs>
              <w:spacing w:before="60" w:after="0" w:line="240" w:lineRule="auto"/>
              <w:rPr>
                <w:rFonts w:eastAsia="Malgun Gothic"/>
                <w:b/>
                <w:bCs/>
                <w:i/>
                <w:iCs/>
                <w:szCs w:val="20"/>
              </w:rPr>
            </w:pPr>
            <w:r>
              <w:rPr>
                <w:color w:val="FF0000"/>
                <w:sz w:val="20"/>
                <w:szCs w:val="20"/>
              </w:rPr>
              <w:t xml:space="preserve">Mod: </w:t>
            </w:r>
            <w:r>
              <w:rPr>
                <w:rFonts w:eastAsiaTheme="minorEastAsia"/>
                <w:sz w:val="20"/>
                <w:szCs w:val="20"/>
              </w:rPr>
              <w:t xml:space="preserve">Seems you agree with original proposal by removing Xiaomi’s update </w:t>
            </w:r>
            <w:r>
              <w:rPr>
                <w:rFonts w:eastAsiaTheme="minorEastAsia"/>
                <w:sz w:val="20"/>
                <w:szCs w:val="20"/>
              </w:rPr>
              <w:sym w:font="Wingdings" w:char="F04A"/>
            </w:r>
            <w:r>
              <w:rPr>
                <w:rFonts w:eastAsiaTheme="minorEastAsia"/>
                <w:sz w:val="20"/>
                <w:szCs w:val="20"/>
              </w:rPr>
              <w:t>.</w:t>
            </w:r>
          </w:p>
        </w:tc>
      </w:tr>
      <w:tr w:rsidR="00B43834" w14:paraId="30446B38" w14:textId="77777777">
        <w:tc>
          <w:tcPr>
            <w:tcW w:w="2705" w:type="dxa"/>
          </w:tcPr>
          <w:p w14:paraId="4949ABEE" w14:textId="77777777" w:rsidR="00B43834" w:rsidRDefault="00E122ED">
            <w:pPr>
              <w:rPr>
                <w:rFonts w:eastAsiaTheme="minorEastAsia"/>
                <w:smallCaps/>
                <w:sz w:val="20"/>
                <w:szCs w:val="20"/>
              </w:rPr>
            </w:pPr>
            <w:r>
              <w:rPr>
                <w:rFonts w:eastAsiaTheme="minorEastAsia"/>
                <w:sz w:val="20"/>
                <w:szCs w:val="20"/>
              </w:rPr>
              <w:t>Nokia</w:t>
            </w:r>
          </w:p>
        </w:tc>
        <w:tc>
          <w:tcPr>
            <w:tcW w:w="6305" w:type="dxa"/>
          </w:tcPr>
          <w:p w14:paraId="2A559511" w14:textId="77777777" w:rsidR="00B43834" w:rsidRDefault="00E122ED">
            <w:pPr>
              <w:rPr>
                <w:rFonts w:eastAsiaTheme="minorEastAsia"/>
                <w:sz w:val="20"/>
                <w:szCs w:val="20"/>
              </w:rPr>
            </w:pPr>
            <w:r>
              <w:rPr>
                <w:rFonts w:eastAsiaTheme="minorEastAsia"/>
                <w:sz w:val="20"/>
                <w:szCs w:val="20"/>
              </w:rPr>
              <w:t>Support.  Agree with Ericsson’s comments.</w:t>
            </w:r>
          </w:p>
        </w:tc>
      </w:tr>
      <w:tr w:rsidR="00B43834" w14:paraId="06391557" w14:textId="77777777">
        <w:tc>
          <w:tcPr>
            <w:tcW w:w="2705" w:type="dxa"/>
          </w:tcPr>
          <w:p w14:paraId="4BD2061B" w14:textId="77777777" w:rsidR="00B43834" w:rsidRDefault="00E122ED">
            <w:pPr>
              <w:rPr>
                <w:rFonts w:eastAsiaTheme="minorEastAsia"/>
                <w:sz w:val="20"/>
                <w:szCs w:val="20"/>
              </w:rPr>
            </w:pPr>
            <w:r>
              <w:rPr>
                <w:rFonts w:eastAsiaTheme="minorEastAsia"/>
                <w:smallCaps/>
                <w:sz w:val="20"/>
                <w:szCs w:val="20"/>
              </w:rPr>
              <w:t>InterDIgital</w:t>
            </w:r>
          </w:p>
        </w:tc>
        <w:tc>
          <w:tcPr>
            <w:tcW w:w="6305" w:type="dxa"/>
          </w:tcPr>
          <w:p w14:paraId="53410D94" w14:textId="77777777" w:rsidR="00B43834" w:rsidRDefault="00E122ED">
            <w:pPr>
              <w:rPr>
                <w:rFonts w:eastAsiaTheme="minorEastAsia"/>
                <w:sz w:val="20"/>
                <w:szCs w:val="20"/>
              </w:rPr>
            </w:pPr>
            <w:r>
              <w:rPr>
                <w:rFonts w:eastAsiaTheme="minorEastAsia"/>
                <w:sz w:val="20"/>
                <w:szCs w:val="20"/>
              </w:rPr>
              <w:t>It is still unclear the UE behavior when UE is configured to report RI but precoding-matrix based CSI compression is not used. For clarity, we suggest to update as following:</w:t>
            </w:r>
          </w:p>
          <w:p w14:paraId="01B2C375"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w:t>
            </w:r>
            <w:r>
              <w:rPr>
                <w:rFonts w:eastAsia="Malgun Gothic"/>
                <w:b/>
                <w:bCs/>
                <w:i/>
                <w:iCs/>
                <w:color w:val="FF0000"/>
                <w:sz w:val="20"/>
                <w:szCs w:val="20"/>
                <w:highlight w:val="yellow"/>
              </w:rPr>
              <w:t>with precoding matrix</w:t>
            </w:r>
            <w:r>
              <w:rPr>
                <w:rFonts w:eastAsia="Malgun Gothic"/>
                <w:b/>
                <w:bCs/>
                <w:i/>
                <w:iCs/>
                <w:sz w:val="20"/>
                <w:szCs w:val="20"/>
              </w:rPr>
              <w:t xml:space="preserve">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report procedure can be reused as a starting point. </w:t>
            </w:r>
          </w:p>
          <w:p w14:paraId="42010711"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3C78ED6C" w14:textId="77777777" w:rsidR="00B43834" w:rsidRDefault="00E122ED">
            <w:pPr>
              <w:rPr>
                <w:b/>
                <w:bCs/>
                <w:i/>
                <w:iCs/>
                <w:color w:val="FF0000"/>
                <w:szCs w:val="20"/>
              </w:rPr>
            </w:pPr>
            <w:r>
              <w:rPr>
                <w:color w:val="FF0000"/>
                <w:sz w:val="20"/>
                <w:szCs w:val="20"/>
              </w:rPr>
              <w:t xml:space="preserve">Mod: </w:t>
            </w:r>
            <w:r>
              <w:rPr>
                <w:rFonts w:eastAsiaTheme="minorEastAsia"/>
                <w:sz w:val="20"/>
                <w:szCs w:val="20"/>
              </w:rPr>
              <w:t>Please see HW’s response.</w:t>
            </w:r>
          </w:p>
        </w:tc>
      </w:tr>
      <w:tr w:rsidR="00B43834" w14:paraId="60E57B80" w14:textId="77777777">
        <w:tc>
          <w:tcPr>
            <w:tcW w:w="2705" w:type="dxa"/>
          </w:tcPr>
          <w:p w14:paraId="56F45A8F"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77430360" w14:textId="77777777" w:rsidR="00B43834" w:rsidRDefault="00E122ED">
            <w:pPr>
              <w:rPr>
                <w:rFonts w:eastAsiaTheme="minorEastAsia"/>
                <w:sz w:val="20"/>
                <w:szCs w:val="20"/>
              </w:rPr>
            </w:pPr>
            <w:r>
              <w:rPr>
                <w:rFonts w:eastAsiaTheme="minorEastAsia"/>
                <w:sz w:val="20"/>
                <w:szCs w:val="20"/>
              </w:rPr>
              <w:t>Support</w:t>
            </w:r>
          </w:p>
        </w:tc>
      </w:tr>
      <w:tr w:rsidR="00B43834" w14:paraId="2BBB05A0" w14:textId="77777777">
        <w:tc>
          <w:tcPr>
            <w:tcW w:w="2705" w:type="dxa"/>
          </w:tcPr>
          <w:p w14:paraId="5EBFC0A1" w14:textId="77777777" w:rsidR="00B43834" w:rsidRDefault="00E122ED">
            <w:pPr>
              <w:rPr>
                <w:rFonts w:eastAsiaTheme="minorEastAsia"/>
                <w:smallCaps/>
                <w:sz w:val="20"/>
                <w:szCs w:val="20"/>
              </w:rPr>
            </w:pPr>
            <w:r>
              <w:rPr>
                <w:rFonts w:eastAsiaTheme="minorEastAsia"/>
                <w:smallCaps/>
                <w:sz w:val="20"/>
                <w:szCs w:val="20"/>
              </w:rPr>
              <w:t>MediaTek</w:t>
            </w:r>
          </w:p>
        </w:tc>
        <w:tc>
          <w:tcPr>
            <w:tcW w:w="6305" w:type="dxa"/>
          </w:tcPr>
          <w:p w14:paraId="7D4DC63D" w14:textId="77777777" w:rsidR="00B43834" w:rsidRDefault="00E122ED">
            <w:pPr>
              <w:rPr>
                <w:rFonts w:eastAsiaTheme="minorEastAsia"/>
                <w:sz w:val="20"/>
                <w:szCs w:val="20"/>
              </w:rPr>
            </w:pPr>
            <w:r>
              <w:rPr>
                <w:rFonts w:eastAsiaTheme="minorEastAsia"/>
                <w:sz w:val="20"/>
                <w:szCs w:val="20"/>
              </w:rPr>
              <w:t>Support</w:t>
            </w:r>
          </w:p>
        </w:tc>
      </w:tr>
      <w:tr w:rsidR="00B43834" w14:paraId="136D66D7" w14:textId="77777777">
        <w:tc>
          <w:tcPr>
            <w:tcW w:w="2705" w:type="dxa"/>
          </w:tcPr>
          <w:p w14:paraId="40D3A185" w14:textId="77777777" w:rsidR="00B43834" w:rsidRDefault="00E122ED">
            <w:pPr>
              <w:rPr>
                <w:rFonts w:eastAsia="Yu Mincho"/>
                <w:smallCaps/>
                <w:sz w:val="20"/>
                <w:szCs w:val="20"/>
                <w:lang w:eastAsia="ja-JP"/>
              </w:rPr>
            </w:pPr>
            <w:r>
              <w:rPr>
                <w:rFonts w:eastAsia="Yu Mincho" w:hint="eastAsia"/>
                <w:smallCaps/>
                <w:sz w:val="20"/>
                <w:szCs w:val="20"/>
                <w:lang w:eastAsia="ja-JP"/>
              </w:rPr>
              <w:t>S</w:t>
            </w:r>
            <w:r>
              <w:rPr>
                <w:rFonts w:eastAsia="Yu Mincho"/>
                <w:smallCaps/>
                <w:sz w:val="20"/>
                <w:szCs w:val="20"/>
                <w:lang w:eastAsia="ja-JP"/>
              </w:rPr>
              <w:t>ony</w:t>
            </w:r>
          </w:p>
        </w:tc>
        <w:tc>
          <w:tcPr>
            <w:tcW w:w="6305" w:type="dxa"/>
          </w:tcPr>
          <w:p w14:paraId="11E82F5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2F30BFA" w14:textId="77777777">
        <w:tc>
          <w:tcPr>
            <w:tcW w:w="2705" w:type="dxa"/>
          </w:tcPr>
          <w:p w14:paraId="670F0318" w14:textId="77777777" w:rsidR="00B43834" w:rsidRDefault="00E122ED">
            <w:pPr>
              <w:rPr>
                <w:rFonts w:eastAsia="Yu Mincho"/>
                <w:smallCaps/>
                <w:sz w:val="20"/>
                <w:szCs w:val="20"/>
                <w:lang w:eastAsia="ja-JP"/>
              </w:rPr>
            </w:pPr>
            <w:r>
              <w:rPr>
                <w:rFonts w:eastAsia="Yu Mincho"/>
                <w:smallCaps/>
                <w:sz w:val="20"/>
                <w:szCs w:val="20"/>
                <w:lang w:eastAsia="ja-JP"/>
              </w:rPr>
              <w:t>AT&amp;T</w:t>
            </w:r>
          </w:p>
        </w:tc>
        <w:tc>
          <w:tcPr>
            <w:tcW w:w="6305" w:type="dxa"/>
          </w:tcPr>
          <w:p w14:paraId="45F6AA60"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883A111" w14:textId="77777777">
        <w:tc>
          <w:tcPr>
            <w:tcW w:w="2705" w:type="dxa"/>
          </w:tcPr>
          <w:p w14:paraId="611F4D43" w14:textId="77777777" w:rsidR="00B43834" w:rsidRDefault="00E122ED">
            <w:pPr>
              <w:rPr>
                <w:rFonts w:eastAsia="Yu Mincho"/>
                <w:smallCaps/>
                <w:sz w:val="20"/>
                <w:szCs w:val="20"/>
                <w:lang w:eastAsia="ja-JP"/>
              </w:rPr>
            </w:pPr>
            <w:r>
              <w:rPr>
                <w:rFonts w:eastAsiaTheme="minorEastAsia"/>
                <w:sz w:val="20"/>
                <w:szCs w:val="20"/>
              </w:rPr>
              <w:t>Xiaomi</w:t>
            </w:r>
          </w:p>
        </w:tc>
        <w:tc>
          <w:tcPr>
            <w:tcW w:w="6305" w:type="dxa"/>
          </w:tcPr>
          <w:p w14:paraId="08E3DC35" w14:textId="77777777" w:rsidR="00B43834" w:rsidRDefault="00E122ED">
            <w:pPr>
              <w:rPr>
                <w:rFonts w:eastAsia="Yu Mincho"/>
                <w:sz w:val="20"/>
                <w:szCs w:val="20"/>
                <w:lang w:eastAsia="ja-JP"/>
              </w:rPr>
            </w:pPr>
            <w:r>
              <w:rPr>
                <w:rFonts w:eastAsiaTheme="minorEastAsia" w:hint="eastAsia"/>
                <w:sz w:val="20"/>
                <w:szCs w:val="20"/>
              </w:rPr>
              <w:t>I</w:t>
            </w:r>
            <w:r>
              <w:rPr>
                <w:rFonts w:eastAsiaTheme="minorEastAsia"/>
                <w:sz w:val="20"/>
                <w:szCs w:val="20"/>
              </w:rPr>
              <w:t>f it is common understanding that legacy RI determination is based on measured SINR and PMI (now replaced with channel matrix/eigenvectors/CSI reconstruction part), we are fine with the proposal.</w:t>
            </w:r>
          </w:p>
        </w:tc>
      </w:tr>
      <w:tr w:rsidR="00BE4D3C" w14:paraId="06C17C83" w14:textId="77777777">
        <w:tc>
          <w:tcPr>
            <w:tcW w:w="2705" w:type="dxa"/>
          </w:tcPr>
          <w:p w14:paraId="638551A4" w14:textId="03DED165" w:rsidR="00BE4D3C" w:rsidRDefault="00BE4D3C" w:rsidP="00BE4D3C">
            <w:pPr>
              <w:rPr>
                <w:rFonts w:eastAsiaTheme="minorEastAsia"/>
                <w:sz w:val="20"/>
                <w:szCs w:val="20"/>
              </w:rPr>
            </w:pPr>
            <w:r w:rsidRPr="00AD22FA">
              <w:rPr>
                <w:rFonts w:eastAsiaTheme="minorEastAsia"/>
                <w:smallCaps/>
                <w:sz w:val="20"/>
                <w:szCs w:val="20"/>
              </w:rPr>
              <w:t>Futurewei</w:t>
            </w:r>
          </w:p>
        </w:tc>
        <w:tc>
          <w:tcPr>
            <w:tcW w:w="6305" w:type="dxa"/>
          </w:tcPr>
          <w:p w14:paraId="0C99E3B6" w14:textId="1613C950" w:rsidR="00BE4D3C" w:rsidRDefault="00BE4D3C" w:rsidP="00BE4D3C">
            <w:pPr>
              <w:rPr>
                <w:rFonts w:eastAsiaTheme="minorEastAsia"/>
                <w:sz w:val="20"/>
                <w:szCs w:val="20"/>
              </w:rPr>
            </w:pPr>
            <w:r>
              <w:rPr>
                <w:rFonts w:eastAsiaTheme="minorEastAsia"/>
                <w:sz w:val="20"/>
                <w:szCs w:val="20"/>
              </w:rPr>
              <w:t>Thanks for FL’s clarification. We support the proposal (there are many changes in colors, so it’s not easy to tell which companies made the changes.)</w:t>
            </w:r>
          </w:p>
        </w:tc>
      </w:tr>
      <w:tr w:rsidR="00105EBA" w14:paraId="0A61B79B" w14:textId="77777777">
        <w:tc>
          <w:tcPr>
            <w:tcW w:w="2705" w:type="dxa"/>
          </w:tcPr>
          <w:p w14:paraId="179D2A24" w14:textId="4D9BD91B" w:rsidR="00105EBA" w:rsidRPr="00AD22FA" w:rsidRDefault="00105EBA" w:rsidP="00BE4D3C">
            <w:pPr>
              <w:rPr>
                <w:rFonts w:eastAsiaTheme="minorEastAsia"/>
                <w:smallCaps/>
                <w:sz w:val="20"/>
                <w:szCs w:val="20"/>
              </w:rPr>
            </w:pPr>
            <w:r>
              <w:rPr>
                <w:rFonts w:eastAsiaTheme="minorEastAsia"/>
                <w:smallCaps/>
                <w:sz w:val="20"/>
                <w:szCs w:val="20"/>
              </w:rPr>
              <w:t>Lenovo</w:t>
            </w:r>
          </w:p>
        </w:tc>
        <w:tc>
          <w:tcPr>
            <w:tcW w:w="6305" w:type="dxa"/>
          </w:tcPr>
          <w:p w14:paraId="036665F2" w14:textId="78521B8C" w:rsidR="00105EBA" w:rsidRPr="00105EBA" w:rsidRDefault="00105EBA" w:rsidP="00BE4D3C">
            <w:pPr>
              <w:rPr>
                <w:rFonts w:eastAsiaTheme="minorEastAsia"/>
                <w:sz w:val="20"/>
                <w:szCs w:val="20"/>
              </w:rPr>
            </w:pPr>
            <w:r>
              <w:rPr>
                <w:rFonts w:eastAsiaTheme="minorEastAsia"/>
                <w:sz w:val="20"/>
                <w:szCs w:val="20"/>
              </w:rPr>
              <w:t xml:space="preserve">Support. In our understanding, the expression </w:t>
            </w:r>
            <w:r w:rsidRPr="00105EBA">
              <w:rPr>
                <w:rFonts w:eastAsiaTheme="minorEastAsia"/>
                <w:i/>
                <w:iCs/>
                <w:sz w:val="20"/>
                <w:szCs w:val="20"/>
              </w:rPr>
              <w:t>“as a starting point”</w:t>
            </w:r>
            <w:r>
              <w:rPr>
                <w:rFonts w:eastAsiaTheme="minorEastAsia"/>
                <w:sz w:val="20"/>
                <w:szCs w:val="20"/>
              </w:rPr>
              <w:t xml:space="preserve"> implies that we can make changes on RI determination if needed; legacy RI would just be the first candidate for discussion</w:t>
            </w:r>
          </w:p>
        </w:tc>
      </w:tr>
      <w:tr w:rsidR="006903CE" w14:paraId="76E89A3C" w14:textId="77777777">
        <w:tc>
          <w:tcPr>
            <w:tcW w:w="2705" w:type="dxa"/>
          </w:tcPr>
          <w:p w14:paraId="78304348" w14:textId="0002A9BE" w:rsidR="006903CE" w:rsidRDefault="006903CE" w:rsidP="00BE4D3C">
            <w:pPr>
              <w:rPr>
                <w:rFonts w:eastAsiaTheme="minorEastAsia"/>
                <w:smallCaps/>
                <w:sz w:val="20"/>
                <w:szCs w:val="20"/>
              </w:rPr>
            </w:pPr>
            <w:r w:rsidRPr="00CB1FF1">
              <w:rPr>
                <w:rFonts w:eastAsiaTheme="minorEastAsia"/>
                <w:sz w:val="20"/>
                <w:szCs w:val="20"/>
              </w:rPr>
              <w:t>Qualcomm</w:t>
            </w:r>
          </w:p>
        </w:tc>
        <w:tc>
          <w:tcPr>
            <w:tcW w:w="6305" w:type="dxa"/>
          </w:tcPr>
          <w:p w14:paraId="0058BCF5" w14:textId="77777777" w:rsidR="00CB1FF1" w:rsidRPr="00CB1FF1" w:rsidRDefault="00CB1FF1" w:rsidP="00CB1FF1">
            <w:pPr>
              <w:rPr>
                <w:rFonts w:eastAsiaTheme="minorEastAsia"/>
                <w:sz w:val="20"/>
                <w:szCs w:val="20"/>
              </w:rPr>
            </w:pPr>
            <w:r w:rsidRPr="00CB1FF1">
              <w:rPr>
                <w:rFonts w:eastAsiaTheme="minorEastAsia"/>
                <w:sz w:val="20"/>
                <w:szCs w:val="20"/>
              </w:rPr>
              <w:t xml:space="preserve">We do not support this proposal. The meaning and need for this proposal are not clear. The term “legacy RI determination” is unclear, as the determination procedure is not standardized, but is up to UE implementation. While the previous version (reporting procedure) has relation to potential spec impact, the current version (determination) is not related to spec impact. What is the purpose of taking legacy determination as a starting point? </w:t>
            </w:r>
          </w:p>
          <w:p w14:paraId="6E922028" w14:textId="6755A997" w:rsidR="006903CE" w:rsidRDefault="00CB1FF1" w:rsidP="00CB1FF1">
            <w:pPr>
              <w:rPr>
                <w:rFonts w:eastAsiaTheme="minorEastAsia"/>
                <w:sz w:val="20"/>
                <w:szCs w:val="20"/>
              </w:rPr>
            </w:pPr>
            <w:r w:rsidRPr="00CB1FF1">
              <w:rPr>
                <w:rFonts w:eastAsiaTheme="minorEastAsia"/>
                <w:sz w:val="20"/>
                <w:szCs w:val="20"/>
              </w:rPr>
              <w:t>Moreover, if further enhancements are not precluded, then the reason to agree on this proposal at this point is unclear.</w:t>
            </w:r>
          </w:p>
        </w:tc>
      </w:tr>
      <w:tr w:rsidR="00166337" w14:paraId="37D203BC" w14:textId="77777777" w:rsidTr="00166337">
        <w:tc>
          <w:tcPr>
            <w:tcW w:w="2705" w:type="dxa"/>
          </w:tcPr>
          <w:p w14:paraId="2EEBED2E"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BF6D83A" w14:textId="315F8385" w:rsidR="00166337" w:rsidRDefault="00166337" w:rsidP="005D7EA6">
            <w:pPr>
              <w:pStyle w:val="ListParagraph"/>
              <w:ind w:leftChars="0" w:left="0" w:firstLine="0"/>
              <w:rPr>
                <w:rFonts w:eastAsiaTheme="minorEastAsia"/>
                <w:szCs w:val="20"/>
              </w:rPr>
            </w:pPr>
            <w:r>
              <w:rPr>
                <w:rFonts w:eastAsiaTheme="minorEastAsia"/>
                <w:szCs w:val="20"/>
              </w:rPr>
              <w:t xml:space="preserve">We tend to agree with QC. </w:t>
            </w:r>
          </w:p>
        </w:tc>
      </w:tr>
    </w:tbl>
    <w:p w14:paraId="5CC6CB69" w14:textId="77777777" w:rsidR="00B43834" w:rsidRDefault="00B43834">
      <w:pPr>
        <w:rPr>
          <w:sz w:val="20"/>
          <w:szCs w:val="20"/>
          <w:lang w:eastAsia="en-US"/>
        </w:rPr>
      </w:pPr>
    </w:p>
    <w:p w14:paraId="51766ADD" w14:textId="77777777" w:rsidR="00B43834" w:rsidRDefault="00B43834">
      <w:pPr>
        <w:tabs>
          <w:tab w:val="left" w:pos="990"/>
        </w:tabs>
        <w:rPr>
          <w:rFonts w:eastAsia="Yu Mincho"/>
          <w:sz w:val="20"/>
          <w:szCs w:val="20"/>
          <w:lang w:eastAsia="ja-JP"/>
        </w:rPr>
      </w:pPr>
    </w:p>
    <w:p w14:paraId="46EE7375" w14:textId="77777777" w:rsidR="00B43834" w:rsidRDefault="00B43834">
      <w:pPr>
        <w:rPr>
          <w:rFonts w:eastAsia="Malgun Gothic"/>
          <w:b/>
          <w:bCs/>
          <w:i/>
          <w:iCs/>
          <w:sz w:val="20"/>
          <w:szCs w:val="20"/>
        </w:rPr>
      </w:pPr>
    </w:p>
    <w:p w14:paraId="44D01ACF" w14:textId="77777777" w:rsidR="00B43834" w:rsidRDefault="00E122ED">
      <w:r>
        <w:rPr>
          <w:b/>
          <w:bCs/>
          <w:i/>
          <w:iCs/>
          <w:sz w:val="20"/>
          <w:szCs w:val="20"/>
          <w:u w:val="single"/>
        </w:rPr>
        <w:t>CSI reconstruction model output:</w:t>
      </w:r>
    </w:p>
    <w:p w14:paraId="7EA13FBA" w14:textId="77777777" w:rsidR="00B43834" w:rsidRDefault="00E122ED">
      <w:pPr>
        <w:rPr>
          <w:sz w:val="20"/>
          <w:szCs w:val="20"/>
        </w:rPr>
      </w:pPr>
      <w:r>
        <w:rPr>
          <w:sz w:val="20"/>
          <w:szCs w:val="20"/>
        </w:rPr>
        <w:t xml:space="preserve">On output CSI, further discussion of model output type/dimention/configuration and post processing is identified. </w:t>
      </w:r>
    </w:p>
    <w:p w14:paraId="0B16BC2F"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(closed): </w:t>
      </w:r>
    </w:p>
    <w:p w14:paraId="023E031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output: </w:t>
      </w:r>
    </w:p>
    <w:p w14:paraId="200821D4" w14:textId="77777777" w:rsidR="00B43834" w:rsidRDefault="00E122ED">
      <w:pPr>
        <w:pStyle w:val="ListParagraph"/>
        <w:numPr>
          <w:ilvl w:val="0"/>
          <w:numId w:val="32"/>
        </w:numPr>
        <w:tabs>
          <w:tab w:val="left" w:pos="990"/>
        </w:tabs>
        <w:ind w:leftChars="0"/>
        <w:rPr>
          <w:bCs/>
          <w:szCs w:val="20"/>
        </w:rPr>
      </w:pPr>
      <w:r>
        <w:rPr>
          <w:bCs/>
          <w:szCs w:val="20"/>
        </w:rPr>
        <w:t>Option 1: Raw Channel matrix</w:t>
      </w:r>
    </w:p>
    <w:p w14:paraId="73069184"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5E095B14"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27F7FE49"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6FE2FF33"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726528B5" w14:textId="77777777" w:rsidR="00B43834" w:rsidRDefault="00E122ED">
      <w:pPr>
        <w:pStyle w:val="ListParagraph"/>
        <w:numPr>
          <w:ilvl w:val="1"/>
          <w:numId w:val="24"/>
        </w:numPr>
        <w:tabs>
          <w:tab w:val="left" w:pos="990"/>
        </w:tabs>
        <w:ind w:leftChars="0"/>
        <w:rPr>
          <w:bCs/>
          <w:szCs w:val="20"/>
        </w:rPr>
      </w:pPr>
      <w:r>
        <w:rPr>
          <w:bCs/>
          <w:szCs w:val="20"/>
        </w:rPr>
        <w:t>2b: The precoding matrix is an eType II-like PMI.</w:t>
      </w:r>
    </w:p>
    <w:p w14:paraId="2DD79839"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B368AB2" w14:textId="77777777">
        <w:tc>
          <w:tcPr>
            <w:tcW w:w="2705" w:type="dxa"/>
          </w:tcPr>
          <w:p w14:paraId="42F78EE9" w14:textId="77777777" w:rsidR="00B43834" w:rsidRDefault="00E122ED">
            <w:pPr>
              <w:rPr>
                <w:b/>
                <w:bCs/>
                <w:sz w:val="20"/>
                <w:szCs w:val="20"/>
                <w:lang w:eastAsia="en-US"/>
              </w:rPr>
            </w:pPr>
            <w:r>
              <w:rPr>
                <w:b/>
                <w:bCs/>
                <w:sz w:val="20"/>
                <w:szCs w:val="20"/>
                <w:lang w:eastAsia="en-US"/>
              </w:rPr>
              <w:t>Company</w:t>
            </w:r>
          </w:p>
        </w:tc>
        <w:tc>
          <w:tcPr>
            <w:tcW w:w="6305" w:type="dxa"/>
          </w:tcPr>
          <w:p w14:paraId="2E325012" w14:textId="77777777" w:rsidR="00B43834" w:rsidRDefault="00E122ED">
            <w:pPr>
              <w:rPr>
                <w:b/>
                <w:bCs/>
                <w:sz w:val="20"/>
                <w:szCs w:val="20"/>
                <w:lang w:eastAsia="en-US"/>
              </w:rPr>
            </w:pPr>
            <w:r>
              <w:rPr>
                <w:b/>
                <w:bCs/>
                <w:sz w:val="20"/>
                <w:szCs w:val="20"/>
                <w:lang w:eastAsia="en-US"/>
              </w:rPr>
              <w:t>View</w:t>
            </w:r>
          </w:p>
        </w:tc>
      </w:tr>
      <w:tr w:rsidR="00B43834" w14:paraId="2E0321A5" w14:textId="77777777">
        <w:tc>
          <w:tcPr>
            <w:tcW w:w="2705" w:type="dxa"/>
          </w:tcPr>
          <w:p w14:paraId="5673A56E" w14:textId="77777777" w:rsidR="00B43834" w:rsidRDefault="00E122ED">
            <w:pPr>
              <w:rPr>
                <w:sz w:val="20"/>
                <w:szCs w:val="20"/>
                <w:lang w:eastAsia="en-US"/>
              </w:rPr>
            </w:pPr>
            <w:r>
              <w:rPr>
                <w:sz w:val="20"/>
                <w:szCs w:val="20"/>
                <w:lang w:eastAsia="en-US"/>
              </w:rPr>
              <w:t xml:space="preserve"> Google</w:t>
            </w:r>
          </w:p>
        </w:tc>
        <w:tc>
          <w:tcPr>
            <w:tcW w:w="6305" w:type="dxa"/>
          </w:tcPr>
          <w:p w14:paraId="2D9E53D7" w14:textId="77777777" w:rsidR="00B43834" w:rsidRDefault="00E122ED">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With regard to UE complexity, we think option 2b should be supported</w:t>
            </w:r>
          </w:p>
        </w:tc>
      </w:tr>
      <w:tr w:rsidR="00B43834" w14:paraId="067AF945" w14:textId="77777777">
        <w:tc>
          <w:tcPr>
            <w:tcW w:w="2705" w:type="dxa"/>
          </w:tcPr>
          <w:p w14:paraId="492E75CE" w14:textId="77777777" w:rsidR="00B43834" w:rsidRDefault="00E122ED">
            <w:pPr>
              <w:rPr>
                <w:sz w:val="20"/>
                <w:szCs w:val="20"/>
                <w:lang w:eastAsia="en-US"/>
              </w:rPr>
            </w:pPr>
            <w:r>
              <w:rPr>
                <w:sz w:val="20"/>
                <w:szCs w:val="20"/>
                <w:lang w:eastAsia="en-US"/>
              </w:rPr>
              <w:t xml:space="preserve"> NVIDIA</w:t>
            </w:r>
          </w:p>
        </w:tc>
        <w:tc>
          <w:tcPr>
            <w:tcW w:w="6305" w:type="dxa"/>
          </w:tcPr>
          <w:p w14:paraId="166A48E3" w14:textId="77777777" w:rsidR="00B43834" w:rsidRDefault="00E122ED">
            <w:pPr>
              <w:rPr>
                <w:sz w:val="20"/>
                <w:szCs w:val="20"/>
                <w:lang w:eastAsia="en-US"/>
              </w:rPr>
            </w:pPr>
            <w:r>
              <w:rPr>
                <w:sz w:val="20"/>
                <w:szCs w:val="20"/>
                <w:lang w:eastAsia="en-US"/>
              </w:rPr>
              <w:t xml:space="preserve"> Support</w:t>
            </w:r>
          </w:p>
        </w:tc>
      </w:tr>
      <w:tr w:rsidR="00B43834" w14:paraId="2FECC7D8" w14:textId="77777777">
        <w:tc>
          <w:tcPr>
            <w:tcW w:w="2705" w:type="dxa"/>
          </w:tcPr>
          <w:p w14:paraId="36B98683" w14:textId="77777777" w:rsidR="00B43834" w:rsidRDefault="00E122ED">
            <w:pPr>
              <w:rPr>
                <w:sz w:val="20"/>
                <w:szCs w:val="20"/>
                <w:lang w:eastAsia="en-US"/>
              </w:rPr>
            </w:pPr>
            <w:r>
              <w:rPr>
                <w:sz w:val="20"/>
                <w:szCs w:val="20"/>
                <w:lang w:eastAsia="en-US"/>
              </w:rPr>
              <w:t>Ericsson</w:t>
            </w:r>
          </w:p>
        </w:tc>
        <w:tc>
          <w:tcPr>
            <w:tcW w:w="6305" w:type="dxa"/>
          </w:tcPr>
          <w:p w14:paraId="066A1D25" w14:textId="77777777" w:rsidR="00B43834" w:rsidRDefault="00E122ED">
            <w:pPr>
              <w:rPr>
                <w:sz w:val="20"/>
                <w:szCs w:val="20"/>
                <w:lang w:eastAsia="en-US"/>
              </w:rPr>
            </w:pPr>
            <w:r>
              <w:rPr>
                <w:sz w:val="20"/>
                <w:szCs w:val="20"/>
                <w:lang w:eastAsia="en-US"/>
              </w:rPr>
              <w:t>Support. Clarify that with raw channel means the full TX * RX MIMO channel (similar to what is obtained from SRS in TDD reciprocity based operation)</w:t>
            </w:r>
          </w:p>
        </w:tc>
      </w:tr>
      <w:tr w:rsidR="00B43834" w14:paraId="09616AFE" w14:textId="77777777">
        <w:tc>
          <w:tcPr>
            <w:tcW w:w="2705" w:type="dxa"/>
          </w:tcPr>
          <w:p w14:paraId="29BB742D" w14:textId="77777777" w:rsidR="00B43834" w:rsidRDefault="00E122ED">
            <w:pPr>
              <w:rPr>
                <w:sz w:val="20"/>
                <w:szCs w:val="20"/>
                <w:lang w:eastAsia="en-US"/>
              </w:rPr>
            </w:pPr>
            <w:r>
              <w:rPr>
                <w:sz w:val="20"/>
                <w:szCs w:val="20"/>
                <w:lang w:eastAsia="en-US"/>
              </w:rPr>
              <w:t xml:space="preserve"> Lenovo</w:t>
            </w:r>
          </w:p>
        </w:tc>
        <w:tc>
          <w:tcPr>
            <w:tcW w:w="6305" w:type="dxa"/>
          </w:tcPr>
          <w:p w14:paraId="1764997F" w14:textId="77777777" w:rsidR="00B43834" w:rsidRDefault="00E122ED">
            <w:pPr>
              <w:rPr>
                <w:sz w:val="20"/>
                <w:szCs w:val="20"/>
                <w:lang w:eastAsia="en-US"/>
              </w:rPr>
            </w:pPr>
            <w:r>
              <w:rPr>
                <w:sz w:val="20"/>
                <w:szCs w:val="20"/>
                <w:lang w:eastAsia="en-US"/>
              </w:rPr>
              <w:t>This should be discussed in agenda 9.2.2.1</w:t>
            </w:r>
          </w:p>
        </w:tc>
      </w:tr>
      <w:tr w:rsidR="00B43834" w14:paraId="6263BE1D" w14:textId="77777777">
        <w:tc>
          <w:tcPr>
            <w:tcW w:w="2705" w:type="dxa"/>
          </w:tcPr>
          <w:p w14:paraId="79523B2E" w14:textId="77777777" w:rsidR="00B43834" w:rsidRDefault="00E122ED">
            <w:pPr>
              <w:rPr>
                <w:sz w:val="20"/>
                <w:szCs w:val="20"/>
                <w:lang w:eastAsia="en-US"/>
              </w:rPr>
            </w:pPr>
            <w:r>
              <w:rPr>
                <w:smallCaps/>
                <w:sz w:val="20"/>
                <w:szCs w:val="20"/>
                <w:lang w:eastAsia="en-US"/>
              </w:rPr>
              <w:t>Futurewei</w:t>
            </w:r>
          </w:p>
        </w:tc>
        <w:tc>
          <w:tcPr>
            <w:tcW w:w="6305" w:type="dxa"/>
          </w:tcPr>
          <w:p w14:paraId="62B55AA8" w14:textId="77777777" w:rsidR="00B43834" w:rsidRDefault="00E122ED">
            <w:pPr>
              <w:rPr>
                <w:sz w:val="20"/>
                <w:szCs w:val="20"/>
                <w:lang w:eastAsia="en-US"/>
              </w:rPr>
            </w:pPr>
            <w:r>
              <w:rPr>
                <w:sz w:val="20"/>
                <w:szCs w:val="20"/>
                <w:lang w:eastAsia="en-US"/>
              </w:rPr>
              <w:t>We support this proposal.</w:t>
            </w:r>
          </w:p>
        </w:tc>
      </w:tr>
      <w:tr w:rsidR="00B43834" w14:paraId="6538FE26" w14:textId="77777777">
        <w:tc>
          <w:tcPr>
            <w:tcW w:w="2705" w:type="dxa"/>
          </w:tcPr>
          <w:p w14:paraId="27814BA2" w14:textId="77777777" w:rsidR="00B43834" w:rsidRDefault="00E122ED">
            <w:pPr>
              <w:rPr>
                <w:smallCaps/>
                <w:sz w:val="20"/>
                <w:szCs w:val="20"/>
                <w:lang w:eastAsia="en-US"/>
              </w:rPr>
            </w:pPr>
            <w:r>
              <w:rPr>
                <w:sz w:val="20"/>
                <w:szCs w:val="20"/>
                <w:lang w:eastAsia="en-US"/>
              </w:rPr>
              <w:t>Intel</w:t>
            </w:r>
          </w:p>
        </w:tc>
        <w:tc>
          <w:tcPr>
            <w:tcW w:w="6305" w:type="dxa"/>
          </w:tcPr>
          <w:p w14:paraId="263F4B50" w14:textId="77777777" w:rsidR="00B43834" w:rsidRDefault="00E122ED">
            <w:pPr>
              <w:rPr>
                <w:sz w:val="20"/>
                <w:szCs w:val="20"/>
                <w:lang w:eastAsia="en-US"/>
              </w:rPr>
            </w:pPr>
            <w:r>
              <w:rPr>
                <w:sz w:val="20"/>
                <w:szCs w:val="20"/>
                <w:lang w:eastAsia="en-US"/>
              </w:rPr>
              <w:t xml:space="preserve">It is not clear if it post-processing is considered for the reconstruction. It is easy to transform from time domain to frequency domain via post-processing, if needed. So, we are not sure if 1a and 1b are needed. Also, the difference of 2a and 2b is not clear considering that Type II PMI corresponds to approximation of an eigenvector. </w:t>
            </w:r>
          </w:p>
        </w:tc>
      </w:tr>
      <w:tr w:rsidR="00B43834" w14:paraId="354CD0D6" w14:textId="77777777">
        <w:tc>
          <w:tcPr>
            <w:tcW w:w="2705" w:type="dxa"/>
          </w:tcPr>
          <w:p w14:paraId="567AD996" w14:textId="77777777" w:rsidR="00B43834" w:rsidRDefault="00E122ED">
            <w:pPr>
              <w:rPr>
                <w:sz w:val="20"/>
                <w:szCs w:val="20"/>
                <w:lang w:eastAsia="en-US"/>
              </w:rPr>
            </w:pPr>
            <w:r>
              <w:rPr>
                <w:sz w:val="20"/>
                <w:szCs w:val="20"/>
                <w:lang w:eastAsia="en-US"/>
              </w:rPr>
              <w:t>InterDigital</w:t>
            </w:r>
          </w:p>
        </w:tc>
        <w:tc>
          <w:tcPr>
            <w:tcW w:w="6305" w:type="dxa"/>
          </w:tcPr>
          <w:p w14:paraId="41FA2AE8" w14:textId="77777777" w:rsidR="00B43834" w:rsidRDefault="00E122ED">
            <w:pPr>
              <w:rPr>
                <w:sz w:val="20"/>
                <w:szCs w:val="20"/>
                <w:lang w:eastAsia="en-US"/>
              </w:rPr>
            </w:pPr>
            <w:r>
              <w:rPr>
                <w:sz w:val="20"/>
                <w:szCs w:val="20"/>
                <w:lang w:eastAsia="en-US"/>
              </w:rPr>
              <w:t>Ok with the proposal</w:t>
            </w:r>
          </w:p>
        </w:tc>
      </w:tr>
      <w:tr w:rsidR="00B43834" w14:paraId="7C82EAD6" w14:textId="77777777">
        <w:tc>
          <w:tcPr>
            <w:tcW w:w="2705" w:type="dxa"/>
          </w:tcPr>
          <w:p w14:paraId="5EF47151"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2AC0684"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ame view as Lenovo.</w:t>
            </w:r>
          </w:p>
        </w:tc>
      </w:tr>
      <w:tr w:rsidR="00B43834" w14:paraId="6602DBA2" w14:textId="77777777">
        <w:tc>
          <w:tcPr>
            <w:tcW w:w="2705" w:type="dxa"/>
          </w:tcPr>
          <w:p w14:paraId="457821BB"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CB2E4DE"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6CC91232" w14:textId="77777777">
        <w:tc>
          <w:tcPr>
            <w:tcW w:w="2705" w:type="dxa"/>
          </w:tcPr>
          <w:p w14:paraId="16B0BE87"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158A115E"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7A601728" w14:textId="77777777">
        <w:tc>
          <w:tcPr>
            <w:tcW w:w="2705" w:type="dxa"/>
          </w:tcPr>
          <w:p w14:paraId="78CBFA34"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44A886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35D1565" w14:textId="77777777">
        <w:tc>
          <w:tcPr>
            <w:tcW w:w="2705" w:type="dxa"/>
          </w:tcPr>
          <w:p w14:paraId="536552C4" w14:textId="77777777" w:rsidR="00B43834" w:rsidRDefault="00E122ED">
            <w:pPr>
              <w:rPr>
                <w:rFonts w:eastAsiaTheme="minorEastAsia"/>
                <w:sz w:val="20"/>
                <w:szCs w:val="20"/>
              </w:rPr>
            </w:pPr>
            <w:r>
              <w:rPr>
                <w:sz w:val="20"/>
                <w:szCs w:val="20"/>
                <w:lang w:eastAsia="en-US"/>
              </w:rPr>
              <w:t>OPPO</w:t>
            </w:r>
          </w:p>
        </w:tc>
        <w:tc>
          <w:tcPr>
            <w:tcW w:w="6305" w:type="dxa"/>
          </w:tcPr>
          <w:p w14:paraId="7124FF25" w14:textId="77777777" w:rsidR="00B43834" w:rsidRDefault="00E122ED">
            <w:pPr>
              <w:rPr>
                <w:rFonts w:eastAsiaTheme="minorEastAsia"/>
                <w:sz w:val="20"/>
                <w:szCs w:val="20"/>
              </w:rPr>
            </w:pPr>
            <w:r>
              <w:rPr>
                <w:sz w:val="20"/>
                <w:szCs w:val="20"/>
                <w:lang w:eastAsia="en-US"/>
              </w:rPr>
              <w:t>In R18 AI study, we think only option 2 should be supported, considering</w:t>
            </w:r>
            <w:r>
              <w:rPr>
                <w:rFonts w:eastAsiaTheme="minorEastAsia" w:hint="eastAsia"/>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p>
        </w:tc>
      </w:tr>
      <w:tr w:rsidR="00B43834" w14:paraId="56864C45" w14:textId="77777777">
        <w:tc>
          <w:tcPr>
            <w:tcW w:w="2705" w:type="dxa"/>
          </w:tcPr>
          <w:p w14:paraId="150A8D59" w14:textId="77777777" w:rsidR="00B43834" w:rsidRDefault="00E122ED">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50DD5803" w14:textId="77777777" w:rsidR="00B43834" w:rsidRDefault="00E122ED">
            <w:pPr>
              <w:rPr>
                <w:sz w:val="20"/>
                <w:szCs w:val="20"/>
                <w:lang w:eastAsia="en-US"/>
              </w:rPr>
            </w:pPr>
            <w:r>
              <w:rPr>
                <w:rFonts w:hint="eastAsia"/>
                <w:sz w:val="20"/>
                <w:szCs w:val="20"/>
                <w:lang w:eastAsia="en-US"/>
              </w:rPr>
              <w:t>W</w:t>
            </w:r>
            <w:r>
              <w:rPr>
                <w:sz w:val="20"/>
                <w:szCs w:val="20"/>
                <w:lang w:eastAsia="en-US"/>
              </w:rPr>
              <w:t>e support.</w:t>
            </w:r>
          </w:p>
        </w:tc>
      </w:tr>
      <w:tr w:rsidR="00B43834" w14:paraId="28073832" w14:textId="77777777">
        <w:tc>
          <w:tcPr>
            <w:tcW w:w="2705" w:type="dxa"/>
          </w:tcPr>
          <w:p w14:paraId="7928E375"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0AAEB07"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028E53A3" w14:textId="77777777">
        <w:tc>
          <w:tcPr>
            <w:tcW w:w="2705" w:type="dxa"/>
          </w:tcPr>
          <w:p w14:paraId="3803A909"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7F78940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basically fine to study the types of the output. But as the input and output are symmetric, why it is only limited with the output? Add input also in the main text. Note for the monitoring procedure, the input type of the inference also need to be studied.</w:t>
            </w:r>
          </w:p>
          <w:p w14:paraId="4FD502D4"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w:t>
            </w:r>
            <w:r>
              <w:rPr>
                <w:b/>
                <w:bCs/>
                <w:i/>
                <w:iCs/>
                <w:color w:val="FF0000"/>
                <w:sz w:val="20"/>
                <w:szCs w:val="20"/>
              </w:rPr>
              <w:t>input/</w:t>
            </w:r>
            <w:r>
              <w:rPr>
                <w:b/>
                <w:bCs/>
                <w:i/>
                <w:iCs/>
                <w:sz w:val="20"/>
                <w:szCs w:val="20"/>
              </w:rPr>
              <w:t xml:space="preserve">output: </w:t>
            </w:r>
          </w:p>
          <w:p w14:paraId="39DA50C3" w14:textId="77777777" w:rsidR="00B43834" w:rsidRDefault="00E122ED">
            <w:pPr>
              <w:rPr>
                <w:rFonts w:eastAsiaTheme="minorEastAsia"/>
                <w:sz w:val="20"/>
                <w:szCs w:val="20"/>
              </w:rPr>
            </w:pPr>
            <w:r>
              <w:rPr>
                <w:rFonts w:eastAsiaTheme="minorEastAsia"/>
                <w:sz w:val="20"/>
                <w:szCs w:val="20"/>
              </w:rPr>
              <w:t>…</w:t>
            </w:r>
          </w:p>
          <w:p w14:paraId="07592934" w14:textId="77777777" w:rsidR="00B43834" w:rsidRDefault="00E122ED">
            <w:pPr>
              <w:rPr>
                <w:rFonts w:eastAsia="Yu Mincho"/>
                <w:sz w:val="20"/>
                <w:szCs w:val="20"/>
                <w:lang w:eastAsia="ja-JP"/>
              </w:rPr>
            </w:pPr>
            <w:r>
              <w:rPr>
                <w:rFonts w:eastAsia="Yu Mincho"/>
                <w:color w:val="FF0000"/>
                <w:sz w:val="20"/>
                <w:szCs w:val="20"/>
              </w:rPr>
              <w:t>Mod</w:t>
            </w:r>
            <w:r>
              <w:rPr>
                <w:rFonts w:eastAsia="Yu Mincho"/>
                <w:sz w:val="20"/>
                <w:szCs w:val="20"/>
              </w:rPr>
              <w:t xml:space="preserve">: input did not reach agreement in 110 meeting. Company mentioned that input can be derived based on output. Input is separated in next proposal. </w:t>
            </w:r>
          </w:p>
        </w:tc>
      </w:tr>
      <w:tr w:rsidR="00B43834" w14:paraId="3A76E8DC" w14:textId="77777777">
        <w:tc>
          <w:tcPr>
            <w:tcW w:w="2705" w:type="dxa"/>
          </w:tcPr>
          <w:p w14:paraId="292B39FB"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A5C1AA3" w14:textId="77777777" w:rsidR="00B43834" w:rsidRDefault="00E122ED">
            <w:pPr>
              <w:rPr>
                <w:rFonts w:eastAsiaTheme="minorEastAsia"/>
                <w:sz w:val="20"/>
                <w:szCs w:val="20"/>
              </w:rPr>
            </w:pPr>
            <w:r>
              <w:rPr>
                <w:rFonts w:eastAsiaTheme="minorEastAsia"/>
                <w:sz w:val="20"/>
                <w:szCs w:val="20"/>
              </w:rPr>
              <w:t xml:space="preserve">Agree with HW, both input and output should be studied. </w:t>
            </w:r>
          </w:p>
        </w:tc>
      </w:tr>
      <w:tr w:rsidR="00B43834" w14:paraId="10121422" w14:textId="77777777">
        <w:tc>
          <w:tcPr>
            <w:tcW w:w="2705" w:type="dxa"/>
          </w:tcPr>
          <w:p w14:paraId="7ED00D52"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9BF4F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A29A011" w14:textId="77777777">
        <w:tc>
          <w:tcPr>
            <w:tcW w:w="2705" w:type="dxa"/>
          </w:tcPr>
          <w:p w14:paraId="209B12C0" w14:textId="77777777" w:rsidR="00B43834" w:rsidRDefault="00E122ED">
            <w:pPr>
              <w:rPr>
                <w:rFonts w:eastAsiaTheme="minorEastAsia"/>
                <w:sz w:val="20"/>
                <w:szCs w:val="20"/>
              </w:rPr>
            </w:pPr>
            <w:r>
              <w:rPr>
                <w:rFonts w:eastAsiaTheme="minorEastAsia"/>
                <w:sz w:val="20"/>
                <w:szCs w:val="20"/>
              </w:rPr>
              <w:t>Nokia</w:t>
            </w:r>
          </w:p>
        </w:tc>
        <w:tc>
          <w:tcPr>
            <w:tcW w:w="6305" w:type="dxa"/>
          </w:tcPr>
          <w:p w14:paraId="782B24A4" w14:textId="77777777" w:rsidR="00B43834" w:rsidRDefault="00E122ED">
            <w:pPr>
              <w:rPr>
                <w:rFonts w:eastAsiaTheme="minorEastAsia"/>
                <w:sz w:val="20"/>
                <w:szCs w:val="20"/>
              </w:rPr>
            </w:pPr>
            <w:r>
              <w:rPr>
                <w:rFonts w:eastAsiaTheme="minorEastAsia"/>
                <w:sz w:val="20"/>
                <w:szCs w:val="20"/>
              </w:rPr>
              <w:t xml:space="preserve">Ok with HW addition for now. </w:t>
            </w:r>
          </w:p>
        </w:tc>
      </w:tr>
      <w:tr w:rsidR="00B43834" w14:paraId="0A357DA0" w14:textId="77777777">
        <w:tc>
          <w:tcPr>
            <w:tcW w:w="2705" w:type="dxa"/>
          </w:tcPr>
          <w:p w14:paraId="19EE62A7"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694B562A"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7C59ADF" w14:textId="77777777">
        <w:tc>
          <w:tcPr>
            <w:tcW w:w="2705" w:type="dxa"/>
          </w:tcPr>
          <w:p w14:paraId="412119F9"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2DEE3DCD"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263CBC5E" w14:textId="77777777">
        <w:tc>
          <w:tcPr>
            <w:tcW w:w="2705" w:type="dxa"/>
          </w:tcPr>
          <w:p w14:paraId="62D315BB"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56F59407"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Similar to the CSI reconstruction model output, the CSI generation input also needs to be discussed for FFS, which may follow the same options. </w:t>
            </w:r>
          </w:p>
        </w:tc>
      </w:tr>
      <w:tr w:rsidR="00B43834" w14:paraId="18CA502F" w14:textId="77777777">
        <w:tc>
          <w:tcPr>
            <w:tcW w:w="2705" w:type="dxa"/>
          </w:tcPr>
          <w:p w14:paraId="0313243D"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061F395" w14:textId="77777777" w:rsidR="00B43834" w:rsidRDefault="00E122ED">
            <w:pPr>
              <w:rPr>
                <w:rFonts w:eastAsiaTheme="minorEastAsia"/>
                <w:sz w:val="20"/>
                <w:szCs w:val="20"/>
              </w:rPr>
            </w:pPr>
            <w:r>
              <w:rPr>
                <w:rFonts w:eastAsiaTheme="minorEastAsia"/>
                <w:sz w:val="20"/>
                <w:szCs w:val="20"/>
              </w:rPr>
              <w:t>Support</w:t>
            </w:r>
          </w:p>
        </w:tc>
      </w:tr>
      <w:tr w:rsidR="00B43834" w14:paraId="6BB4B13D" w14:textId="77777777">
        <w:tc>
          <w:tcPr>
            <w:tcW w:w="2705" w:type="dxa"/>
          </w:tcPr>
          <w:p w14:paraId="2472D645"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6492DB92" w14:textId="77777777" w:rsidR="00B43834" w:rsidRDefault="00E122ED">
            <w:pPr>
              <w:rPr>
                <w:rFonts w:eastAsiaTheme="minorEastAsia"/>
                <w:sz w:val="20"/>
                <w:szCs w:val="20"/>
              </w:rPr>
            </w:pPr>
            <w:r>
              <w:rPr>
                <w:rFonts w:eastAsiaTheme="minorEastAsia"/>
                <w:sz w:val="20"/>
                <w:szCs w:val="20"/>
              </w:rPr>
              <w:t>The CSI reconstruction model output may require some processing to derive the final output CSI, and in our view, this proposal is about the final output CSI. Hence, we suggest to replace “CSI reconstruction model output” with “output CSI”.</w:t>
            </w:r>
          </w:p>
          <w:p w14:paraId="70FE6D51" w14:textId="77777777" w:rsidR="00B43834" w:rsidRDefault="00E122ED">
            <w:pPr>
              <w:rPr>
                <w:rFonts w:eastAsiaTheme="minorEastAsia"/>
                <w:sz w:val="20"/>
                <w:szCs w:val="20"/>
              </w:rPr>
            </w:pPr>
            <w:r>
              <w:rPr>
                <w:rFonts w:eastAsiaTheme="minorEastAsia"/>
                <w:sz w:val="20"/>
                <w:szCs w:val="20"/>
              </w:rPr>
              <w:t>Regarding option 1, the overhead and complexity associated with feedback of the raw channel may be too high. Moreover, this option requires further evaluations from companies.</w:t>
            </w:r>
          </w:p>
        </w:tc>
      </w:tr>
    </w:tbl>
    <w:p w14:paraId="0E0051E5" w14:textId="77777777" w:rsidR="00B43834" w:rsidRDefault="00B43834">
      <w:pPr>
        <w:rPr>
          <w:lang w:val="en-GB"/>
        </w:rPr>
      </w:pPr>
    </w:p>
    <w:p w14:paraId="3D5284D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(v1 closed): </w:t>
      </w:r>
    </w:p>
    <w:p w14:paraId="21BF5DB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color w:val="FF0000"/>
          <w:sz w:val="20"/>
          <w:szCs w:val="20"/>
        </w:rPr>
        <w:t>output CSI</w:t>
      </w:r>
      <w:r>
        <w:rPr>
          <w:b/>
          <w:bCs/>
          <w:i/>
          <w:iCs/>
          <w:sz w:val="20"/>
          <w:szCs w:val="20"/>
        </w:rPr>
        <w:t xml:space="preserve">: </w:t>
      </w:r>
    </w:p>
    <w:p w14:paraId="4579EF25"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71D83FD8"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101646C5"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41A5AC70"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0BD5195C"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093A9BA4" w14:textId="77777777" w:rsidR="00B43834" w:rsidRDefault="00E122ED">
      <w:pPr>
        <w:pStyle w:val="ListParagraph"/>
        <w:numPr>
          <w:ilvl w:val="1"/>
          <w:numId w:val="24"/>
        </w:numPr>
        <w:tabs>
          <w:tab w:val="left" w:pos="990"/>
        </w:tabs>
        <w:ind w:leftChars="0"/>
        <w:rPr>
          <w:bCs/>
          <w:szCs w:val="20"/>
        </w:rPr>
      </w:pPr>
      <w:r>
        <w:rPr>
          <w:bCs/>
          <w:szCs w:val="20"/>
        </w:rPr>
        <w:t>2b: The precoding matrix is an eType II-like PMI.</w:t>
      </w:r>
    </w:p>
    <w:p w14:paraId="2871A56A" w14:textId="77777777" w:rsidR="00B43834" w:rsidRDefault="00B43834">
      <w:pPr>
        <w:rPr>
          <w:lang w:val="en-GB"/>
        </w:rPr>
      </w:pPr>
    </w:p>
    <w:p w14:paraId="2AE3AE3F" w14:textId="77777777" w:rsidR="00B43834" w:rsidRDefault="00E122ED">
      <w:pPr>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B43834" w14:paraId="3FFBE8D9" w14:textId="77777777">
        <w:tc>
          <w:tcPr>
            <w:tcW w:w="2705" w:type="dxa"/>
          </w:tcPr>
          <w:p w14:paraId="7BA07F73" w14:textId="77777777" w:rsidR="00B43834" w:rsidRDefault="00E122ED">
            <w:pPr>
              <w:rPr>
                <w:b/>
                <w:bCs/>
                <w:sz w:val="20"/>
                <w:szCs w:val="20"/>
                <w:lang w:eastAsia="en-US"/>
              </w:rPr>
            </w:pPr>
            <w:r>
              <w:rPr>
                <w:b/>
                <w:bCs/>
                <w:sz w:val="20"/>
                <w:szCs w:val="20"/>
                <w:lang w:eastAsia="en-US"/>
              </w:rPr>
              <w:t>Company</w:t>
            </w:r>
          </w:p>
        </w:tc>
        <w:tc>
          <w:tcPr>
            <w:tcW w:w="6305" w:type="dxa"/>
          </w:tcPr>
          <w:p w14:paraId="57465371" w14:textId="77777777" w:rsidR="00B43834" w:rsidRDefault="00E122ED">
            <w:pPr>
              <w:rPr>
                <w:b/>
                <w:bCs/>
                <w:sz w:val="20"/>
                <w:szCs w:val="20"/>
                <w:lang w:eastAsia="en-US"/>
              </w:rPr>
            </w:pPr>
            <w:r>
              <w:rPr>
                <w:b/>
                <w:bCs/>
                <w:sz w:val="20"/>
                <w:szCs w:val="20"/>
                <w:lang w:eastAsia="en-US"/>
              </w:rPr>
              <w:t>View</w:t>
            </w:r>
          </w:p>
        </w:tc>
      </w:tr>
      <w:tr w:rsidR="00B43834" w14:paraId="1C6997FF" w14:textId="77777777">
        <w:tc>
          <w:tcPr>
            <w:tcW w:w="2705" w:type="dxa"/>
          </w:tcPr>
          <w:p w14:paraId="3E209BA8" w14:textId="77777777" w:rsidR="00B43834" w:rsidRDefault="00E122ED">
            <w:pPr>
              <w:rPr>
                <w:sz w:val="20"/>
                <w:szCs w:val="20"/>
                <w:lang w:eastAsia="en-US"/>
              </w:rPr>
            </w:pPr>
            <w:r>
              <w:rPr>
                <w:sz w:val="20"/>
                <w:szCs w:val="20"/>
                <w:lang w:eastAsia="en-US"/>
              </w:rPr>
              <w:t xml:space="preserve"> NTT DOCOMO</w:t>
            </w:r>
          </w:p>
        </w:tc>
        <w:tc>
          <w:tcPr>
            <w:tcW w:w="6305" w:type="dxa"/>
          </w:tcPr>
          <w:p w14:paraId="0400592C"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3CEABF7B" w14:textId="77777777">
        <w:tc>
          <w:tcPr>
            <w:tcW w:w="2705" w:type="dxa"/>
          </w:tcPr>
          <w:p w14:paraId="19F8CF28" w14:textId="77777777" w:rsidR="00B43834" w:rsidRDefault="00E122ED">
            <w:pPr>
              <w:rPr>
                <w:sz w:val="20"/>
                <w:szCs w:val="20"/>
                <w:lang w:eastAsia="en-US"/>
              </w:rPr>
            </w:pPr>
            <w:r>
              <w:rPr>
                <w:sz w:val="20"/>
                <w:szCs w:val="20"/>
                <w:lang w:eastAsia="en-US"/>
              </w:rPr>
              <w:t xml:space="preserve"> </w:t>
            </w:r>
            <w:r>
              <w:rPr>
                <w:rFonts w:eastAsiaTheme="minorEastAsia"/>
                <w:sz w:val="20"/>
                <w:szCs w:val="20"/>
              </w:rPr>
              <w:t>Huawei/HiSi</w:t>
            </w:r>
          </w:p>
        </w:tc>
        <w:tc>
          <w:tcPr>
            <w:tcW w:w="6305" w:type="dxa"/>
          </w:tcPr>
          <w:p w14:paraId="792FE9E0" w14:textId="77777777" w:rsidR="00B43834" w:rsidRDefault="00E122ED">
            <w:pPr>
              <w:rPr>
                <w:rFonts w:eastAsiaTheme="minorEastAsia"/>
                <w:sz w:val="20"/>
                <w:szCs w:val="20"/>
              </w:rPr>
            </w:pPr>
            <w:r>
              <w:rPr>
                <w:rFonts w:eastAsiaTheme="minorEastAsia"/>
                <w:sz w:val="20"/>
                <w:szCs w:val="20"/>
              </w:rPr>
              <w:t>@Moderator</w:t>
            </w:r>
          </w:p>
          <w:p w14:paraId="3E2C26FE" w14:textId="77777777" w:rsidR="00B43834" w:rsidRDefault="00E122ED">
            <w:pPr>
              <w:rPr>
                <w:rFonts w:eastAsiaTheme="minorEastAsia"/>
                <w:sz w:val="20"/>
                <w:szCs w:val="20"/>
              </w:rPr>
            </w:pPr>
            <w:r>
              <w:rPr>
                <w:rFonts w:eastAsiaTheme="minorEastAsia"/>
                <w:sz w:val="20"/>
                <w:szCs w:val="20"/>
              </w:rPr>
              <w:t>Thanks Moderator for clarification. However, if the NW has no information of the type and pre/post processing for the CSI generation part input, how can the NW perform the monitoring is not clear, then the network performance cannot be guaranteed. It is not clear how the (CSI generation) input can be derived from the (CSI reconstruction) output, regarding they can be subject to different types? The input/output format should be studied in symmetric way, otherwise it cannot help us to understand whether/how the system works.</w:t>
            </w:r>
          </w:p>
          <w:p w14:paraId="3EE0B86A" w14:textId="77777777" w:rsidR="00B43834" w:rsidRDefault="00E122ED">
            <w:pPr>
              <w:rPr>
                <w:rFonts w:eastAsiaTheme="minorEastAsia"/>
                <w:sz w:val="20"/>
                <w:szCs w:val="20"/>
              </w:rPr>
            </w:pPr>
            <w:r>
              <w:rPr>
                <w:rFonts w:eastAsiaTheme="minorEastAsia"/>
                <w:sz w:val="20"/>
                <w:szCs w:val="20"/>
              </w:rPr>
              <w:t>In addition, in the main text it says “study the options” which means not necessarily the spec impact, so we think there nothing to worry about the proprietary (if applicable).</w:t>
            </w:r>
          </w:p>
          <w:p w14:paraId="4E0F81B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color w:val="00B0F0"/>
                <w:sz w:val="20"/>
                <w:szCs w:val="20"/>
                <w:highlight w:val="yellow"/>
              </w:rPr>
              <w:t>input/</w:t>
            </w:r>
            <w:r>
              <w:rPr>
                <w:b/>
                <w:bCs/>
                <w:i/>
                <w:iCs/>
                <w:color w:val="FF0000"/>
                <w:sz w:val="20"/>
                <w:szCs w:val="20"/>
              </w:rPr>
              <w:t>output CSI</w:t>
            </w:r>
            <w:r>
              <w:rPr>
                <w:b/>
                <w:bCs/>
                <w:i/>
                <w:iCs/>
                <w:sz w:val="20"/>
                <w:szCs w:val="20"/>
              </w:rPr>
              <w:t xml:space="preserve">: </w:t>
            </w:r>
          </w:p>
          <w:p w14:paraId="43EF2C35" w14:textId="77777777" w:rsidR="00B43834" w:rsidRDefault="00B43834">
            <w:pPr>
              <w:rPr>
                <w:rFonts w:eastAsiaTheme="minorEastAsia"/>
                <w:b/>
                <w:bCs/>
                <w:i/>
                <w:iCs/>
                <w:sz w:val="20"/>
                <w:szCs w:val="20"/>
              </w:rPr>
            </w:pPr>
          </w:p>
          <w:p w14:paraId="497FBCFA"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r we may use a more generic language as:</w:t>
            </w:r>
          </w:p>
          <w:p w14:paraId="4481A6DA" w14:textId="77777777" w:rsidR="00B43834" w:rsidRDefault="00E122ED">
            <w:pPr>
              <w:rPr>
                <w:sz w:val="20"/>
                <w:szCs w:val="20"/>
                <w:lang w:eastAsia="en-US"/>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strike/>
                <w:color w:val="00B0F0"/>
                <w:sz w:val="20"/>
                <w:szCs w:val="20"/>
                <w:highlight w:val="yellow"/>
              </w:rPr>
              <w:t>output</w:t>
            </w:r>
            <w:r>
              <w:rPr>
                <w:b/>
                <w:bCs/>
                <w:i/>
                <w:iCs/>
                <w:color w:val="00B0F0"/>
                <w:sz w:val="20"/>
                <w:szCs w:val="20"/>
              </w:rPr>
              <w:t xml:space="preserve"> </w:t>
            </w:r>
            <w:r>
              <w:rPr>
                <w:b/>
                <w:bCs/>
                <w:i/>
                <w:iCs/>
                <w:color w:val="FF0000"/>
                <w:sz w:val="20"/>
                <w:szCs w:val="20"/>
              </w:rPr>
              <w:t xml:space="preserve">CSI </w:t>
            </w:r>
            <w:r>
              <w:rPr>
                <w:b/>
                <w:bCs/>
                <w:i/>
                <w:iCs/>
                <w:color w:val="00B0F0"/>
                <w:sz w:val="20"/>
                <w:szCs w:val="20"/>
                <w:highlight w:val="yellow"/>
              </w:rPr>
              <w:t>format</w:t>
            </w:r>
            <w:r>
              <w:rPr>
                <w:b/>
                <w:bCs/>
                <w:i/>
                <w:iCs/>
                <w:sz w:val="20"/>
                <w:szCs w:val="20"/>
              </w:rPr>
              <w:t xml:space="preserve">: </w:t>
            </w:r>
          </w:p>
        </w:tc>
      </w:tr>
      <w:tr w:rsidR="00B43834" w14:paraId="7B3F9DDA" w14:textId="77777777">
        <w:tc>
          <w:tcPr>
            <w:tcW w:w="2705" w:type="dxa"/>
          </w:tcPr>
          <w:p w14:paraId="14C093B3"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AEEEE7A"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share the same view as OPPO pointed out in last round and Option 2 should be FFS.</w:t>
            </w:r>
          </w:p>
        </w:tc>
      </w:tr>
      <w:tr w:rsidR="00B43834" w14:paraId="3DC3CB8E" w14:textId="77777777">
        <w:tc>
          <w:tcPr>
            <w:tcW w:w="2705" w:type="dxa"/>
          </w:tcPr>
          <w:p w14:paraId="5297A4B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E97B9E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161EEBA" w14:textId="77777777">
        <w:tc>
          <w:tcPr>
            <w:tcW w:w="2705" w:type="dxa"/>
          </w:tcPr>
          <w:p w14:paraId="1B64CAFF"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04CC6C43" w14:textId="77777777" w:rsidR="00B43834" w:rsidRDefault="00E122ED">
            <w:pPr>
              <w:rPr>
                <w:rFonts w:eastAsiaTheme="minorEastAsia"/>
                <w:sz w:val="20"/>
                <w:szCs w:val="20"/>
              </w:rPr>
            </w:pPr>
            <w:r>
              <w:rPr>
                <w:rFonts w:eastAsiaTheme="minorEastAsia" w:hint="eastAsia"/>
                <w:sz w:val="20"/>
                <w:szCs w:val="20"/>
              </w:rPr>
              <w:t xml:space="preserve">To some degree, we share similar views as HW. (1) We may need to differentiate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construction model</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reconstruction model</w:t>
            </w:r>
            <w:r>
              <w:rPr>
                <w:rFonts w:eastAsiaTheme="minorEastAsia"/>
                <w:sz w:val="20"/>
                <w:szCs w:val="20"/>
              </w:rPr>
              <w:t>’</w:t>
            </w:r>
            <w:r>
              <w:rPr>
                <w:rFonts w:eastAsiaTheme="minorEastAsia" w:hint="eastAsia"/>
                <w:sz w:val="20"/>
                <w:szCs w:val="20"/>
              </w:rPr>
              <w:t xml:space="preserve"> when necessary. (2) If the intention is to align understanding when </w:t>
            </w:r>
            <w:r>
              <w:rPr>
                <w:rFonts w:eastAsiaTheme="minorEastAsia"/>
                <w:sz w:val="20"/>
                <w:szCs w:val="20"/>
              </w:rPr>
              <w:t>assistance</w:t>
            </w:r>
            <w:r>
              <w:rPr>
                <w:rFonts w:eastAsiaTheme="minorEastAsia" w:hint="eastAsia"/>
                <w:sz w:val="20"/>
                <w:szCs w:val="20"/>
              </w:rPr>
              <w:t xml:space="preserve"> information is provided, HW</w:t>
            </w:r>
            <w:r>
              <w:rPr>
                <w:rFonts w:eastAsiaTheme="minorEastAsia"/>
                <w:sz w:val="20"/>
                <w:szCs w:val="20"/>
              </w:rPr>
              <w:t>’</w:t>
            </w:r>
            <w:r>
              <w:rPr>
                <w:rFonts w:eastAsiaTheme="minorEastAsia" w:hint="eastAsia"/>
                <w:sz w:val="20"/>
                <w:szCs w:val="20"/>
              </w:rPr>
              <w:t>s modification is OK to us.</w:t>
            </w:r>
          </w:p>
        </w:tc>
      </w:tr>
      <w:tr w:rsidR="00B43834" w14:paraId="236706AD" w14:textId="77777777">
        <w:tc>
          <w:tcPr>
            <w:tcW w:w="2705" w:type="dxa"/>
          </w:tcPr>
          <w:p w14:paraId="15102BBE" w14:textId="77777777" w:rsidR="00B43834" w:rsidRDefault="00E122ED">
            <w:pPr>
              <w:rPr>
                <w:smallCaps/>
                <w:sz w:val="20"/>
                <w:szCs w:val="20"/>
                <w:lang w:eastAsia="en-US"/>
              </w:rPr>
            </w:pPr>
            <w:r>
              <w:rPr>
                <w:smallCaps/>
                <w:sz w:val="20"/>
                <w:szCs w:val="20"/>
                <w:lang w:eastAsia="en-US"/>
              </w:rPr>
              <w:t>Futurewei</w:t>
            </w:r>
          </w:p>
        </w:tc>
        <w:tc>
          <w:tcPr>
            <w:tcW w:w="6305" w:type="dxa"/>
          </w:tcPr>
          <w:p w14:paraId="286AC728" w14:textId="77777777" w:rsidR="00B43834" w:rsidRDefault="00E122ED">
            <w:pPr>
              <w:rPr>
                <w:rFonts w:eastAsiaTheme="minorEastAsia"/>
                <w:sz w:val="20"/>
                <w:szCs w:val="20"/>
              </w:rPr>
            </w:pPr>
            <w:r>
              <w:rPr>
                <w:rFonts w:eastAsiaTheme="minorEastAsia"/>
                <w:sz w:val="20"/>
                <w:szCs w:val="20"/>
              </w:rPr>
              <w:t>We are ok with HW’s modification to be clear (the first one).</w:t>
            </w:r>
          </w:p>
        </w:tc>
      </w:tr>
      <w:tr w:rsidR="00B43834" w14:paraId="46F426CC" w14:textId="77777777">
        <w:tc>
          <w:tcPr>
            <w:tcW w:w="2705" w:type="dxa"/>
          </w:tcPr>
          <w:p w14:paraId="4277D6B7" w14:textId="77777777" w:rsidR="00B43834" w:rsidRDefault="00E122ED">
            <w:pPr>
              <w:rPr>
                <w:smallCaps/>
                <w:sz w:val="20"/>
                <w:szCs w:val="20"/>
                <w:lang w:eastAsia="en-US"/>
              </w:rPr>
            </w:pPr>
            <w:r>
              <w:rPr>
                <w:smallCaps/>
                <w:sz w:val="20"/>
                <w:szCs w:val="20"/>
                <w:lang w:eastAsia="en-US"/>
              </w:rPr>
              <w:t>MediaTek</w:t>
            </w:r>
          </w:p>
        </w:tc>
        <w:tc>
          <w:tcPr>
            <w:tcW w:w="6305" w:type="dxa"/>
          </w:tcPr>
          <w:p w14:paraId="0A750958" w14:textId="77777777" w:rsidR="00B43834" w:rsidRDefault="00E122ED">
            <w:pPr>
              <w:rPr>
                <w:rFonts w:eastAsiaTheme="minorEastAsia"/>
                <w:sz w:val="20"/>
                <w:szCs w:val="20"/>
              </w:rPr>
            </w:pPr>
            <w:r>
              <w:rPr>
                <w:rFonts w:eastAsiaTheme="minorEastAsia"/>
                <w:sz w:val="20"/>
                <w:szCs w:val="20"/>
              </w:rPr>
              <w:t>As FL suggested, we can discuss model input separately in the next proposal.</w:t>
            </w:r>
          </w:p>
        </w:tc>
      </w:tr>
      <w:tr w:rsidR="00B43834" w14:paraId="5DF2315D" w14:textId="77777777">
        <w:tc>
          <w:tcPr>
            <w:tcW w:w="2705" w:type="dxa"/>
          </w:tcPr>
          <w:p w14:paraId="1F8131EF" w14:textId="77777777" w:rsidR="00B43834" w:rsidRDefault="00E122ED">
            <w:pPr>
              <w:rPr>
                <w:smallCaps/>
                <w:sz w:val="20"/>
                <w:szCs w:val="20"/>
                <w:lang w:eastAsia="en-US"/>
              </w:rPr>
            </w:pPr>
            <w:r>
              <w:rPr>
                <w:smallCaps/>
                <w:sz w:val="20"/>
                <w:szCs w:val="20"/>
                <w:lang w:eastAsia="en-US"/>
              </w:rPr>
              <w:t>nvidia</w:t>
            </w:r>
          </w:p>
        </w:tc>
        <w:tc>
          <w:tcPr>
            <w:tcW w:w="6305" w:type="dxa"/>
          </w:tcPr>
          <w:p w14:paraId="3A655ECA" w14:textId="77777777" w:rsidR="00B43834" w:rsidRDefault="00E122ED">
            <w:pPr>
              <w:rPr>
                <w:rFonts w:eastAsiaTheme="minorEastAsia"/>
                <w:sz w:val="20"/>
                <w:szCs w:val="20"/>
              </w:rPr>
            </w:pPr>
            <w:r>
              <w:rPr>
                <w:rFonts w:eastAsiaTheme="minorEastAsia"/>
                <w:sz w:val="20"/>
                <w:szCs w:val="20"/>
              </w:rPr>
              <w:t>HW’s modification (the first one) appears reasonable.</w:t>
            </w:r>
          </w:p>
        </w:tc>
      </w:tr>
      <w:tr w:rsidR="00B43834" w14:paraId="41F917FB" w14:textId="77777777">
        <w:tc>
          <w:tcPr>
            <w:tcW w:w="2705" w:type="dxa"/>
          </w:tcPr>
          <w:p w14:paraId="2F5CAFA7" w14:textId="77777777" w:rsidR="00B43834" w:rsidRDefault="00E122ED">
            <w:pPr>
              <w:rPr>
                <w:smallCaps/>
                <w:sz w:val="20"/>
                <w:szCs w:val="20"/>
                <w:lang w:eastAsia="en-US"/>
              </w:rPr>
            </w:pPr>
            <w:r>
              <w:rPr>
                <w:smallCaps/>
                <w:sz w:val="20"/>
                <w:szCs w:val="20"/>
                <w:lang w:eastAsia="en-US"/>
              </w:rPr>
              <w:t>Ericsson</w:t>
            </w:r>
          </w:p>
        </w:tc>
        <w:tc>
          <w:tcPr>
            <w:tcW w:w="6305" w:type="dxa"/>
          </w:tcPr>
          <w:p w14:paraId="11CB5E9B" w14:textId="77777777" w:rsidR="00B43834" w:rsidRDefault="00E122ED">
            <w:pPr>
              <w:rPr>
                <w:rFonts w:eastAsiaTheme="minorEastAsia"/>
                <w:sz w:val="20"/>
                <w:szCs w:val="20"/>
              </w:rPr>
            </w:pPr>
            <w:r>
              <w:rPr>
                <w:rFonts w:eastAsiaTheme="minorEastAsia"/>
                <w:sz w:val="20"/>
                <w:szCs w:val="20"/>
              </w:rPr>
              <w:t>Support</w:t>
            </w:r>
          </w:p>
        </w:tc>
      </w:tr>
      <w:tr w:rsidR="00B43834" w14:paraId="2ADC31E2" w14:textId="77777777">
        <w:tc>
          <w:tcPr>
            <w:tcW w:w="2705" w:type="dxa"/>
          </w:tcPr>
          <w:p w14:paraId="0C19D074" w14:textId="77777777" w:rsidR="00B43834" w:rsidRDefault="00E122ED">
            <w:pPr>
              <w:rPr>
                <w:smallCaps/>
                <w:sz w:val="20"/>
                <w:szCs w:val="20"/>
                <w:lang w:eastAsia="en-US"/>
              </w:rPr>
            </w:pPr>
            <w:r>
              <w:rPr>
                <w:smallCaps/>
                <w:sz w:val="20"/>
                <w:szCs w:val="20"/>
                <w:lang w:eastAsia="en-US"/>
              </w:rPr>
              <w:t>InterDigital</w:t>
            </w:r>
          </w:p>
        </w:tc>
        <w:tc>
          <w:tcPr>
            <w:tcW w:w="6305" w:type="dxa"/>
          </w:tcPr>
          <w:p w14:paraId="555EA491" w14:textId="77777777" w:rsidR="00B43834" w:rsidRDefault="00E122ED">
            <w:pPr>
              <w:rPr>
                <w:rFonts w:eastAsiaTheme="minorEastAsia"/>
                <w:sz w:val="20"/>
                <w:szCs w:val="20"/>
              </w:rPr>
            </w:pPr>
            <w:r>
              <w:rPr>
                <w:rFonts w:eastAsiaTheme="minorEastAsia"/>
                <w:sz w:val="20"/>
                <w:szCs w:val="20"/>
              </w:rPr>
              <w:t>Ok</w:t>
            </w:r>
          </w:p>
        </w:tc>
      </w:tr>
      <w:tr w:rsidR="00B43834" w14:paraId="5D304F86" w14:textId="77777777">
        <w:tc>
          <w:tcPr>
            <w:tcW w:w="2705" w:type="dxa"/>
            <w:tcBorders>
              <w:top w:val="single" w:sz="4" w:space="0" w:color="auto"/>
              <w:left w:val="single" w:sz="4" w:space="0" w:color="auto"/>
              <w:bottom w:val="single" w:sz="4" w:space="0" w:color="auto"/>
              <w:right w:val="single" w:sz="4" w:space="0" w:color="auto"/>
            </w:tcBorders>
          </w:tcPr>
          <w:p w14:paraId="5C727175" w14:textId="77777777" w:rsidR="00B43834" w:rsidRDefault="00E122ED">
            <w:pPr>
              <w:rPr>
                <w:smallCaps/>
                <w:sz w:val="20"/>
                <w:szCs w:val="20"/>
                <w:lang w:eastAsia="en-US"/>
              </w:rPr>
            </w:pPr>
            <w:r>
              <w:rPr>
                <w:smallCaps/>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2D7784D9" w14:textId="77777777" w:rsidR="00B43834" w:rsidRDefault="00E122ED">
            <w:pPr>
              <w:rPr>
                <w:rFonts w:eastAsiaTheme="minorEastAsia"/>
                <w:sz w:val="20"/>
                <w:szCs w:val="20"/>
              </w:rPr>
            </w:pPr>
            <w:r>
              <w:rPr>
                <w:rFonts w:eastAsiaTheme="minorEastAsia"/>
                <w:sz w:val="20"/>
                <w:szCs w:val="20"/>
              </w:rPr>
              <w:t>A parallel discussion is ongoing in agenda 9.2.2.1. No need to discuss here</w:t>
            </w:r>
          </w:p>
        </w:tc>
      </w:tr>
      <w:tr w:rsidR="00B43834" w14:paraId="11F41072" w14:textId="77777777">
        <w:tc>
          <w:tcPr>
            <w:tcW w:w="2705" w:type="dxa"/>
          </w:tcPr>
          <w:p w14:paraId="2167A797" w14:textId="77777777" w:rsidR="00B43834" w:rsidRDefault="00E122ED">
            <w:pPr>
              <w:rPr>
                <w:smallCaps/>
                <w:sz w:val="20"/>
                <w:szCs w:val="20"/>
                <w:lang w:eastAsia="en-US"/>
              </w:rPr>
            </w:pPr>
            <w:r>
              <w:rPr>
                <w:smallCaps/>
                <w:sz w:val="20"/>
                <w:szCs w:val="20"/>
                <w:lang w:eastAsia="en-US"/>
              </w:rPr>
              <w:t>Intel</w:t>
            </w:r>
          </w:p>
        </w:tc>
        <w:tc>
          <w:tcPr>
            <w:tcW w:w="6305" w:type="dxa"/>
          </w:tcPr>
          <w:p w14:paraId="20951284" w14:textId="77777777" w:rsidR="00B43834" w:rsidRDefault="00E122ED">
            <w:pPr>
              <w:rPr>
                <w:rFonts w:eastAsiaTheme="minorEastAsia"/>
                <w:sz w:val="20"/>
                <w:szCs w:val="20"/>
              </w:rPr>
            </w:pPr>
            <w:r>
              <w:rPr>
                <w:rFonts w:eastAsiaTheme="minorEastAsia"/>
                <w:sz w:val="20"/>
                <w:szCs w:val="20"/>
              </w:rPr>
              <w:t>Suggest to delete 1a, 1b (DFT can be used for time/frequency transform at post-processing) and delete 2a, 2b (eTypeII is an approximation of eigenvectors)</w:t>
            </w:r>
          </w:p>
        </w:tc>
      </w:tr>
      <w:tr w:rsidR="00B43834" w14:paraId="5AAB548E" w14:textId="77777777">
        <w:tc>
          <w:tcPr>
            <w:tcW w:w="2705" w:type="dxa"/>
          </w:tcPr>
          <w:p w14:paraId="5B27AB9F" w14:textId="77777777" w:rsidR="00B43834" w:rsidRDefault="00E122ED">
            <w:pPr>
              <w:rPr>
                <w:smallCaps/>
                <w:sz w:val="20"/>
                <w:szCs w:val="20"/>
                <w:lang w:eastAsia="en-US"/>
              </w:rPr>
            </w:pPr>
            <w:r>
              <w:rPr>
                <w:sz w:val="20"/>
                <w:szCs w:val="20"/>
                <w:lang w:eastAsia="en-US"/>
              </w:rPr>
              <w:t>Samsung</w:t>
            </w:r>
          </w:p>
        </w:tc>
        <w:tc>
          <w:tcPr>
            <w:tcW w:w="6305" w:type="dxa"/>
          </w:tcPr>
          <w:p w14:paraId="1BEFD42C" w14:textId="77777777" w:rsidR="00B43834" w:rsidRDefault="00E122ED">
            <w:pPr>
              <w:rPr>
                <w:rFonts w:eastAsiaTheme="minorEastAsia"/>
                <w:sz w:val="20"/>
                <w:szCs w:val="20"/>
              </w:rPr>
            </w:pPr>
            <w:r>
              <w:rPr>
                <w:sz w:val="20"/>
                <w:szCs w:val="20"/>
                <w:lang w:eastAsia="en-US"/>
              </w:rPr>
              <w:t>Support; also, could you clarify the difference between Option 2a and Option 2b?</w:t>
            </w:r>
          </w:p>
        </w:tc>
      </w:tr>
      <w:tr w:rsidR="00B43834" w14:paraId="582146C4" w14:textId="77777777">
        <w:tc>
          <w:tcPr>
            <w:tcW w:w="2705" w:type="dxa"/>
          </w:tcPr>
          <w:p w14:paraId="79D7AABE" w14:textId="77777777" w:rsidR="00B43834" w:rsidRDefault="00E122ED">
            <w:pPr>
              <w:rPr>
                <w:smallCaps/>
                <w:sz w:val="20"/>
                <w:szCs w:val="20"/>
                <w:lang w:eastAsia="en-US"/>
              </w:rPr>
            </w:pPr>
            <w:r>
              <w:rPr>
                <w:sz w:val="20"/>
                <w:szCs w:val="20"/>
                <w:lang w:eastAsia="en-US"/>
              </w:rPr>
              <w:lastRenderedPageBreak/>
              <w:t>LG</w:t>
            </w:r>
          </w:p>
        </w:tc>
        <w:tc>
          <w:tcPr>
            <w:tcW w:w="6305" w:type="dxa"/>
          </w:tcPr>
          <w:p w14:paraId="61BE2F16" w14:textId="77777777" w:rsidR="00B43834" w:rsidRDefault="00E122ED">
            <w:pPr>
              <w:rPr>
                <w:rFonts w:eastAsiaTheme="minorEastAsia"/>
                <w:sz w:val="20"/>
                <w:szCs w:val="20"/>
              </w:rPr>
            </w:pPr>
            <w:r>
              <w:rPr>
                <w:sz w:val="20"/>
                <w:szCs w:val="20"/>
                <w:lang w:eastAsia="en-US"/>
              </w:rPr>
              <w:t>Support. In our understanding, the difference of Option 2a and 2b is how the pre-processing (whether it is based on EVD or Type II) is applied. We are open for both options.</w:t>
            </w:r>
          </w:p>
        </w:tc>
      </w:tr>
      <w:tr w:rsidR="00B43834" w14:paraId="3C3B057A" w14:textId="77777777">
        <w:tc>
          <w:tcPr>
            <w:tcW w:w="2705" w:type="dxa"/>
          </w:tcPr>
          <w:p w14:paraId="0FA4BD00"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DF35CC7" w14:textId="77777777" w:rsidR="00B43834" w:rsidRDefault="00E122ED">
            <w:pPr>
              <w:rPr>
                <w:sz w:val="20"/>
                <w:szCs w:val="20"/>
                <w:lang w:eastAsia="en-US"/>
              </w:rPr>
            </w:pPr>
            <w:r>
              <w:rPr>
                <w:rFonts w:eastAsiaTheme="minorEastAsia"/>
                <w:sz w:val="20"/>
                <w:szCs w:val="20"/>
              </w:rPr>
              <w:t xml:space="preserve">We support in principle. We have a minor concern that whether we need the Option 2b. The Option 2b is about representation of eigenvector(s) and since this is about output CSI, we don’t need to </w:t>
            </w:r>
            <w:r>
              <w:rPr>
                <w:rFonts w:eastAsiaTheme="minorEastAsia"/>
                <w:sz w:val="20"/>
                <w:szCs w:val="20"/>
                <w:lang w:eastAsia="ko-KR"/>
              </w:rPr>
              <w:t xml:space="preserve">consider how to (efficiently) represent eigenvector(s). </w:t>
            </w:r>
          </w:p>
        </w:tc>
      </w:tr>
      <w:tr w:rsidR="00B43834" w14:paraId="66173593" w14:textId="77777777">
        <w:tc>
          <w:tcPr>
            <w:tcW w:w="2705" w:type="dxa"/>
          </w:tcPr>
          <w:p w14:paraId="3F4DE23A" w14:textId="77777777" w:rsidR="00B43834" w:rsidRDefault="00E122ED">
            <w:pPr>
              <w:rPr>
                <w:sz w:val="20"/>
                <w:szCs w:val="20"/>
                <w:lang w:eastAsia="en-US"/>
              </w:rPr>
            </w:pPr>
            <w:r>
              <w:rPr>
                <w:sz w:val="20"/>
                <w:szCs w:val="20"/>
                <w:lang w:eastAsia="en-US"/>
              </w:rPr>
              <w:t>Qualcomm</w:t>
            </w:r>
          </w:p>
        </w:tc>
        <w:tc>
          <w:tcPr>
            <w:tcW w:w="6305" w:type="dxa"/>
          </w:tcPr>
          <w:p w14:paraId="29EC9ACC" w14:textId="77777777" w:rsidR="00B43834" w:rsidRDefault="00E122ED">
            <w:pPr>
              <w:rPr>
                <w:rFonts w:eastAsiaTheme="minorEastAsia"/>
                <w:sz w:val="20"/>
                <w:szCs w:val="20"/>
              </w:rPr>
            </w:pPr>
            <w:r>
              <w:rPr>
                <w:rFonts w:eastAsiaTheme="minorEastAsia"/>
                <w:sz w:val="20"/>
                <w:szCs w:val="20"/>
              </w:rPr>
              <w:t xml:space="preserve">We agree with the moderator’s view that this proposal should focus on the output CSI, and do not see the need to discuss input CSI here. </w:t>
            </w:r>
          </w:p>
          <w:p w14:paraId="74FB41C6" w14:textId="77777777" w:rsidR="00B43834" w:rsidRDefault="00E122ED">
            <w:pPr>
              <w:rPr>
                <w:rFonts w:eastAsiaTheme="minorEastAsia"/>
                <w:sz w:val="20"/>
                <w:szCs w:val="20"/>
              </w:rPr>
            </w:pPr>
            <w:r>
              <w:rPr>
                <w:rFonts w:eastAsiaTheme="minorEastAsia"/>
                <w:sz w:val="20"/>
                <w:szCs w:val="20"/>
              </w:rPr>
              <w:t>It would be good to clarify what “study” refers to here. We should first study the performance benefits through evaluations before studying specification aspects. Especially for option 1, the reporting overhead and the need to report the raw channel matrix requires careful justification based on evaluation results before we study potential specification aspects.</w:t>
            </w:r>
          </w:p>
        </w:tc>
      </w:tr>
      <w:tr w:rsidR="00B43834" w14:paraId="01A0BEA2" w14:textId="77777777">
        <w:tc>
          <w:tcPr>
            <w:tcW w:w="2705" w:type="dxa"/>
          </w:tcPr>
          <w:p w14:paraId="236F30EE" w14:textId="77777777" w:rsidR="00B43834" w:rsidRDefault="00E122ED">
            <w:pPr>
              <w:rPr>
                <w:rFonts w:eastAsia="SimSun"/>
                <w:smallCaps/>
                <w:sz w:val="20"/>
                <w:szCs w:val="20"/>
                <w:lang w:eastAsia="en-US"/>
              </w:rPr>
            </w:pPr>
            <w:r>
              <w:rPr>
                <w:rFonts w:eastAsia="SimSun" w:hint="eastAsia"/>
                <w:smallCaps/>
                <w:sz w:val="20"/>
                <w:szCs w:val="20"/>
              </w:rPr>
              <w:t>ZTE</w:t>
            </w:r>
          </w:p>
        </w:tc>
        <w:tc>
          <w:tcPr>
            <w:tcW w:w="6305" w:type="dxa"/>
          </w:tcPr>
          <w:p w14:paraId="7BB4DCD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in principal. First, it may be not clear whether output CSI only means the output of CSI reconstruction model or it can also include the output of CSI generation model. Similar to the CSI reconstruction model output, the CSI generation input also needs to be discussed in symmetric way, which may follow the same options. Therefore, we suggest the main bullet can be reworded as:</w:t>
            </w:r>
          </w:p>
          <w:p w14:paraId="6489481F" w14:textId="77777777" w:rsidR="00B43834" w:rsidRDefault="00E122ED">
            <w:pPr>
              <w:rPr>
                <w:rFonts w:eastAsia="SimSun"/>
                <w:sz w:val="20"/>
                <w:szCs w:val="20"/>
              </w:rPr>
            </w:pPr>
            <w:r>
              <w:rPr>
                <w:rFonts w:eastAsia="SimSun" w:hint="eastAsia"/>
                <w:b/>
                <w:bCs/>
                <w:i/>
                <w:iCs/>
                <w:sz w:val="20"/>
                <w:szCs w:val="20"/>
              </w:rPr>
              <w:t>I</w:t>
            </w:r>
            <w:r>
              <w:rPr>
                <w:rFonts w:eastAsia="Malgun Gothic"/>
                <w:b/>
                <w:bCs/>
                <w:i/>
                <w:iCs/>
                <w:sz w:val="20"/>
                <w:szCs w:val="20"/>
              </w:rPr>
              <w:t>n CSI compression using two-sided model use case,</w:t>
            </w:r>
            <w:r>
              <w:rPr>
                <w:rFonts w:eastAsia="SimSun" w:hint="eastAsia"/>
                <w:b/>
                <w:bCs/>
                <w:i/>
                <w:iCs/>
                <w:sz w:val="20"/>
                <w:szCs w:val="20"/>
              </w:rPr>
              <w:t xml:space="preserve"> further </w:t>
            </w:r>
            <w:r>
              <w:rPr>
                <w:b/>
                <w:bCs/>
                <w:i/>
                <w:iCs/>
                <w:sz w:val="20"/>
                <w:szCs w:val="20"/>
              </w:rPr>
              <w:t xml:space="preserve">study </w:t>
            </w:r>
            <w:r>
              <w:rPr>
                <w:rFonts w:eastAsia="SimSun" w:hint="eastAsia"/>
                <w:b/>
                <w:bCs/>
                <w:i/>
                <w:iCs/>
                <w:sz w:val="20"/>
                <w:szCs w:val="20"/>
              </w:rPr>
              <w:t xml:space="preserve">the potential specification impact of the </w:t>
            </w:r>
            <w:r>
              <w:rPr>
                <w:b/>
                <w:bCs/>
                <w:i/>
                <w:iCs/>
                <w:sz w:val="20"/>
                <w:szCs w:val="20"/>
              </w:rPr>
              <w:t xml:space="preserve">following options for </w:t>
            </w:r>
            <w:r>
              <w:rPr>
                <w:b/>
                <w:bCs/>
                <w:i/>
                <w:iCs/>
                <w:strike/>
                <w:color w:val="FF0000"/>
                <w:sz w:val="20"/>
                <w:szCs w:val="20"/>
              </w:rPr>
              <w:t>CSI reconstruction model output</w:t>
            </w:r>
            <w:r>
              <w:rPr>
                <w:b/>
                <w:bCs/>
                <w:i/>
                <w:iCs/>
                <w:sz w:val="20"/>
                <w:szCs w:val="20"/>
              </w:rPr>
              <w:t xml:space="preserve"> </w:t>
            </w:r>
            <w:r>
              <w:rPr>
                <w:rFonts w:eastAsia="SimSun" w:hint="eastAsia"/>
                <w:b/>
                <w:bCs/>
                <w:i/>
                <w:iCs/>
                <w:color w:val="FF0000"/>
                <w:sz w:val="20"/>
                <w:szCs w:val="20"/>
              </w:rPr>
              <w:t>input/</w:t>
            </w:r>
            <w:r>
              <w:rPr>
                <w:b/>
                <w:bCs/>
                <w:i/>
                <w:iCs/>
                <w:color w:val="FF0000"/>
                <w:sz w:val="20"/>
                <w:szCs w:val="20"/>
              </w:rPr>
              <w:t>output CSI</w:t>
            </w:r>
            <w:r>
              <w:rPr>
                <w:rFonts w:eastAsia="SimSun" w:hint="eastAsia"/>
                <w:b/>
                <w:bCs/>
                <w:i/>
                <w:iCs/>
                <w:color w:val="FF0000"/>
                <w:sz w:val="20"/>
                <w:szCs w:val="20"/>
              </w:rPr>
              <w:t>:</w:t>
            </w:r>
          </w:p>
        </w:tc>
      </w:tr>
      <w:tr w:rsidR="00B43834" w14:paraId="5EE53A47" w14:textId="77777777">
        <w:tc>
          <w:tcPr>
            <w:tcW w:w="2705" w:type="dxa"/>
          </w:tcPr>
          <w:p w14:paraId="0EBDF983" w14:textId="77777777" w:rsidR="00B43834" w:rsidRDefault="00E122ED">
            <w:pPr>
              <w:rPr>
                <w:rFonts w:eastAsia="SimSun"/>
                <w:smallCaps/>
                <w:sz w:val="20"/>
                <w:szCs w:val="20"/>
              </w:rPr>
            </w:pPr>
            <w:r>
              <w:rPr>
                <w:rFonts w:eastAsia="SimSun"/>
                <w:smallCaps/>
                <w:sz w:val="20"/>
                <w:szCs w:val="20"/>
              </w:rPr>
              <w:t>AT&amp;T</w:t>
            </w:r>
          </w:p>
        </w:tc>
        <w:tc>
          <w:tcPr>
            <w:tcW w:w="6305" w:type="dxa"/>
          </w:tcPr>
          <w:p w14:paraId="2919D3F6" w14:textId="77777777" w:rsidR="00B43834" w:rsidRDefault="00E122ED">
            <w:pPr>
              <w:rPr>
                <w:rFonts w:eastAsiaTheme="minorEastAsia"/>
                <w:sz w:val="20"/>
                <w:szCs w:val="20"/>
              </w:rPr>
            </w:pPr>
            <w:r>
              <w:rPr>
                <w:rFonts w:eastAsiaTheme="minorEastAsia"/>
                <w:sz w:val="20"/>
                <w:szCs w:val="20"/>
              </w:rPr>
              <w:t>Support</w:t>
            </w:r>
          </w:p>
        </w:tc>
      </w:tr>
      <w:tr w:rsidR="00B43834" w14:paraId="1681B159" w14:textId="77777777">
        <w:tc>
          <w:tcPr>
            <w:tcW w:w="2705" w:type="dxa"/>
          </w:tcPr>
          <w:p w14:paraId="1AF996F1" w14:textId="77777777" w:rsidR="00B43834" w:rsidRDefault="00E122ED">
            <w:pPr>
              <w:rPr>
                <w:rFonts w:eastAsia="Yu Mincho"/>
                <w:smallCaps/>
                <w:sz w:val="20"/>
                <w:szCs w:val="20"/>
                <w:lang w:eastAsia="ja-JP"/>
              </w:rPr>
            </w:pPr>
            <w:r>
              <w:rPr>
                <w:rFonts w:hint="eastAsia"/>
                <w:sz w:val="20"/>
                <w:szCs w:val="20"/>
                <w:lang w:eastAsia="en-US"/>
              </w:rPr>
              <w:t>P</w:t>
            </w:r>
            <w:r>
              <w:rPr>
                <w:sz w:val="20"/>
                <w:szCs w:val="20"/>
                <w:lang w:eastAsia="en-US"/>
              </w:rPr>
              <w:t>anasonic</w:t>
            </w:r>
          </w:p>
        </w:tc>
        <w:tc>
          <w:tcPr>
            <w:tcW w:w="6305" w:type="dxa"/>
          </w:tcPr>
          <w:p w14:paraId="74204EF3"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B43834" w14:paraId="628636EF" w14:textId="77777777">
        <w:tc>
          <w:tcPr>
            <w:tcW w:w="2705" w:type="dxa"/>
          </w:tcPr>
          <w:p w14:paraId="087D5A8F" w14:textId="77777777" w:rsidR="00B43834" w:rsidRDefault="00E122ED">
            <w:pPr>
              <w:rPr>
                <w:sz w:val="20"/>
                <w:szCs w:val="20"/>
                <w:lang w:eastAsia="en-US"/>
              </w:rPr>
            </w:pPr>
            <w:r>
              <w:rPr>
                <w:sz w:val="20"/>
                <w:szCs w:val="20"/>
                <w:lang w:eastAsia="en-US"/>
              </w:rPr>
              <w:t>OPPO</w:t>
            </w:r>
          </w:p>
        </w:tc>
        <w:tc>
          <w:tcPr>
            <w:tcW w:w="6305" w:type="dxa"/>
          </w:tcPr>
          <w:p w14:paraId="4C07CE68" w14:textId="77777777" w:rsidR="00B43834" w:rsidRDefault="00E122ED">
            <w:pPr>
              <w:rPr>
                <w:rFonts w:eastAsia="Yu Mincho"/>
                <w:sz w:val="20"/>
                <w:szCs w:val="20"/>
                <w:lang w:eastAsia="ja-JP"/>
              </w:rPr>
            </w:pPr>
            <w:r>
              <w:rPr>
                <w:sz w:val="20"/>
                <w:szCs w:val="20"/>
                <w:lang w:eastAsia="en-US"/>
              </w:rPr>
              <w:t>In R18, we think only option 2 should be considered, because</w:t>
            </w:r>
            <w:r>
              <w:rPr>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r>
              <w:rPr>
                <w:rFonts w:eastAsiaTheme="minorEastAsia"/>
                <w:sz w:val="20"/>
                <w:szCs w:val="20"/>
              </w:rPr>
              <w:t xml:space="preserve"> </w:t>
            </w:r>
          </w:p>
        </w:tc>
      </w:tr>
      <w:tr w:rsidR="00B43834" w14:paraId="78D067F6" w14:textId="77777777">
        <w:tc>
          <w:tcPr>
            <w:tcW w:w="2705" w:type="dxa"/>
          </w:tcPr>
          <w:p w14:paraId="51F64FC8" w14:textId="77777777" w:rsidR="00B43834" w:rsidRDefault="00E122ED">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715F8724" w14:textId="77777777" w:rsidR="00B43834" w:rsidRDefault="00E122ED">
            <w:pPr>
              <w:rPr>
                <w:sz w:val="20"/>
                <w:szCs w:val="20"/>
                <w:lang w:eastAsia="en-US"/>
              </w:rPr>
            </w:pPr>
            <w:r>
              <w:rPr>
                <w:rFonts w:eastAsiaTheme="minorEastAsia" w:hint="eastAsia"/>
                <w:sz w:val="20"/>
                <w:szCs w:val="20"/>
              </w:rPr>
              <w:t>A</w:t>
            </w:r>
            <w:r>
              <w:rPr>
                <w:rFonts w:eastAsiaTheme="minorEastAsia"/>
                <w:sz w:val="20"/>
                <w:szCs w:val="20"/>
              </w:rPr>
              <w:t>gree with comments, and the input of CSI generation part and output of CSI reconstruction part should be jointly discussed.</w:t>
            </w:r>
          </w:p>
        </w:tc>
      </w:tr>
    </w:tbl>
    <w:p w14:paraId="6E313A2E" w14:textId="77777777" w:rsidR="00B43834" w:rsidRDefault="00B43834">
      <w:pPr>
        <w:rPr>
          <w:rFonts w:eastAsia="Malgun Gothic"/>
          <w:b/>
          <w:bCs/>
          <w:i/>
          <w:iCs/>
          <w:sz w:val="20"/>
          <w:szCs w:val="20"/>
        </w:rPr>
      </w:pPr>
    </w:p>
    <w:p w14:paraId="7191F39D" w14:textId="77777777" w:rsidR="00B43834" w:rsidRDefault="00E122ED">
      <w:pPr>
        <w:rPr>
          <w:b/>
          <w:bCs/>
          <w:sz w:val="20"/>
          <w:szCs w:val="20"/>
          <w:u w:val="single"/>
          <w:lang w:eastAsia="en-US"/>
        </w:rPr>
      </w:pPr>
      <w:r>
        <w:rPr>
          <w:b/>
          <w:bCs/>
          <w:sz w:val="20"/>
          <w:szCs w:val="20"/>
          <w:u w:val="single"/>
          <w:lang w:eastAsia="en-US"/>
        </w:rPr>
        <w:t>Response to comments above:</w:t>
      </w:r>
    </w:p>
    <w:p w14:paraId="073BC673" w14:textId="77777777" w:rsidR="00B43834" w:rsidRDefault="00E122ED">
      <w:pPr>
        <w:rPr>
          <w:bCs/>
          <w:sz w:val="20"/>
          <w:szCs w:val="20"/>
        </w:rPr>
      </w:pPr>
      <w:r>
        <w:rPr>
          <w:bCs/>
          <w:sz w:val="20"/>
          <w:szCs w:val="20"/>
        </w:rPr>
        <w:t xml:space="preserve">Thanks for all the comments. Here are some responses, hope it clarifies. </w:t>
      </w:r>
    </w:p>
    <w:p w14:paraId="1B38D95C" w14:textId="77777777" w:rsidR="00B43834" w:rsidRDefault="00E122ED">
      <w:pPr>
        <w:pStyle w:val="ListParagraph"/>
        <w:numPr>
          <w:ilvl w:val="0"/>
          <w:numId w:val="33"/>
        </w:numPr>
        <w:ind w:leftChars="0"/>
        <w:rPr>
          <w:bCs/>
          <w:szCs w:val="20"/>
        </w:rPr>
      </w:pPr>
      <w:r>
        <w:rPr>
          <w:bCs/>
          <w:szCs w:val="20"/>
        </w:rPr>
        <w:t xml:space="preserve">On comments to add input in the proposal: In RAN1 110, there were a heated debate whether input need to be specified. In the end, only the output CSI is agreed to further study. It is better to separate as I do not see we can agree on input CSI easily. </w:t>
      </w:r>
    </w:p>
    <w:p w14:paraId="6EF75F02" w14:textId="77777777" w:rsidR="00B43834" w:rsidRDefault="00E122ED">
      <w:pPr>
        <w:pStyle w:val="ListParagraph"/>
        <w:numPr>
          <w:ilvl w:val="0"/>
          <w:numId w:val="33"/>
        </w:numPr>
        <w:ind w:leftChars="0"/>
        <w:rPr>
          <w:bCs/>
          <w:szCs w:val="20"/>
        </w:rPr>
      </w:pPr>
      <w:r>
        <w:rPr>
          <w:bCs/>
          <w:szCs w:val="20"/>
        </w:rPr>
        <w:t>As for only down-select to option 2, it is not clear whether this down-selection will happen in R18 SI. For potential specification impact study, it might not be feasible to delay the discussion until conclusion is drawn.</w:t>
      </w:r>
    </w:p>
    <w:p w14:paraId="2304BF99" w14:textId="77777777" w:rsidR="00B43834" w:rsidRDefault="00E122ED">
      <w:pPr>
        <w:pStyle w:val="ListParagraph"/>
        <w:numPr>
          <w:ilvl w:val="0"/>
          <w:numId w:val="33"/>
        </w:numPr>
        <w:ind w:leftChars="0"/>
        <w:rPr>
          <w:bCs/>
          <w:szCs w:val="20"/>
        </w:rPr>
      </w:pPr>
      <w:r>
        <w:rPr>
          <w:bCs/>
          <w:szCs w:val="20"/>
        </w:rPr>
        <w:t xml:space="preserve">As for comments related to removing sub-options, the sub-options are to differentiate whether pre/post processing is used, as LG commented above. For example, if output CSI is time domain, the UE will do pre-processing at CSI generation side to generate CSI generation model input in time domain as well by DFT pre-processing. And NW will further process it. This is related to the discussion in 3-3-5, that given </w:t>
      </w:r>
      <w:r>
        <w:rPr>
          <w:bCs/>
          <w:szCs w:val="20"/>
        </w:rPr>
        <w:lastRenderedPageBreak/>
        <w:t xml:space="preserve">CSI output, what other input info is needed. Similar to case 2a and 2b, if it is 2b, this implies post-processing at NW side, and UE need pre-processing for CSI generation model input as well.    </w:t>
      </w:r>
    </w:p>
    <w:p w14:paraId="08370B68" w14:textId="77777777" w:rsidR="00B43834" w:rsidRDefault="00E122ED">
      <w:pPr>
        <w:pStyle w:val="ListParagraph"/>
        <w:numPr>
          <w:ilvl w:val="0"/>
          <w:numId w:val="33"/>
        </w:numPr>
        <w:ind w:leftChars="0"/>
        <w:rPr>
          <w:bCs/>
          <w:szCs w:val="20"/>
        </w:rPr>
      </w:pPr>
      <w:r>
        <w:rPr>
          <w:bCs/>
          <w:szCs w:val="20"/>
        </w:rPr>
        <w:t>There are some confusion output CSI versus CSI reconstruction model CSI. FL think CSI reconstruction model CSI is clear, which is the output before post any processing.</w:t>
      </w:r>
    </w:p>
    <w:p w14:paraId="42BD3873" w14:textId="77777777" w:rsidR="00B43834" w:rsidRDefault="00E122ED">
      <w:pPr>
        <w:rPr>
          <w:bCs/>
          <w:szCs w:val="20"/>
        </w:rPr>
      </w:pPr>
      <w:r>
        <w:rPr>
          <w:bCs/>
          <w:sz w:val="20"/>
          <w:szCs w:val="20"/>
        </w:rPr>
        <w:t xml:space="preserve">Hopefully this clarifies the intention of this proposal, and proposal 3-3-5.  </w:t>
      </w:r>
    </w:p>
    <w:p w14:paraId="702B58EF" w14:textId="77777777" w:rsidR="00B43834" w:rsidRDefault="00E122ED">
      <w:pPr>
        <w:pStyle w:val="Heading2"/>
        <w:numPr>
          <w:ilvl w:val="0"/>
          <w:numId w:val="0"/>
        </w:numPr>
        <w:ind w:left="576" w:hanging="576"/>
        <w:rPr>
          <w:b/>
          <w:bCs/>
          <w:i/>
          <w:iCs/>
          <w:sz w:val="20"/>
          <w:szCs w:val="20"/>
        </w:rPr>
      </w:pPr>
      <w:bookmarkStart w:id="1" w:name="OLE_LINK21"/>
      <w:r>
        <w:rPr>
          <w:b/>
          <w:bCs/>
          <w:i/>
          <w:iCs/>
          <w:sz w:val="20"/>
          <w:szCs w:val="20"/>
        </w:rPr>
        <w:t>Proposal 3-3-4 (v2 closed)</w:t>
      </w:r>
      <w:bookmarkEnd w:id="1"/>
      <w:r>
        <w:rPr>
          <w:b/>
          <w:bCs/>
          <w:i/>
          <w:iCs/>
          <w:sz w:val="20"/>
          <w:szCs w:val="20"/>
        </w:rPr>
        <w:t xml:space="preserve">: </w:t>
      </w:r>
    </w:p>
    <w:p w14:paraId="49FFBBC4"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color w:val="FF0000"/>
          <w:sz w:val="20"/>
          <w:szCs w:val="20"/>
        </w:rPr>
        <w:t>CSI reconstruction model output CSI options:</w:t>
      </w:r>
      <w:r>
        <w:rPr>
          <w:b/>
          <w:bCs/>
          <w:i/>
          <w:iCs/>
          <w:sz w:val="20"/>
          <w:szCs w:val="20"/>
        </w:rPr>
        <w:t xml:space="preserve"> </w:t>
      </w:r>
    </w:p>
    <w:p w14:paraId="72D31A41"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27A31777"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36C800C7"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31D2B640"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7BA67490"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3BD2A4CF"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eType II-like PMI. </w:t>
      </w:r>
      <w:r>
        <w:rPr>
          <w:b/>
          <w:bCs/>
          <w:color w:val="000000" w:themeColor="text1"/>
          <w:szCs w:val="20"/>
        </w:rPr>
        <w:t xml:space="preserve"> </w:t>
      </w:r>
      <w:r>
        <w:rPr>
          <w:bCs/>
          <w:szCs w:val="20"/>
        </w:rPr>
        <w:t xml:space="preserve"> </w:t>
      </w:r>
    </w:p>
    <w:p w14:paraId="1B0973A4" w14:textId="77777777" w:rsidR="00B43834" w:rsidRDefault="00B43834">
      <w:pPr>
        <w:pStyle w:val="ListParagraph"/>
        <w:tabs>
          <w:tab w:val="left" w:pos="990"/>
        </w:tabs>
        <w:ind w:leftChars="0" w:left="1440" w:firstLine="0"/>
        <w:rPr>
          <w:bCs/>
          <w:szCs w:val="20"/>
        </w:rPr>
      </w:pPr>
    </w:p>
    <w:p w14:paraId="54A61745" w14:textId="77777777" w:rsidR="00B43834" w:rsidRDefault="00E122ED">
      <w:pPr>
        <w:rPr>
          <w:bCs/>
          <w:szCs w:val="20"/>
        </w:rPr>
      </w:pPr>
      <w:r>
        <w:rPr>
          <w:bCs/>
          <w:sz w:val="20"/>
          <w:szCs w:val="20"/>
        </w:rPr>
        <w:t>Please indicate any further comments on the revised proposal:</w:t>
      </w:r>
    </w:p>
    <w:p w14:paraId="02D790DB" w14:textId="77777777" w:rsidR="00B43834" w:rsidRDefault="00B43834">
      <w:pPr>
        <w:tabs>
          <w:tab w:val="left" w:pos="990"/>
        </w:tabs>
        <w:rPr>
          <w:bCs/>
          <w:sz w:val="20"/>
          <w:szCs w:val="20"/>
        </w:rPr>
      </w:pPr>
    </w:p>
    <w:tbl>
      <w:tblPr>
        <w:tblStyle w:val="TableGrid"/>
        <w:tblW w:w="0" w:type="auto"/>
        <w:tblLook w:val="04A0" w:firstRow="1" w:lastRow="0" w:firstColumn="1" w:lastColumn="0" w:noHBand="0" w:noVBand="1"/>
      </w:tblPr>
      <w:tblGrid>
        <w:gridCol w:w="2705"/>
        <w:gridCol w:w="6305"/>
      </w:tblGrid>
      <w:tr w:rsidR="00B43834" w14:paraId="5394FB84" w14:textId="77777777">
        <w:tc>
          <w:tcPr>
            <w:tcW w:w="2705" w:type="dxa"/>
          </w:tcPr>
          <w:p w14:paraId="22DCCC6B" w14:textId="77777777" w:rsidR="00B43834" w:rsidRDefault="00E122ED">
            <w:pPr>
              <w:rPr>
                <w:b/>
                <w:bCs/>
                <w:sz w:val="20"/>
                <w:szCs w:val="20"/>
                <w:lang w:eastAsia="en-US"/>
              </w:rPr>
            </w:pPr>
            <w:r>
              <w:rPr>
                <w:b/>
                <w:bCs/>
                <w:sz w:val="20"/>
                <w:szCs w:val="20"/>
                <w:lang w:eastAsia="en-US"/>
              </w:rPr>
              <w:t>Company</w:t>
            </w:r>
          </w:p>
        </w:tc>
        <w:tc>
          <w:tcPr>
            <w:tcW w:w="6305" w:type="dxa"/>
          </w:tcPr>
          <w:p w14:paraId="0B9AFAD2" w14:textId="77777777" w:rsidR="00B43834" w:rsidRDefault="00E122ED">
            <w:pPr>
              <w:rPr>
                <w:b/>
                <w:bCs/>
                <w:sz w:val="20"/>
                <w:szCs w:val="20"/>
                <w:lang w:eastAsia="en-US"/>
              </w:rPr>
            </w:pPr>
            <w:r>
              <w:rPr>
                <w:b/>
                <w:bCs/>
                <w:sz w:val="20"/>
                <w:szCs w:val="20"/>
                <w:lang w:eastAsia="en-US"/>
              </w:rPr>
              <w:t>View</w:t>
            </w:r>
          </w:p>
        </w:tc>
      </w:tr>
      <w:tr w:rsidR="00B43834" w14:paraId="6BE2FC43" w14:textId="77777777">
        <w:tc>
          <w:tcPr>
            <w:tcW w:w="2705" w:type="dxa"/>
          </w:tcPr>
          <w:p w14:paraId="1581DDC2" w14:textId="77777777" w:rsidR="00B43834" w:rsidRDefault="00E122ED">
            <w:pPr>
              <w:rPr>
                <w:rFonts w:eastAsia="Yu Mincho"/>
                <w:sz w:val="20"/>
                <w:szCs w:val="20"/>
                <w:lang w:eastAsia="ja-JP"/>
              </w:rPr>
            </w:pPr>
            <w:r>
              <w:rPr>
                <w:rFonts w:eastAsia="Yu Mincho"/>
                <w:sz w:val="20"/>
                <w:szCs w:val="20"/>
                <w:lang w:eastAsia="ja-JP"/>
              </w:rPr>
              <w:t>NTT DOCOMO</w:t>
            </w:r>
          </w:p>
        </w:tc>
        <w:tc>
          <w:tcPr>
            <w:tcW w:w="6305" w:type="dxa"/>
          </w:tcPr>
          <w:p w14:paraId="3225170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principle of the proposal. However, we also think that Option1 is not necessary and pre/post processing in Option2b can be viewed as one of implementation specific model information. Hence, we prefer to update the proposal as follows.</w:t>
            </w:r>
          </w:p>
          <w:p w14:paraId="53F1EA58"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necessity and</w:t>
            </w:r>
            <w:r>
              <w:rPr>
                <w:b/>
                <w:bCs/>
                <w:i/>
                <w:iCs/>
                <w:sz w:val="20"/>
                <w:szCs w:val="20"/>
              </w:rPr>
              <w:t xml:space="preserve"> potential specification impact of the following CSI reconstruction model output CSI options: </w:t>
            </w:r>
          </w:p>
          <w:p w14:paraId="02B81AA6" w14:textId="77777777" w:rsidR="00B43834" w:rsidRDefault="00B43834">
            <w:pPr>
              <w:rPr>
                <w:rFonts w:eastAsia="Yu Mincho"/>
                <w:sz w:val="20"/>
                <w:szCs w:val="20"/>
                <w:lang w:eastAsia="ja-JP"/>
              </w:rPr>
            </w:pPr>
          </w:p>
        </w:tc>
      </w:tr>
      <w:tr w:rsidR="00B43834" w14:paraId="528F4720" w14:textId="77777777">
        <w:tc>
          <w:tcPr>
            <w:tcW w:w="2705" w:type="dxa"/>
          </w:tcPr>
          <w:p w14:paraId="7DF48BC0"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9A24DCC"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717C5BA4" w14:textId="77777777">
        <w:tc>
          <w:tcPr>
            <w:tcW w:w="2705" w:type="dxa"/>
          </w:tcPr>
          <w:p w14:paraId="5DA8836B" w14:textId="77777777" w:rsidR="00B43834" w:rsidRDefault="00E122ED">
            <w:pPr>
              <w:rPr>
                <w:rFonts w:eastAsia="Yu Mincho"/>
                <w:sz w:val="20"/>
                <w:szCs w:val="20"/>
                <w:lang w:eastAsia="ja-JP"/>
              </w:rPr>
            </w:pPr>
            <w:r>
              <w:rPr>
                <w:rFonts w:hint="eastAsia"/>
                <w:iCs/>
              </w:rPr>
              <w:t>v</w:t>
            </w:r>
            <w:r>
              <w:rPr>
                <w:iCs/>
              </w:rPr>
              <w:t>ivo</w:t>
            </w:r>
          </w:p>
        </w:tc>
        <w:tc>
          <w:tcPr>
            <w:tcW w:w="6305" w:type="dxa"/>
            <w:vAlign w:val="center"/>
          </w:tcPr>
          <w:p w14:paraId="24C6962F" w14:textId="77777777" w:rsidR="00B43834" w:rsidRDefault="00E122ED">
            <w:pPr>
              <w:rPr>
                <w:rFonts w:eastAsia="Yu Mincho"/>
                <w:sz w:val="20"/>
                <w:szCs w:val="20"/>
                <w:lang w:eastAsia="ja-JP"/>
              </w:rPr>
            </w:pPr>
            <w:r>
              <w:rPr>
                <w:iCs/>
              </w:rPr>
              <w:t>We prefer the eigenvectors for the fair comparison with eType II codebook. The raw channel matrix can be low propriety or precluded for current study.</w:t>
            </w:r>
          </w:p>
        </w:tc>
      </w:tr>
      <w:tr w:rsidR="00B43834" w14:paraId="79D8765F" w14:textId="77777777">
        <w:tc>
          <w:tcPr>
            <w:tcW w:w="2705" w:type="dxa"/>
          </w:tcPr>
          <w:p w14:paraId="4AD4A939" w14:textId="77777777" w:rsidR="00B43834" w:rsidRDefault="00E122ED">
            <w:pPr>
              <w:rPr>
                <w:iCs/>
              </w:rPr>
            </w:pPr>
            <w:r>
              <w:rPr>
                <w:rFonts w:hint="eastAsia"/>
                <w:iCs/>
              </w:rPr>
              <w:t>E</w:t>
            </w:r>
            <w:r>
              <w:rPr>
                <w:iCs/>
              </w:rPr>
              <w:t>TRI</w:t>
            </w:r>
          </w:p>
        </w:tc>
        <w:tc>
          <w:tcPr>
            <w:tcW w:w="6305" w:type="dxa"/>
          </w:tcPr>
          <w:p w14:paraId="5B6CD948" w14:textId="77777777" w:rsidR="00B43834" w:rsidRDefault="00E122ED">
            <w:pPr>
              <w:rPr>
                <w:iCs/>
              </w:rPr>
            </w:pPr>
            <w:r>
              <w:rPr>
                <w:sz w:val="20"/>
                <w:szCs w:val="20"/>
                <w:lang w:eastAsia="en-US"/>
              </w:rPr>
              <w:t xml:space="preserve">We support in principle. But still unclear on sub options. For example, regarding option 2b, </w:t>
            </w:r>
            <w:r>
              <w:rPr>
                <w:rFonts w:hint="eastAsia"/>
                <w:sz w:val="20"/>
                <w:szCs w:val="20"/>
                <w:lang w:eastAsia="ko-KR"/>
              </w:rPr>
              <w:t>i</w:t>
            </w:r>
            <w:r>
              <w:rPr>
                <w:sz w:val="20"/>
                <w:szCs w:val="20"/>
                <w:lang w:eastAsia="ko-KR"/>
              </w:rPr>
              <w:t xml:space="preserve">t seems </w:t>
            </w:r>
            <w:r>
              <w:rPr>
                <w:rFonts w:hint="eastAsia"/>
                <w:sz w:val="20"/>
                <w:szCs w:val="20"/>
                <w:lang w:eastAsia="ko-KR"/>
              </w:rPr>
              <w:t>t</w:t>
            </w:r>
            <w:r>
              <w:rPr>
                <w:sz w:val="20"/>
                <w:szCs w:val="20"/>
                <w:lang w:eastAsia="ko-KR"/>
              </w:rPr>
              <w:t>o be little motivation for NW side to do post-processing to get e-typeII like PMI. Second, even though there is a post-processing at the NW side, that does not imply pre-processing on input at the UE side because NW side can do post-processing using reconstructed eigenvectors.</w:t>
            </w:r>
          </w:p>
        </w:tc>
      </w:tr>
      <w:tr w:rsidR="00B43834" w14:paraId="10AFB95C" w14:textId="77777777">
        <w:tc>
          <w:tcPr>
            <w:tcW w:w="2705" w:type="dxa"/>
          </w:tcPr>
          <w:p w14:paraId="004204D7" w14:textId="77777777" w:rsidR="00B43834" w:rsidRDefault="00E122ED">
            <w:pPr>
              <w:rPr>
                <w:iCs/>
              </w:rPr>
            </w:pPr>
            <w:r>
              <w:rPr>
                <w:rFonts w:eastAsia="Yu Mincho"/>
                <w:sz w:val="20"/>
                <w:szCs w:val="20"/>
                <w:lang w:eastAsia="ja-JP"/>
              </w:rPr>
              <w:t>Panasonic</w:t>
            </w:r>
          </w:p>
        </w:tc>
        <w:tc>
          <w:tcPr>
            <w:tcW w:w="6305" w:type="dxa"/>
          </w:tcPr>
          <w:p w14:paraId="7FC055FD" w14:textId="77777777" w:rsidR="00B43834" w:rsidRDefault="00E122ED">
            <w:pPr>
              <w:rPr>
                <w:sz w:val="20"/>
                <w:szCs w:val="20"/>
                <w:lang w:eastAsia="en-US"/>
              </w:rPr>
            </w:pPr>
            <w:r>
              <w:rPr>
                <w:rFonts w:eastAsia="Yu Mincho"/>
                <w:sz w:val="20"/>
                <w:szCs w:val="20"/>
                <w:lang w:eastAsia="ja-JP"/>
              </w:rPr>
              <w:t>We are fine with the proposal.</w:t>
            </w:r>
          </w:p>
        </w:tc>
      </w:tr>
      <w:tr w:rsidR="00B43834" w14:paraId="7B0690D9" w14:textId="77777777">
        <w:tc>
          <w:tcPr>
            <w:tcW w:w="2705" w:type="dxa"/>
          </w:tcPr>
          <w:p w14:paraId="4066B63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F6A4EBA" w14:textId="77777777" w:rsidR="00B43834" w:rsidRDefault="00E122ED">
            <w:pPr>
              <w:rPr>
                <w:rFonts w:eastAsiaTheme="minorEastAsia"/>
                <w:sz w:val="20"/>
                <w:szCs w:val="20"/>
              </w:rPr>
            </w:pPr>
            <w:r>
              <w:rPr>
                <w:rFonts w:eastAsiaTheme="minorEastAsia"/>
                <w:sz w:val="20"/>
                <w:szCs w:val="20"/>
              </w:rPr>
              <w:t>Prefer option2.</w:t>
            </w:r>
          </w:p>
          <w:p w14:paraId="6C5B061E" w14:textId="77777777" w:rsidR="00B43834" w:rsidRDefault="00E122ED">
            <w:pPr>
              <w:rPr>
                <w:rFonts w:eastAsia="Yu Mincho"/>
                <w:sz w:val="20"/>
                <w:szCs w:val="20"/>
                <w:lang w:eastAsia="ja-JP"/>
              </w:rPr>
            </w:pPr>
            <w:r>
              <w:rPr>
                <w:rFonts w:eastAsiaTheme="minorEastAsia"/>
                <w:sz w:val="20"/>
                <w:szCs w:val="20"/>
              </w:rPr>
              <w:lastRenderedPageBreak/>
              <w:t xml:space="preserve">Considering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r>
              <w:rPr>
                <w:rFonts w:eastAsiaTheme="minorEastAsia"/>
                <w:sz w:val="20"/>
                <w:szCs w:val="20"/>
              </w:rPr>
              <w:t xml:space="preserve"> </w:t>
            </w:r>
          </w:p>
        </w:tc>
      </w:tr>
      <w:tr w:rsidR="00B43834" w14:paraId="5A268451" w14:textId="77777777">
        <w:tc>
          <w:tcPr>
            <w:tcW w:w="2705" w:type="dxa"/>
          </w:tcPr>
          <w:p w14:paraId="45EFE106" w14:textId="77777777" w:rsidR="00B43834" w:rsidRDefault="00E122ED">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1E98775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87F72BD" w14:textId="77777777">
        <w:tc>
          <w:tcPr>
            <w:tcW w:w="2705" w:type="dxa"/>
          </w:tcPr>
          <w:p w14:paraId="12AEF71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5D4AC549" w14:textId="77777777" w:rsidR="00B43834" w:rsidRDefault="00E122ED">
            <w:pPr>
              <w:rPr>
                <w:rFonts w:eastAsiaTheme="minorEastAsia"/>
                <w:sz w:val="20"/>
                <w:szCs w:val="20"/>
              </w:rPr>
            </w:pPr>
            <w:r>
              <w:rPr>
                <w:rFonts w:eastAsiaTheme="minorEastAsia" w:hint="eastAsia"/>
                <w:sz w:val="20"/>
                <w:szCs w:val="20"/>
              </w:rPr>
              <w:t xml:space="preserve">Seems fine to us. </w:t>
            </w:r>
          </w:p>
        </w:tc>
      </w:tr>
      <w:tr w:rsidR="00B43834" w14:paraId="71DFA3BB" w14:textId="77777777">
        <w:tc>
          <w:tcPr>
            <w:tcW w:w="2705" w:type="dxa"/>
          </w:tcPr>
          <w:p w14:paraId="6C6181BE"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3BB41F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6E2616D" w14:textId="77777777">
        <w:tc>
          <w:tcPr>
            <w:tcW w:w="2705" w:type="dxa"/>
          </w:tcPr>
          <w:p w14:paraId="2B9943E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1CDEDD3" w14:textId="77777777" w:rsidR="00B43834" w:rsidRDefault="00E122ED">
            <w:pPr>
              <w:rPr>
                <w:rFonts w:eastAsiaTheme="minorEastAsia"/>
                <w:sz w:val="20"/>
                <w:szCs w:val="20"/>
              </w:rPr>
            </w:pPr>
            <w:r>
              <w:rPr>
                <w:rFonts w:eastAsiaTheme="minorEastAsia"/>
                <w:sz w:val="20"/>
                <w:szCs w:val="20"/>
              </w:rPr>
              <w:t>In our view, for Option2b, eType II-like PMI should be derived through post-processing by gNB. Therefore, we suggest Option2b is rewording as follows.</w:t>
            </w:r>
          </w:p>
          <w:p w14:paraId="44297E62" w14:textId="77777777" w:rsidR="00B43834" w:rsidRDefault="00E122ED">
            <w:pPr>
              <w:pStyle w:val="ListParagraph"/>
              <w:numPr>
                <w:ilvl w:val="1"/>
                <w:numId w:val="24"/>
              </w:numPr>
              <w:tabs>
                <w:tab w:val="left" w:pos="990"/>
              </w:tabs>
              <w:ind w:leftChars="0"/>
              <w:rPr>
                <w:bCs/>
                <w:szCs w:val="20"/>
              </w:rPr>
            </w:pPr>
            <w:r>
              <w:rPr>
                <w:bCs/>
                <w:szCs w:val="20"/>
              </w:rPr>
              <w:t>2b: The precoding matrix is an eType II-like PMI after post-processing by gNB.</w:t>
            </w:r>
          </w:p>
        </w:tc>
      </w:tr>
      <w:tr w:rsidR="00B43834" w14:paraId="24574179" w14:textId="77777777">
        <w:tc>
          <w:tcPr>
            <w:tcW w:w="2705" w:type="dxa"/>
          </w:tcPr>
          <w:p w14:paraId="35C054AF"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E7D9F5B" w14:textId="77777777" w:rsidR="00B43834" w:rsidRDefault="00E122ED">
            <w:pPr>
              <w:rPr>
                <w:rFonts w:eastAsiaTheme="minorEastAsia"/>
                <w:sz w:val="20"/>
                <w:szCs w:val="20"/>
              </w:rPr>
            </w:pPr>
            <w:r>
              <w:rPr>
                <w:rFonts w:eastAsiaTheme="minorEastAsia"/>
                <w:sz w:val="20"/>
                <w:szCs w:val="20"/>
              </w:rPr>
              <w:t>Support in principle.</w:t>
            </w:r>
          </w:p>
        </w:tc>
      </w:tr>
      <w:tr w:rsidR="00B43834" w14:paraId="6DA1BF59" w14:textId="77777777">
        <w:tc>
          <w:tcPr>
            <w:tcW w:w="2705" w:type="dxa"/>
          </w:tcPr>
          <w:p w14:paraId="42778983"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7EE33629" w14:textId="77777777" w:rsidR="00B43834" w:rsidRDefault="00E122ED">
            <w:pPr>
              <w:rPr>
                <w:rFonts w:eastAsiaTheme="minorEastAsia"/>
                <w:sz w:val="20"/>
                <w:szCs w:val="20"/>
              </w:rPr>
            </w:pPr>
            <w:r>
              <w:rPr>
                <w:rFonts w:eastAsiaTheme="minorEastAsia"/>
                <w:sz w:val="20"/>
                <w:szCs w:val="20"/>
              </w:rPr>
              <w:t>Support</w:t>
            </w:r>
          </w:p>
        </w:tc>
      </w:tr>
      <w:tr w:rsidR="00B43834" w14:paraId="7B09C77A" w14:textId="77777777">
        <w:tc>
          <w:tcPr>
            <w:tcW w:w="2705" w:type="dxa"/>
          </w:tcPr>
          <w:p w14:paraId="7136AE4B"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59C961EA" w14:textId="77777777" w:rsidR="00B43834" w:rsidRDefault="00E122ED">
            <w:pPr>
              <w:rPr>
                <w:rFonts w:eastAsiaTheme="minorEastAsia"/>
                <w:sz w:val="20"/>
                <w:szCs w:val="20"/>
              </w:rPr>
            </w:pPr>
            <w:r>
              <w:rPr>
                <w:rFonts w:eastAsiaTheme="minorEastAsia"/>
                <w:sz w:val="20"/>
                <w:szCs w:val="20"/>
              </w:rPr>
              <w:t>We are still confused how the system can work if NW is not aware of the UE input format: for training Type 1, NW cannot train the UE side model; for training Type 2/3, the NW does not know what is the dataset format to be sent to UE. NW cannot monitor UE with E2E intermediate KPI without knowing its input format.</w:t>
            </w:r>
          </w:p>
          <w:p w14:paraId="1DBE32CA" w14:textId="77777777" w:rsidR="00B43834" w:rsidRDefault="00E122ED">
            <w:pPr>
              <w:rPr>
                <w:rFonts w:eastAsiaTheme="minorEastAsia"/>
                <w:sz w:val="20"/>
                <w:szCs w:val="20"/>
              </w:rPr>
            </w:pPr>
            <w:r>
              <w:rPr>
                <w:rFonts w:eastAsiaTheme="minorEastAsia"/>
                <w:sz w:val="20"/>
                <w:szCs w:val="20"/>
              </w:rPr>
              <w:t>If the concern of the Moderator is about the previous agreement on the output format, we even provided an alternative version to make it more generic (not limited to CSI input). Thus we do NOT agree with this proposal if our concern is not addressed.</w:t>
            </w:r>
          </w:p>
          <w:tbl>
            <w:tblPr>
              <w:tblStyle w:val="TableGrid"/>
              <w:tblW w:w="0" w:type="auto"/>
              <w:tblLook w:val="04A0" w:firstRow="1" w:lastRow="0" w:firstColumn="1" w:lastColumn="0" w:noHBand="0" w:noVBand="1"/>
            </w:tblPr>
            <w:tblGrid>
              <w:gridCol w:w="6079"/>
            </w:tblGrid>
            <w:tr w:rsidR="00B43834" w14:paraId="6F9C6F49" w14:textId="77777777">
              <w:tc>
                <w:tcPr>
                  <w:tcW w:w="6079" w:type="dxa"/>
                </w:tcPr>
                <w:p w14:paraId="24AF2EA0" w14:textId="77777777" w:rsidR="00B43834" w:rsidRDefault="00E122ED">
                  <w:pPr>
                    <w:tabs>
                      <w:tab w:val="left" w:pos="990"/>
                    </w:tabs>
                    <w:rPr>
                      <w:rFonts w:eastAsiaTheme="minorEastAsia"/>
                      <w:sz w:val="20"/>
                      <w:szCs w:val="20"/>
                    </w:rPr>
                  </w:pPr>
                  <w:r>
                    <w:rPr>
                      <w:rFonts w:eastAsia="Malgun Gothic"/>
                      <w:b/>
                      <w:bCs/>
                      <w:i/>
                      <w:iCs/>
                      <w:sz w:val="20"/>
                      <w:szCs w:val="20"/>
                    </w:rPr>
                    <w:t xml:space="preserve">(changed on top of v1) In CSI compression using two-sided model use case, further </w:t>
                  </w:r>
                  <w:r>
                    <w:rPr>
                      <w:b/>
                      <w:bCs/>
                      <w:i/>
                      <w:iCs/>
                      <w:sz w:val="20"/>
                      <w:szCs w:val="20"/>
                    </w:rPr>
                    <w:t xml:space="preserve">study the following </w:t>
                  </w:r>
                  <w:r>
                    <w:rPr>
                      <w:b/>
                      <w:bCs/>
                      <w:i/>
                      <w:iCs/>
                      <w:sz w:val="20"/>
                      <w:szCs w:val="20"/>
                      <w:u w:val="single"/>
                    </w:rPr>
                    <w:t>options</w:t>
                  </w:r>
                  <w:r>
                    <w:rPr>
                      <w:b/>
                      <w:bCs/>
                      <w:i/>
                      <w:iCs/>
                      <w:sz w:val="20"/>
                      <w:szCs w:val="20"/>
                    </w:rPr>
                    <w:t xml:space="preserve"> for </w:t>
                  </w:r>
                  <w:r>
                    <w:rPr>
                      <w:b/>
                      <w:bCs/>
                      <w:i/>
                      <w:iCs/>
                      <w:strike/>
                      <w:color w:val="FF0000"/>
                      <w:sz w:val="20"/>
                      <w:szCs w:val="20"/>
                    </w:rPr>
                    <w:t>CSI reconstruction model output</w:t>
                  </w:r>
                  <w:r>
                    <w:rPr>
                      <w:b/>
                      <w:bCs/>
                      <w:i/>
                      <w:iCs/>
                      <w:sz w:val="20"/>
                      <w:szCs w:val="20"/>
                    </w:rPr>
                    <w:t xml:space="preserve"> </w:t>
                  </w:r>
                  <w:r>
                    <w:rPr>
                      <w:b/>
                      <w:bCs/>
                      <w:i/>
                      <w:iCs/>
                      <w:color w:val="00B0F0"/>
                      <w:sz w:val="20"/>
                      <w:szCs w:val="20"/>
                      <w:highlight w:val="yellow"/>
                    </w:rPr>
                    <w:t>input/</w:t>
                  </w:r>
                  <w:r>
                    <w:rPr>
                      <w:b/>
                      <w:bCs/>
                      <w:i/>
                      <w:iCs/>
                      <w:color w:val="FF0000"/>
                      <w:sz w:val="20"/>
                      <w:szCs w:val="20"/>
                    </w:rPr>
                    <w:t>output CSI</w:t>
                  </w:r>
                  <w:r>
                    <w:rPr>
                      <w:b/>
                      <w:bCs/>
                      <w:i/>
                      <w:iCs/>
                      <w:sz w:val="20"/>
                      <w:szCs w:val="20"/>
                    </w:rPr>
                    <w:t xml:space="preserve">: </w:t>
                  </w:r>
                </w:p>
              </w:tc>
            </w:tr>
            <w:tr w:rsidR="00B43834" w14:paraId="71F5F9E1" w14:textId="77777777">
              <w:tc>
                <w:tcPr>
                  <w:tcW w:w="6079" w:type="dxa"/>
                </w:tcPr>
                <w:p w14:paraId="5F664871" w14:textId="77777777" w:rsidR="00B43834" w:rsidRDefault="00E122ED">
                  <w:pPr>
                    <w:rPr>
                      <w:rFonts w:eastAsiaTheme="minorEastAsia"/>
                      <w:sz w:val="20"/>
                      <w:szCs w:val="20"/>
                    </w:rPr>
                  </w:pPr>
                  <w:r>
                    <w:rPr>
                      <w:rFonts w:eastAsia="Malgun Gothic"/>
                      <w:b/>
                      <w:bCs/>
                      <w:i/>
                      <w:iCs/>
                      <w:sz w:val="20"/>
                      <w:szCs w:val="20"/>
                    </w:rPr>
                    <w:t xml:space="preserve">(changed on top of v2) 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rPr>
                    <w:t>CSI reconstruction model output</w:t>
                  </w:r>
                  <w:r>
                    <w:rPr>
                      <w:b/>
                      <w:bCs/>
                      <w:i/>
                      <w:iCs/>
                      <w:color w:val="FF0000"/>
                      <w:sz w:val="20"/>
                      <w:szCs w:val="20"/>
                    </w:rPr>
                    <w:t xml:space="preserve"> CSI </w:t>
                  </w:r>
                  <w:r>
                    <w:rPr>
                      <w:b/>
                      <w:bCs/>
                      <w:i/>
                      <w:iCs/>
                      <w:color w:val="00B0F0"/>
                      <w:sz w:val="20"/>
                      <w:szCs w:val="20"/>
                      <w:shd w:val="clear" w:color="auto" w:fill="FFFF00"/>
                    </w:rPr>
                    <w:t>format</w:t>
                  </w:r>
                  <w:r>
                    <w:rPr>
                      <w:b/>
                      <w:bCs/>
                      <w:i/>
                      <w:iCs/>
                      <w:color w:val="00B0F0"/>
                      <w:sz w:val="20"/>
                      <w:szCs w:val="20"/>
                    </w:rPr>
                    <w:t xml:space="preserve"> </w:t>
                  </w:r>
                  <w:r>
                    <w:rPr>
                      <w:b/>
                      <w:bCs/>
                      <w:i/>
                      <w:iCs/>
                      <w:color w:val="FF0000"/>
                      <w:sz w:val="20"/>
                      <w:szCs w:val="20"/>
                    </w:rPr>
                    <w:t>options</w:t>
                  </w:r>
                  <w:r>
                    <w:rPr>
                      <w:b/>
                      <w:bCs/>
                      <w:i/>
                      <w:iCs/>
                      <w:sz w:val="20"/>
                      <w:szCs w:val="20"/>
                    </w:rPr>
                    <w:t>:</w:t>
                  </w:r>
                </w:p>
              </w:tc>
            </w:tr>
          </w:tbl>
          <w:p w14:paraId="04801CFC" w14:textId="77777777" w:rsidR="00B43834" w:rsidRDefault="00B43834">
            <w:pPr>
              <w:tabs>
                <w:tab w:val="left" w:pos="1790"/>
              </w:tabs>
              <w:rPr>
                <w:rFonts w:eastAsiaTheme="minorEastAsia"/>
                <w:sz w:val="20"/>
                <w:szCs w:val="20"/>
              </w:rPr>
            </w:pPr>
          </w:p>
          <w:p w14:paraId="41E4A6EB" w14:textId="77777777" w:rsidR="00B43834" w:rsidRDefault="00E122ED">
            <w:pPr>
              <w:tabs>
                <w:tab w:val="left" w:pos="1790"/>
              </w:tabs>
              <w:rPr>
                <w:rFonts w:eastAsiaTheme="minorEastAsia"/>
                <w:sz w:val="20"/>
                <w:szCs w:val="20"/>
              </w:rPr>
            </w:pPr>
            <w:r>
              <w:rPr>
                <w:rFonts w:eastAsiaTheme="minorEastAsia"/>
                <w:sz w:val="20"/>
                <w:szCs w:val="20"/>
              </w:rPr>
              <w:t>To the down-selection issue, as we are going to discuss the spec impact, potential down selection may be unavoidable, unless both are justified as valuable. To be safe, we can add the following bullet.</w:t>
            </w:r>
          </w:p>
          <w:p w14:paraId="7BE46820" w14:textId="77777777" w:rsidR="00B43834" w:rsidRDefault="00E122ED">
            <w:pPr>
              <w:pStyle w:val="ListParagraph"/>
              <w:numPr>
                <w:ilvl w:val="0"/>
                <w:numId w:val="24"/>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047B7CE7" w14:textId="77777777" w:rsidR="00B43834" w:rsidRDefault="00E122ED">
            <w:pPr>
              <w:pStyle w:val="ListParagraph"/>
              <w:numPr>
                <w:ilvl w:val="1"/>
                <w:numId w:val="24"/>
              </w:numPr>
              <w:tabs>
                <w:tab w:val="left" w:pos="990"/>
              </w:tabs>
              <w:ind w:leftChars="0"/>
              <w:rPr>
                <w:bCs/>
                <w:szCs w:val="20"/>
              </w:rPr>
            </w:pPr>
            <w:r>
              <w:rPr>
                <w:bCs/>
                <w:szCs w:val="20"/>
              </w:rPr>
              <w:t>1a: raw channel is in frequency domain</w:t>
            </w:r>
          </w:p>
          <w:p w14:paraId="10736557" w14:textId="77777777" w:rsidR="00B43834" w:rsidRDefault="00E122ED">
            <w:pPr>
              <w:pStyle w:val="ListParagraph"/>
              <w:numPr>
                <w:ilvl w:val="1"/>
                <w:numId w:val="24"/>
              </w:numPr>
              <w:tabs>
                <w:tab w:val="left" w:pos="990"/>
              </w:tabs>
              <w:ind w:leftChars="0"/>
              <w:rPr>
                <w:bCs/>
                <w:szCs w:val="20"/>
              </w:rPr>
            </w:pPr>
            <w:r>
              <w:rPr>
                <w:bCs/>
                <w:szCs w:val="20"/>
              </w:rPr>
              <w:t xml:space="preserve">1b: raw channel is in time domain </w:t>
            </w:r>
          </w:p>
          <w:p w14:paraId="36036FA8" w14:textId="77777777" w:rsidR="00B43834" w:rsidRDefault="00E122ED">
            <w:pPr>
              <w:pStyle w:val="ListParagraph"/>
              <w:numPr>
                <w:ilvl w:val="0"/>
                <w:numId w:val="24"/>
              </w:numPr>
              <w:tabs>
                <w:tab w:val="left" w:pos="990"/>
              </w:tabs>
              <w:ind w:leftChars="0"/>
              <w:rPr>
                <w:bCs/>
                <w:szCs w:val="20"/>
              </w:rPr>
            </w:pPr>
            <w:r>
              <w:rPr>
                <w:bCs/>
                <w:szCs w:val="20"/>
              </w:rPr>
              <w:t>Option 2: Precoding matrix</w:t>
            </w:r>
          </w:p>
          <w:p w14:paraId="3CDF4A96" w14:textId="77777777" w:rsidR="00B43834" w:rsidRDefault="00E122ED">
            <w:pPr>
              <w:pStyle w:val="ListParagraph"/>
              <w:numPr>
                <w:ilvl w:val="1"/>
                <w:numId w:val="24"/>
              </w:numPr>
              <w:tabs>
                <w:tab w:val="left" w:pos="990"/>
              </w:tabs>
              <w:ind w:leftChars="0"/>
              <w:rPr>
                <w:bCs/>
                <w:szCs w:val="20"/>
              </w:rPr>
            </w:pPr>
            <w:r>
              <w:rPr>
                <w:bCs/>
                <w:szCs w:val="20"/>
              </w:rPr>
              <w:t>2a: The precoding matrix is a group of eigenvectors</w:t>
            </w:r>
          </w:p>
          <w:p w14:paraId="5D3D2C11" w14:textId="77777777" w:rsidR="00B43834" w:rsidRDefault="00E122ED">
            <w:pPr>
              <w:pStyle w:val="ListParagraph"/>
              <w:numPr>
                <w:ilvl w:val="1"/>
                <w:numId w:val="24"/>
              </w:numPr>
              <w:tabs>
                <w:tab w:val="left" w:pos="990"/>
              </w:tabs>
              <w:ind w:leftChars="0"/>
              <w:rPr>
                <w:bCs/>
                <w:szCs w:val="20"/>
              </w:rPr>
            </w:pPr>
            <w:r>
              <w:rPr>
                <w:bCs/>
                <w:szCs w:val="20"/>
              </w:rPr>
              <w:t>2b: The precoding matrix is an eType II-like PMI.</w:t>
            </w:r>
          </w:p>
          <w:p w14:paraId="0ED05E46" w14:textId="77777777" w:rsidR="00B43834" w:rsidRDefault="00E122ED">
            <w:pPr>
              <w:pStyle w:val="ListParagraph"/>
              <w:numPr>
                <w:ilvl w:val="0"/>
                <w:numId w:val="24"/>
              </w:numPr>
              <w:tabs>
                <w:tab w:val="left" w:pos="990"/>
              </w:tabs>
              <w:ind w:leftChars="0"/>
              <w:rPr>
                <w:bCs/>
                <w:color w:val="00B0F0"/>
                <w:szCs w:val="20"/>
                <w:highlight w:val="yellow"/>
              </w:rPr>
            </w:pPr>
            <w:r>
              <w:rPr>
                <w:bCs/>
                <w:color w:val="00B0F0"/>
                <w:szCs w:val="20"/>
                <w:highlight w:val="yellow"/>
              </w:rPr>
              <w:t>Further down-selections are not precluded.</w:t>
            </w:r>
          </w:p>
          <w:p w14:paraId="6ABD4B97" w14:textId="77777777" w:rsidR="00B43834" w:rsidRDefault="00B43834">
            <w:pPr>
              <w:rPr>
                <w:rFonts w:eastAsiaTheme="minorEastAsia"/>
                <w:sz w:val="20"/>
                <w:szCs w:val="20"/>
              </w:rPr>
            </w:pPr>
          </w:p>
        </w:tc>
      </w:tr>
      <w:tr w:rsidR="00B43834" w14:paraId="1B065121" w14:textId="77777777">
        <w:tc>
          <w:tcPr>
            <w:tcW w:w="2705" w:type="dxa"/>
          </w:tcPr>
          <w:p w14:paraId="41369B8A" w14:textId="77777777" w:rsidR="00B43834" w:rsidRDefault="00E122ED">
            <w:pPr>
              <w:rPr>
                <w:rFonts w:eastAsiaTheme="minorEastAsia"/>
                <w:sz w:val="20"/>
                <w:szCs w:val="20"/>
              </w:rPr>
            </w:pPr>
            <w:r>
              <w:rPr>
                <w:rFonts w:eastAsiaTheme="minorEastAsia"/>
                <w:smallCaps/>
                <w:sz w:val="20"/>
                <w:szCs w:val="20"/>
              </w:rPr>
              <w:lastRenderedPageBreak/>
              <w:t>Futurewei</w:t>
            </w:r>
          </w:p>
        </w:tc>
        <w:tc>
          <w:tcPr>
            <w:tcW w:w="6305" w:type="dxa"/>
          </w:tcPr>
          <w:p w14:paraId="66F9DFA9" w14:textId="77777777" w:rsidR="00B43834" w:rsidRDefault="00E122ED">
            <w:pPr>
              <w:rPr>
                <w:rFonts w:eastAsiaTheme="minorEastAsia"/>
                <w:sz w:val="20"/>
                <w:szCs w:val="20"/>
              </w:rPr>
            </w:pPr>
            <w:r>
              <w:rPr>
                <w:rFonts w:eastAsiaTheme="minorEastAsia"/>
                <w:sz w:val="20"/>
                <w:szCs w:val="20"/>
              </w:rPr>
              <w:t>We are ok with the proposal. We support including both options in the study and companies may choose which option to evaluate.</w:t>
            </w:r>
          </w:p>
        </w:tc>
      </w:tr>
      <w:tr w:rsidR="00B43834" w14:paraId="6C4C95C9" w14:textId="77777777">
        <w:tc>
          <w:tcPr>
            <w:tcW w:w="2705" w:type="dxa"/>
          </w:tcPr>
          <w:p w14:paraId="5C6326B1" w14:textId="77777777" w:rsidR="00B43834" w:rsidRDefault="00E122ED">
            <w:pPr>
              <w:rPr>
                <w:rFonts w:eastAsiaTheme="minorEastAsia"/>
                <w:smallCaps/>
                <w:sz w:val="20"/>
                <w:szCs w:val="20"/>
              </w:rPr>
            </w:pPr>
            <w:r>
              <w:rPr>
                <w:rFonts w:eastAsiaTheme="minorEastAsia"/>
                <w:smallCaps/>
                <w:sz w:val="20"/>
                <w:szCs w:val="20"/>
              </w:rPr>
              <w:t>Intel</w:t>
            </w:r>
          </w:p>
        </w:tc>
        <w:tc>
          <w:tcPr>
            <w:tcW w:w="6305" w:type="dxa"/>
          </w:tcPr>
          <w:p w14:paraId="62D04DFC" w14:textId="77777777" w:rsidR="00B43834" w:rsidRDefault="00E122ED">
            <w:pPr>
              <w:rPr>
                <w:rFonts w:eastAsiaTheme="minorEastAsia"/>
                <w:sz w:val="20"/>
                <w:szCs w:val="20"/>
              </w:rPr>
            </w:pPr>
            <w:r>
              <w:rPr>
                <w:rFonts w:eastAsiaTheme="minorEastAsia"/>
                <w:sz w:val="20"/>
                <w:szCs w:val="20"/>
              </w:rPr>
              <w:t>As we commented for the previous round 1a, 1b and 2a, ab are not needed.</w:t>
            </w:r>
          </w:p>
        </w:tc>
      </w:tr>
      <w:tr w:rsidR="00B43834" w14:paraId="4665C1A7" w14:textId="77777777">
        <w:tc>
          <w:tcPr>
            <w:tcW w:w="2705" w:type="dxa"/>
          </w:tcPr>
          <w:p w14:paraId="511B26AC" w14:textId="77777777" w:rsidR="00B43834" w:rsidRDefault="00E122ED">
            <w:pPr>
              <w:rPr>
                <w:rFonts w:eastAsiaTheme="minorEastAsia"/>
                <w:smallCaps/>
                <w:sz w:val="20"/>
                <w:szCs w:val="20"/>
              </w:rPr>
            </w:pPr>
            <w:r>
              <w:rPr>
                <w:rFonts w:eastAsiaTheme="minorEastAsia"/>
                <w:sz w:val="20"/>
                <w:szCs w:val="20"/>
              </w:rPr>
              <w:t>Nokia</w:t>
            </w:r>
          </w:p>
        </w:tc>
        <w:tc>
          <w:tcPr>
            <w:tcW w:w="6305" w:type="dxa"/>
          </w:tcPr>
          <w:p w14:paraId="19A768A2" w14:textId="77777777" w:rsidR="00B43834" w:rsidRDefault="00E122ED">
            <w:pPr>
              <w:rPr>
                <w:rFonts w:eastAsiaTheme="minorEastAsia"/>
                <w:sz w:val="20"/>
                <w:szCs w:val="20"/>
              </w:rPr>
            </w:pPr>
            <w:r>
              <w:rPr>
                <w:rFonts w:eastAsiaTheme="minorEastAsia"/>
                <w:sz w:val="20"/>
                <w:szCs w:val="20"/>
              </w:rPr>
              <w:t>For option 1, the gNB will process the received channel and may determine the rank based on the channel.  A similar approach is possible with option 2, where a precoding matrix consisting of eigenvectors and eigenvalues is the reconstruction output.  This should not be precluded.</w:t>
            </w:r>
          </w:p>
        </w:tc>
      </w:tr>
      <w:tr w:rsidR="00B43834" w14:paraId="3388D56B" w14:textId="77777777">
        <w:tc>
          <w:tcPr>
            <w:tcW w:w="2705" w:type="dxa"/>
          </w:tcPr>
          <w:p w14:paraId="48C3035A" w14:textId="77777777" w:rsidR="00B43834" w:rsidRDefault="00E122ED">
            <w:pPr>
              <w:rPr>
                <w:rFonts w:eastAsiaTheme="minorEastAsia"/>
                <w:sz w:val="20"/>
                <w:szCs w:val="20"/>
              </w:rPr>
            </w:pPr>
            <w:r>
              <w:rPr>
                <w:rFonts w:eastAsiaTheme="minorEastAsia"/>
                <w:smallCaps/>
                <w:sz w:val="20"/>
                <w:szCs w:val="20"/>
              </w:rPr>
              <w:t>InterDigital</w:t>
            </w:r>
          </w:p>
        </w:tc>
        <w:tc>
          <w:tcPr>
            <w:tcW w:w="6305" w:type="dxa"/>
          </w:tcPr>
          <w:p w14:paraId="7C646BCF" w14:textId="77777777" w:rsidR="00B43834" w:rsidRDefault="00E122ED">
            <w:pPr>
              <w:rPr>
                <w:rFonts w:eastAsiaTheme="minorEastAsia"/>
                <w:sz w:val="20"/>
                <w:szCs w:val="20"/>
              </w:rPr>
            </w:pPr>
            <w:r>
              <w:rPr>
                <w:rFonts w:eastAsiaTheme="minorEastAsia"/>
                <w:sz w:val="20"/>
                <w:szCs w:val="20"/>
              </w:rPr>
              <w:t>Ok</w:t>
            </w:r>
          </w:p>
        </w:tc>
      </w:tr>
      <w:tr w:rsidR="00B43834" w14:paraId="39D6EAF3" w14:textId="77777777">
        <w:tc>
          <w:tcPr>
            <w:tcW w:w="2705" w:type="dxa"/>
          </w:tcPr>
          <w:p w14:paraId="23702F08"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21C9127C" w14:textId="77777777" w:rsidR="00B43834" w:rsidRDefault="00E122ED">
            <w:pPr>
              <w:rPr>
                <w:rFonts w:eastAsiaTheme="minorEastAsia"/>
                <w:sz w:val="20"/>
                <w:szCs w:val="20"/>
              </w:rPr>
            </w:pPr>
            <w:r>
              <w:rPr>
                <w:rFonts w:eastAsiaTheme="minorEastAsia"/>
                <w:sz w:val="20"/>
                <w:szCs w:val="20"/>
              </w:rPr>
              <w:t>As mentioned in the previous round, a parallel discussion is ongoing in agenda 9.2.2.1. No need to discuss here</w:t>
            </w:r>
          </w:p>
        </w:tc>
      </w:tr>
      <w:tr w:rsidR="00B43834" w14:paraId="4B782A52" w14:textId="77777777">
        <w:tc>
          <w:tcPr>
            <w:tcW w:w="2705" w:type="dxa"/>
          </w:tcPr>
          <w:p w14:paraId="05004632"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76919E70" w14:textId="77777777" w:rsidR="00B43834" w:rsidRDefault="00E122ED">
            <w:pPr>
              <w:rPr>
                <w:rFonts w:eastAsiaTheme="minorEastAsia"/>
                <w:sz w:val="20"/>
                <w:szCs w:val="20"/>
              </w:rPr>
            </w:pPr>
            <w:r>
              <w:rPr>
                <w:bCs/>
                <w:sz w:val="20"/>
                <w:szCs w:val="20"/>
                <w:lang w:eastAsia="en-US"/>
              </w:rPr>
              <w:t>Support; also, “</w:t>
            </w:r>
            <w:r>
              <w:rPr>
                <w:b/>
                <w:bCs/>
                <w:i/>
                <w:iCs/>
                <w:color w:val="FF0000"/>
                <w:sz w:val="20"/>
                <w:szCs w:val="20"/>
              </w:rPr>
              <w:t>CSI reconstruction model output CSI</w:t>
            </w:r>
            <w:r>
              <w:rPr>
                <w:bCs/>
                <w:iCs/>
                <w:color w:val="000000" w:themeColor="text1"/>
                <w:sz w:val="20"/>
                <w:szCs w:val="20"/>
              </w:rPr>
              <w:t>”</w:t>
            </w:r>
            <w:r>
              <w:rPr>
                <w:bCs/>
                <w:i/>
                <w:iCs/>
                <w:color w:val="FF0000"/>
                <w:sz w:val="20"/>
                <w:szCs w:val="20"/>
              </w:rPr>
              <w:t xml:space="preserve"> </w:t>
            </w:r>
            <w:r>
              <w:rPr>
                <w:bCs/>
                <w:iCs/>
                <w:color w:val="000000" w:themeColor="text1"/>
                <w:sz w:val="20"/>
                <w:szCs w:val="20"/>
              </w:rPr>
              <w:t>should be changed to</w:t>
            </w:r>
            <w:r>
              <w:rPr>
                <w:bCs/>
                <w:i/>
                <w:iCs/>
                <w:color w:val="000000" w:themeColor="text1"/>
                <w:sz w:val="20"/>
                <w:szCs w:val="20"/>
              </w:rPr>
              <w:t xml:space="preserve"> </w:t>
            </w:r>
            <w:r>
              <w:rPr>
                <w:bCs/>
                <w:iCs/>
                <w:color w:val="000000" w:themeColor="text1"/>
                <w:sz w:val="20"/>
                <w:szCs w:val="20"/>
              </w:rPr>
              <w:t>“</w:t>
            </w:r>
            <w:r>
              <w:rPr>
                <w:b/>
                <w:bCs/>
                <w:i/>
                <w:iCs/>
                <w:color w:val="FF0000"/>
                <w:sz w:val="20"/>
                <w:szCs w:val="20"/>
              </w:rPr>
              <w:t>CSI reconstruction model output</w:t>
            </w:r>
            <w:r>
              <w:rPr>
                <w:bCs/>
                <w:iCs/>
                <w:color w:val="000000" w:themeColor="text1"/>
                <w:sz w:val="20"/>
                <w:szCs w:val="20"/>
              </w:rPr>
              <w:t>”, since the second “</w:t>
            </w:r>
            <w:r>
              <w:rPr>
                <w:b/>
                <w:bCs/>
                <w:i/>
                <w:iCs/>
                <w:color w:val="FF0000"/>
                <w:sz w:val="20"/>
                <w:szCs w:val="20"/>
              </w:rPr>
              <w:t>CSI</w:t>
            </w:r>
            <w:r>
              <w:rPr>
                <w:bCs/>
                <w:iCs/>
                <w:color w:val="000000" w:themeColor="text1"/>
                <w:sz w:val="20"/>
                <w:szCs w:val="20"/>
              </w:rPr>
              <w:t>” is redundant</w:t>
            </w:r>
          </w:p>
        </w:tc>
      </w:tr>
      <w:tr w:rsidR="00B43834" w14:paraId="1D71FD78" w14:textId="77777777">
        <w:tc>
          <w:tcPr>
            <w:tcW w:w="2705" w:type="dxa"/>
          </w:tcPr>
          <w:p w14:paraId="5BFC5A8A" w14:textId="77777777" w:rsidR="00B43834" w:rsidRDefault="00E122E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B2A364C" w14:textId="77777777" w:rsidR="00B43834" w:rsidRDefault="00E122E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43834" w14:paraId="2DFDFE50" w14:textId="77777777">
        <w:tc>
          <w:tcPr>
            <w:tcW w:w="2705" w:type="dxa"/>
          </w:tcPr>
          <w:p w14:paraId="3915A1D0"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0DED6B67" w14:textId="77777777" w:rsidR="00B43834" w:rsidRDefault="00E122ED">
            <w:pPr>
              <w:rPr>
                <w:rFonts w:eastAsia="Yu Mincho"/>
                <w:bCs/>
                <w:sz w:val="20"/>
                <w:szCs w:val="20"/>
                <w:lang w:eastAsia="ja-JP"/>
              </w:rPr>
            </w:pPr>
            <w:r>
              <w:rPr>
                <w:rFonts w:eastAsia="Yu Mincho"/>
                <w:bCs/>
                <w:sz w:val="20"/>
                <w:szCs w:val="20"/>
                <w:lang w:eastAsia="ja-JP"/>
              </w:rPr>
              <w:t>For option 1, we feel it is too early to study potential specification impact. The overhead and complexity associated with feedback of the raw channel may be too high. A majority of the evaluations so far have focused on option 2. The overhead and benefit of option 1 and 2 should be compared before we decide to study specification impact.</w:t>
            </w:r>
          </w:p>
          <w:p w14:paraId="683E02CA" w14:textId="77777777" w:rsidR="00B43834" w:rsidRDefault="00E122ED">
            <w:pPr>
              <w:rPr>
                <w:rFonts w:eastAsia="Yu Mincho"/>
                <w:bCs/>
                <w:sz w:val="20"/>
                <w:szCs w:val="20"/>
                <w:lang w:eastAsia="ja-JP"/>
              </w:rPr>
            </w:pPr>
            <w:r>
              <w:rPr>
                <w:rFonts w:eastAsia="Yu Mincho"/>
                <w:bCs/>
                <w:sz w:val="20"/>
                <w:szCs w:val="20"/>
                <w:lang w:eastAsia="ja-JP"/>
              </w:rPr>
              <w:t>“CSI reconstruction model output CSI” is not clear. There may be some post-processing applied to the output of the ML model to derive the final output CSI. Maybe “target CSI” will capture the meaning better.</w:t>
            </w:r>
          </w:p>
        </w:tc>
      </w:tr>
      <w:tr w:rsidR="00B43834" w14:paraId="24611616" w14:textId="77777777">
        <w:tc>
          <w:tcPr>
            <w:tcW w:w="2705" w:type="dxa"/>
          </w:tcPr>
          <w:p w14:paraId="0412115E"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4430EF82" w14:textId="77777777" w:rsidR="00B43834" w:rsidRDefault="00E122ED">
            <w:pPr>
              <w:rPr>
                <w:rFonts w:eastAsia="Yu Mincho"/>
                <w:bCs/>
                <w:sz w:val="20"/>
                <w:szCs w:val="20"/>
                <w:lang w:eastAsia="ja-JP"/>
              </w:rPr>
            </w:pPr>
            <w:r>
              <w:rPr>
                <w:rFonts w:eastAsia="Yu Mincho"/>
                <w:bCs/>
                <w:sz w:val="20"/>
                <w:szCs w:val="20"/>
                <w:lang w:eastAsia="ja-JP"/>
              </w:rPr>
              <w:t>Support</w:t>
            </w:r>
          </w:p>
        </w:tc>
      </w:tr>
    </w:tbl>
    <w:p w14:paraId="3B9904E3" w14:textId="77777777" w:rsidR="00B43834" w:rsidRDefault="00E122ED">
      <w:pPr>
        <w:rPr>
          <w:bCs/>
          <w:sz w:val="20"/>
          <w:szCs w:val="20"/>
        </w:rPr>
      </w:pPr>
      <w:r>
        <w:rPr>
          <w:bCs/>
          <w:sz w:val="20"/>
          <w:szCs w:val="20"/>
        </w:rPr>
        <w:t xml:space="preserve"> </w:t>
      </w:r>
    </w:p>
    <w:p w14:paraId="785D4976" w14:textId="77777777" w:rsidR="00B43834" w:rsidRDefault="00B43834">
      <w:pPr>
        <w:rPr>
          <w:bCs/>
          <w:sz w:val="20"/>
          <w:szCs w:val="20"/>
        </w:rPr>
      </w:pPr>
    </w:p>
    <w:p w14:paraId="2DD81B45" w14:textId="77777777" w:rsidR="00B43834" w:rsidRDefault="00E122ED">
      <w:pPr>
        <w:rPr>
          <w:b/>
          <w:i/>
          <w:iCs/>
          <w:sz w:val="20"/>
          <w:szCs w:val="20"/>
          <w:u w:val="single"/>
        </w:rPr>
      </w:pPr>
      <w:r>
        <w:rPr>
          <w:b/>
          <w:i/>
          <w:iCs/>
          <w:sz w:val="20"/>
          <w:szCs w:val="20"/>
          <w:u w:val="single"/>
        </w:rPr>
        <w:t>Discussion</w:t>
      </w:r>
    </w:p>
    <w:p w14:paraId="569AF304" w14:textId="77777777" w:rsidR="00B43834" w:rsidRDefault="00E122ED">
      <w:pPr>
        <w:rPr>
          <w:bCs/>
          <w:sz w:val="20"/>
          <w:szCs w:val="20"/>
        </w:rPr>
      </w:pPr>
      <w:r>
        <w:rPr>
          <w:bCs/>
          <w:sz w:val="20"/>
          <w:szCs w:val="20"/>
        </w:rPr>
        <w:t xml:space="preserve">Similar to 3-3-2, let us align understanding of terminology first. In addition, e-Type II like PMI is not clearly defined. Original wording intends to be the spatial based index or non-zeros coefficients as those are configurations related to AI model design. To align understanding, e-Type II like PMI is defined as the PMI after post-processing, in this case, output CSI is used. </w:t>
      </w:r>
    </w:p>
    <w:p w14:paraId="1169CF3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(v3): </w:t>
      </w:r>
    </w:p>
    <w:p w14:paraId="233E9CD7"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highlight w:val="yellow"/>
        </w:rPr>
        <w:t>CSI reconstruction model</w:t>
      </w:r>
      <w:r>
        <w:rPr>
          <w:b/>
          <w:bCs/>
          <w:i/>
          <w:iCs/>
          <w:color w:val="FF0000"/>
          <w:sz w:val="20"/>
          <w:szCs w:val="20"/>
        </w:rPr>
        <w:t xml:space="preserve"> output CSI options:</w:t>
      </w:r>
      <w:r>
        <w:rPr>
          <w:b/>
          <w:bCs/>
          <w:i/>
          <w:iCs/>
          <w:sz w:val="20"/>
          <w:szCs w:val="20"/>
        </w:rPr>
        <w:t xml:space="preserve"> </w:t>
      </w:r>
    </w:p>
    <w:p w14:paraId="34139842"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6EC4DFA2"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11C44AE2"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32796B7C"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771D5467"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3B3BE3E3"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eType II-like PMI. </w:t>
      </w:r>
      <w:r>
        <w:rPr>
          <w:b/>
          <w:bCs/>
          <w:color w:val="000000" w:themeColor="text1"/>
          <w:szCs w:val="20"/>
          <w:highlight w:val="cyan"/>
        </w:rPr>
        <w:t xml:space="preserve">(i.e., eigenvectors with </w:t>
      </w:r>
      <w:r>
        <w:rPr>
          <w:b/>
          <w:color w:val="000000" w:themeColor="text1"/>
          <w:highlight w:val="cyan"/>
        </w:rPr>
        <w:t>angular-delay domain converting)</w:t>
      </w:r>
    </w:p>
    <w:p w14:paraId="03A247AC" w14:textId="77777777" w:rsidR="00B43834" w:rsidRDefault="00E122ED">
      <w:pPr>
        <w:pStyle w:val="ListParagraph"/>
        <w:numPr>
          <w:ilvl w:val="0"/>
          <w:numId w:val="24"/>
        </w:numPr>
        <w:tabs>
          <w:tab w:val="left" w:pos="990"/>
        </w:tabs>
        <w:ind w:leftChars="0"/>
        <w:rPr>
          <w:bCs/>
          <w:szCs w:val="20"/>
        </w:rPr>
      </w:pPr>
      <w:r>
        <w:rPr>
          <w:bCs/>
          <w:color w:val="00B0F0"/>
          <w:szCs w:val="20"/>
          <w:highlight w:val="yellow"/>
        </w:rPr>
        <w:lastRenderedPageBreak/>
        <w:t>Further down-selections are not precluded</w:t>
      </w:r>
    </w:p>
    <w:tbl>
      <w:tblPr>
        <w:tblStyle w:val="TableGrid"/>
        <w:tblW w:w="0" w:type="auto"/>
        <w:tblLook w:val="04A0" w:firstRow="1" w:lastRow="0" w:firstColumn="1" w:lastColumn="0" w:noHBand="0" w:noVBand="1"/>
      </w:tblPr>
      <w:tblGrid>
        <w:gridCol w:w="2705"/>
        <w:gridCol w:w="6305"/>
      </w:tblGrid>
      <w:tr w:rsidR="00B43834" w14:paraId="5A06D138" w14:textId="77777777">
        <w:tc>
          <w:tcPr>
            <w:tcW w:w="2705" w:type="dxa"/>
          </w:tcPr>
          <w:p w14:paraId="03A43A8D" w14:textId="77777777" w:rsidR="00B43834" w:rsidRDefault="00E122ED">
            <w:pPr>
              <w:rPr>
                <w:b/>
                <w:bCs/>
                <w:sz w:val="20"/>
                <w:szCs w:val="20"/>
                <w:lang w:eastAsia="en-US"/>
              </w:rPr>
            </w:pPr>
            <w:r>
              <w:rPr>
                <w:b/>
                <w:bCs/>
                <w:sz w:val="20"/>
                <w:szCs w:val="20"/>
                <w:lang w:eastAsia="en-US"/>
              </w:rPr>
              <w:t>Company</w:t>
            </w:r>
          </w:p>
        </w:tc>
        <w:tc>
          <w:tcPr>
            <w:tcW w:w="6305" w:type="dxa"/>
          </w:tcPr>
          <w:p w14:paraId="4E66D504" w14:textId="77777777" w:rsidR="00B43834" w:rsidRDefault="00E122ED">
            <w:pPr>
              <w:rPr>
                <w:b/>
                <w:bCs/>
                <w:sz w:val="20"/>
                <w:szCs w:val="20"/>
                <w:lang w:eastAsia="en-US"/>
              </w:rPr>
            </w:pPr>
            <w:r>
              <w:rPr>
                <w:b/>
                <w:bCs/>
                <w:sz w:val="20"/>
                <w:szCs w:val="20"/>
                <w:lang w:eastAsia="en-US"/>
              </w:rPr>
              <w:t>View</w:t>
            </w:r>
          </w:p>
        </w:tc>
      </w:tr>
      <w:tr w:rsidR="00B43834" w14:paraId="066F4ECE" w14:textId="77777777">
        <w:tc>
          <w:tcPr>
            <w:tcW w:w="2705" w:type="dxa"/>
          </w:tcPr>
          <w:p w14:paraId="52953838"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419AA53E" w14:textId="77777777" w:rsidR="00B43834" w:rsidRDefault="00E122ED">
            <w:pPr>
              <w:rPr>
                <w:sz w:val="20"/>
                <w:szCs w:val="20"/>
                <w:lang w:eastAsia="en-US"/>
              </w:rPr>
            </w:pPr>
            <w:r>
              <w:rPr>
                <w:rFonts w:hint="eastAsia"/>
                <w:sz w:val="20"/>
                <w:szCs w:val="20"/>
                <w:lang w:eastAsia="en-US"/>
              </w:rPr>
              <w:t>O</w:t>
            </w:r>
            <w:r>
              <w:rPr>
                <w:sz w:val="20"/>
                <w:szCs w:val="20"/>
                <w:lang w:eastAsia="en-US"/>
              </w:rPr>
              <w:t xml:space="preserve">K with this version. </w:t>
            </w:r>
          </w:p>
          <w:p w14:paraId="64C220C0" w14:textId="77777777" w:rsidR="00B43834" w:rsidRDefault="00E122ED">
            <w:pPr>
              <w:rPr>
                <w:sz w:val="20"/>
                <w:szCs w:val="20"/>
                <w:lang w:eastAsia="en-US"/>
              </w:rPr>
            </w:pPr>
            <w:r>
              <w:rPr>
                <w:sz w:val="20"/>
                <w:szCs w:val="20"/>
                <w:lang w:eastAsia="en-US"/>
              </w:rPr>
              <w:t>It would be helpful that companies with strong preference for option 1 can provide more analysis on, e.g. performance gain, generalization, LCM, than that in option2 to make further down-selections.</w:t>
            </w:r>
          </w:p>
        </w:tc>
      </w:tr>
      <w:tr w:rsidR="00B43834" w14:paraId="7B000AB5" w14:textId="77777777">
        <w:tc>
          <w:tcPr>
            <w:tcW w:w="2705" w:type="dxa"/>
          </w:tcPr>
          <w:p w14:paraId="772EDB45" w14:textId="77777777" w:rsidR="00B43834" w:rsidRDefault="00E122ED">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B9EED3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B43834" w14:paraId="27480D17" w14:textId="77777777">
        <w:tc>
          <w:tcPr>
            <w:tcW w:w="2705" w:type="dxa"/>
          </w:tcPr>
          <w:p w14:paraId="4BA7C1E2" w14:textId="77777777" w:rsidR="00B43834" w:rsidRDefault="00E122ED">
            <w:pPr>
              <w:rPr>
                <w:rFonts w:eastAsia="Yu Mincho"/>
                <w:bCs/>
                <w:sz w:val="20"/>
                <w:szCs w:val="20"/>
                <w:lang w:eastAsia="ja-JP"/>
              </w:rPr>
            </w:pPr>
            <w:r>
              <w:rPr>
                <w:rFonts w:eastAsiaTheme="minorEastAsia" w:hint="eastAsia"/>
                <w:bCs/>
                <w:sz w:val="20"/>
                <w:szCs w:val="20"/>
              </w:rPr>
              <w:t>C</w:t>
            </w:r>
            <w:r>
              <w:rPr>
                <w:rFonts w:eastAsiaTheme="minorEastAsia"/>
                <w:bCs/>
                <w:sz w:val="20"/>
                <w:szCs w:val="20"/>
              </w:rPr>
              <w:t>AICT</w:t>
            </w:r>
          </w:p>
        </w:tc>
        <w:tc>
          <w:tcPr>
            <w:tcW w:w="6305" w:type="dxa"/>
          </w:tcPr>
          <w:p w14:paraId="7DC5C5F4"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 xml:space="preserve">ine with the proposal. </w:t>
            </w:r>
          </w:p>
        </w:tc>
      </w:tr>
      <w:tr w:rsidR="00B43834" w14:paraId="79656F3B" w14:textId="77777777">
        <w:tc>
          <w:tcPr>
            <w:tcW w:w="2705" w:type="dxa"/>
          </w:tcPr>
          <w:p w14:paraId="122AF11E" w14:textId="77777777" w:rsidR="00B43834" w:rsidRDefault="00E122ED">
            <w:pPr>
              <w:rPr>
                <w:rFonts w:eastAsiaTheme="minorEastAsia"/>
                <w:bCs/>
                <w:sz w:val="20"/>
                <w:szCs w:val="20"/>
              </w:rPr>
            </w:pPr>
            <w:r>
              <w:rPr>
                <w:rFonts w:eastAsiaTheme="minorEastAsia" w:hint="eastAsia"/>
                <w:sz w:val="20"/>
                <w:szCs w:val="20"/>
              </w:rPr>
              <w:t>H</w:t>
            </w:r>
            <w:r>
              <w:rPr>
                <w:rFonts w:eastAsiaTheme="minorEastAsia"/>
                <w:sz w:val="20"/>
                <w:szCs w:val="20"/>
              </w:rPr>
              <w:t>uawei/HiSi</w:t>
            </w:r>
          </w:p>
        </w:tc>
        <w:tc>
          <w:tcPr>
            <w:tcW w:w="6305" w:type="dxa"/>
          </w:tcPr>
          <w:p w14:paraId="1470C380"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ur comments for the input/output type in the last round is not addressed (why specifically emphasize it is OUTPUT CSI), so we cannot live with the current version. If the concern is the agreement on output type, the changes can be (copied from last round):</w:t>
            </w:r>
          </w:p>
          <w:p w14:paraId="4508B06F" w14:textId="77777777" w:rsidR="00B43834" w:rsidRDefault="00E122ED">
            <w:pPr>
              <w:rPr>
                <w:rFonts w:eastAsiaTheme="minorEastAsia"/>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rPr>
              <w:t>CSI reconstruction model output</w:t>
            </w:r>
            <w:r>
              <w:rPr>
                <w:b/>
                <w:bCs/>
                <w:i/>
                <w:iCs/>
                <w:color w:val="FF0000"/>
                <w:sz w:val="20"/>
                <w:szCs w:val="20"/>
              </w:rPr>
              <w:t xml:space="preserve"> CSI </w:t>
            </w:r>
            <w:r>
              <w:rPr>
                <w:b/>
                <w:bCs/>
                <w:i/>
                <w:iCs/>
                <w:color w:val="00B0F0"/>
                <w:sz w:val="20"/>
                <w:szCs w:val="20"/>
                <w:shd w:val="clear" w:color="auto" w:fill="FFFF00"/>
              </w:rPr>
              <w:t>format</w:t>
            </w:r>
            <w:r>
              <w:rPr>
                <w:b/>
                <w:bCs/>
                <w:i/>
                <w:iCs/>
                <w:color w:val="00B0F0"/>
                <w:sz w:val="20"/>
                <w:szCs w:val="20"/>
              </w:rPr>
              <w:t xml:space="preserve"> </w:t>
            </w:r>
            <w:r>
              <w:rPr>
                <w:b/>
                <w:bCs/>
                <w:i/>
                <w:iCs/>
                <w:color w:val="FF0000"/>
                <w:sz w:val="20"/>
                <w:szCs w:val="20"/>
              </w:rPr>
              <w:t>options</w:t>
            </w:r>
            <w:r>
              <w:rPr>
                <w:b/>
                <w:bCs/>
                <w:i/>
                <w:iCs/>
                <w:sz w:val="20"/>
                <w:szCs w:val="20"/>
              </w:rPr>
              <w:t>:</w:t>
            </w:r>
          </w:p>
        </w:tc>
      </w:tr>
      <w:tr w:rsidR="00B43834" w14:paraId="1782E09B" w14:textId="77777777">
        <w:tc>
          <w:tcPr>
            <w:tcW w:w="2705" w:type="dxa"/>
          </w:tcPr>
          <w:p w14:paraId="436933A1" w14:textId="77777777" w:rsidR="00B43834" w:rsidRDefault="00E122ED">
            <w:pPr>
              <w:rPr>
                <w:rFonts w:eastAsiaTheme="minorEastAsia"/>
                <w:sz w:val="20"/>
                <w:szCs w:val="20"/>
              </w:rPr>
            </w:pPr>
            <w:r>
              <w:rPr>
                <w:rFonts w:eastAsiaTheme="minorEastAsia" w:hint="eastAsia"/>
                <w:bCs/>
                <w:sz w:val="20"/>
                <w:szCs w:val="20"/>
              </w:rPr>
              <w:t>vivo</w:t>
            </w:r>
          </w:p>
        </w:tc>
        <w:tc>
          <w:tcPr>
            <w:tcW w:w="6305" w:type="dxa"/>
          </w:tcPr>
          <w:p w14:paraId="35EE7172" w14:textId="77777777" w:rsidR="00B43834" w:rsidRDefault="00E122ED">
            <w:pPr>
              <w:rPr>
                <w:rFonts w:eastAsiaTheme="minorEastAsia"/>
                <w:sz w:val="20"/>
                <w:szCs w:val="20"/>
              </w:rPr>
            </w:pPr>
            <w:r>
              <w:rPr>
                <w:rFonts w:eastAsia="Yu Mincho"/>
                <w:sz w:val="20"/>
                <w:szCs w:val="20"/>
                <w:lang w:eastAsia="ja-JP"/>
              </w:rPr>
              <w:t>We are fine with the proposal. But we may need to add a note under Option-1, "Note: companies are encouraged to discuss the benefits and potential specification impact with feedback overhead."</w:t>
            </w:r>
          </w:p>
        </w:tc>
      </w:tr>
      <w:tr w:rsidR="00B43834" w14:paraId="5562560C" w14:textId="77777777">
        <w:tc>
          <w:tcPr>
            <w:tcW w:w="2705" w:type="dxa"/>
          </w:tcPr>
          <w:p w14:paraId="12EF6B02"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6305" w:type="dxa"/>
          </w:tcPr>
          <w:p w14:paraId="05E8F742"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556E8199" w14:textId="77777777">
        <w:tc>
          <w:tcPr>
            <w:tcW w:w="2705" w:type="dxa"/>
          </w:tcPr>
          <w:p w14:paraId="388BF79B" w14:textId="77777777" w:rsidR="00B43834" w:rsidRDefault="00E122ED">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6CA6C8B4" w14:textId="77777777" w:rsidR="00B43834" w:rsidRDefault="00E122ED">
            <w:pPr>
              <w:rPr>
                <w:rFonts w:eastAsiaTheme="minorEastAsia"/>
                <w:sz w:val="20"/>
                <w:szCs w:val="20"/>
              </w:rPr>
            </w:pPr>
            <w:r>
              <w:rPr>
                <w:rFonts w:eastAsiaTheme="minorEastAsia"/>
                <w:bCs/>
                <w:sz w:val="20"/>
                <w:szCs w:val="20"/>
              </w:rPr>
              <w:t xml:space="preserve">We are fine with these options for studying. However, in our view, it is sufficient that one of these options is selected as the type of output CSI. Therefore, we prefer to adding that selecting one option and further studying its potential specification impact in the main bullet. </w:t>
            </w:r>
          </w:p>
        </w:tc>
      </w:tr>
      <w:tr w:rsidR="00B43834" w14:paraId="3F935CFD" w14:textId="77777777">
        <w:tc>
          <w:tcPr>
            <w:tcW w:w="2705" w:type="dxa"/>
          </w:tcPr>
          <w:p w14:paraId="0B6EAD1E" w14:textId="77777777" w:rsidR="00B43834" w:rsidRDefault="00E122ED">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FF405E8"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B43834" w14:paraId="2F47CE23" w14:textId="77777777">
        <w:tc>
          <w:tcPr>
            <w:tcW w:w="2705" w:type="dxa"/>
          </w:tcPr>
          <w:p w14:paraId="1363293C" w14:textId="77777777" w:rsidR="00B43834" w:rsidRDefault="00E122ED">
            <w:pPr>
              <w:rPr>
                <w:rFonts w:eastAsiaTheme="minorEastAsia"/>
                <w:bCs/>
                <w:sz w:val="20"/>
                <w:szCs w:val="20"/>
              </w:rPr>
            </w:pPr>
            <w:r>
              <w:rPr>
                <w:rFonts w:ascii="Times" w:eastAsia="Batang" w:hAnsi="Times"/>
                <w:bCs/>
                <w:sz w:val="20"/>
                <w:szCs w:val="20"/>
                <w:lang w:val="en-GB"/>
              </w:rPr>
              <w:t>Fujitsu</w:t>
            </w:r>
          </w:p>
        </w:tc>
        <w:tc>
          <w:tcPr>
            <w:tcW w:w="6305" w:type="dxa"/>
          </w:tcPr>
          <w:p w14:paraId="5E3195AC" w14:textId="77777777" w:rsidR="00B43834" w:rsidRDefault="00E122ED">
            <w:pPr>
              <w:rPr>
                <w:rFonts w:eastAsiaTheme="minorEastAsia"/>
                <w:bCs/>
                <w:sz w:val="20"/>
                <w:szCs w:val="20"/>
              </w:rPr>
            </w:pPr>
            <w:r>
              <w:rPr>
                <w:rFonts w:ascii="Times" w:eastAsia="Batang" w:hAnsi="Times"/>
                <w:bCs/>
                <w:sz w:val="20"/>
                <w:szCs w:val="20"/>
                <w:lang w:val="en-GB"/>
              </w:rPr>
              <w:t>Support</w:t>
            </w:r>
          </w:p>
        </w:tc>
      </w:tr>
      <w:tr w:rsidR="00B43834" w14:paraId="2A7E73B8" w14:textId="77777777">
        <w:tc>
          <w:tcPr>
            <w:tcW w:w="2705" w:type="dxa"/>
          </w:tcPr>
          <w:p w14:paraId="70BBE8B5" w14:textId="77777777" w:rsidR="00B43834" w:rsidRDefault="00E122ED">
            <w:pPr>
              <w:rPr>
                <w:rFonts w:ascii="Times" w:eastAsia="Batang" w:hAnsi="Times"/>
                <w:bCs/>
                <w:sz w:val="20"/>
                <w:szCs w:val="20"/>
                <w:lang w:val="en-GB"/>
              </w:rPr>
            </w:pPr>
            <w:r>
              <w:rPr>
                <w:rFonts w:eastAsiaTheme="minorEastAsia" w:hint="eastAsia"/>
                <w:bCs/>
                <w:sz w:val="20"/>
                <w:szCs w:val="20"/>
              </w:rPr>
              <w:t>CATT</w:t>
            </w:r>
          </w:p>
        </w:tc>
        <w:tc>
          <w:tcPr>
            <w:tcW w:w="6305" w:type="dxa"/>
          </w:tcPr>
          <w:p w14:paraId="73DB5958" w14:textId="77777777" w:rsidR="00B43834" w:rsidRDefault="00E122ED">
            <w:pPr>
              <w:spacing w:after="60" w:line="240" w:lineRule="auto"/>
              <w:rPr>
                <w:rFonts w:eastAsiaTheme="minorEastAsia"/>
                <w:sz w:val="20"/>
                <w:szCs w:val="20"/>
              </w:rPr>
            </w:pPr>
            <w:r>
              <w:rPr>
                <w:rFonts w:eastAsiaTheme="minorEastAsia" w:hint="eastAsia"/>
                <w:sz w:val="20"/>
                <w:szCs w:val="20"/>
              </w:rPr>
              <w:t>Based on the refined terminology, we think HW</w:t>
            </w:r>
            <w:r>
              <w:rPr>
                <w:rFonts w:eastAsiaTheme="minorEastAsia"/>
                <w:sz w:val="20"/>
                <w:szCs w:val="20"/>
              </w:rPr>
              <w:t>’</w:t>
            </w:r>
            <w:r>
              <w:rPr>
                <w:rFonts w:eastAsiaTheme="minorEastAsia" w:hint="eastAsia"/>
                <w:sz w:val="20"/>
                <w:szCs w:val="20"/>
              </w:rPr>
              <w:t>s suggestion is better. Because:</w:t>
            </w:r>
          </w:p>
          <w:p w14:paraId="40FF6CE5" w14:textId="77777777" w:rsidR="00B43834" w:rsidRDefault="00E122ED">
            <w:pPr>
              <w:pStyle w:val="ListParagraph"/>
              <w:numPr>
                <w:ilvl w:val="0"/>
                <w:numId w:val="34"/>
              </w:numPr>
              <w:spacing w:before="0" w:beforeAutospacing="0" w:after="60" w:line="240" w:lineRule="auto"/>
              <w:ind w:leftChars="0"/>
              <w:rPr>
                <w:rFonts w:eastAsiaTheme="minorEastAsia"/>
                <w:szCs w:val="20"/>
              </w:rPr>
            </w:pPr>
            <w:r>
              <w:rPr>
                <w:rFonts w:eastAsiaTheme="minorEastAsia" w:hint="eastAsia"/>
                <w:szCs w:val="20"/>
              </w:rPr>
              <w:t xml:space="preserve">For model monitoring, intermediate KPIs is built up based on the comparison between input and output of the AI model. NW cannot acquire intermediate KPI only based on a specified </w:t>
            </w:r>
            <w:r>
              <w:rPr>
                <w:rFonts w:eastAsiaTheme="minorEastAsia"/>
                <w:szCs w:val="20"/>
              </w:rPr>
              <w:t>output CSI</w:t>
            </w:r>
            <w:r>
              <w:rPr>
                <w:rFonts w:eastAsiaTheme="minorEastAsia" w:hint="eastAsia"/>
                <w:szCs w:val="20"/>
              </w:rPr>
              <w:t>.</w:t>
            </w:r>
          </w:p>
          <w:p w14:paraId="220164A3" w14:textId="77777777" w:rsidR="00B43834" w:rsidRDefault="00E122ED">
            <w:pPr>
              <w:pStyle w:val="ListParagraph"/>
              <w:numPr>
                <w:ilvl w:val="0"/>
                <w:numId w:val="34"/>
              </w:numPr>
              <w:spacing w:before="0" w:beforeAutospacing="0" w:after="60" w:line="240" w:lineRule="auto"/>
              <w:ind w:leftChars="0"/>
              <w:rPr>
                <w:bCs/>
                <w:szCs w:val="20"/>
              </w:rPr>
            </w:pPr>
            <w:r>
              <w:rPr>
                <w:rFonts w:eastAsiaTheme="minorEastAsia" w:hint="eastAsia"/>
                <w:szCs w:val="20"/>
              </w:rPr>
              <w:t xml:space="preserve">For model training, at least for Type 1 or Type2 sequential joint-training, UE/NW needs to know what CSI format (at least </w:t>
            </w:r>
            <w:r>
              <w:rPr>
                <w:rFonts w:eastAsiaTheme="minorEastAsia"/>
                <w:szCs w:val="20"/>
              </w:rPr>
              <w:t>partially</w:t>
            </w:r>
            <w:r>
              <w:rPr>
                <w:rFonts w:eastAsiaTheme="minorEastAsia" w:hint="eastAsia"/>
                <w:szCs w:val="20"/>
              </w:rPr>
              <w:t>) will be used as the output/input by NW/UE. So the proposal should be equally applied to input and output.</w:t>
            </w:r>
          </w:p>
        </w:tc>
      </w:tr>
      <w:tr w:rsidR="00B43834" w14:paraId="62F9DA7A" w14:textId="77777777">
        <w:tc>
          <w:tcPr>
            <w:tcW w:w="2705" w:type="dxa"/>
          </w:tcPr>
          <w:p w14:paraId="502A1DA7" w14:textId="77777777" w:rsidR="00B43834" w:rsidRDefault="00E122ED">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7AC07844" w14:textId="77777777" w:rsidR="00B43834" w:rsidRDefault="00E122ED">
            <w:pPr>
              <w:rPr>
                <w:sz w:val="20"/>
                <w:szCs w:val="20"/>
                <w:lang w:eastAsia="en-US"/>
              </w:rPr>
            </w:pPr>
            <w:r>
              <w:rPr>
                <w:rFonts w:hint="eastAsia"/>
                <w:sz w:val="20"/>
                <w:szCs w:val="20"/>
                <w:lang w:eastAsia="en-US"/>
              </w:rPr>
              <w:t>O</w:t>
            </w:r>
            <w:r>
              <w:rPr>
                <w:sz w:val="20"/>
                <w:szCs w:val="20"/>
                <w:lang w:eastAsia="en-US"/>
              </w:rPr>
              <w:t>K in principle.</w:t>
            </w:r>
          </w:p>
          <w:p w14:paraId="44D2B86C" w14:textId="77777777" w:rsidR="00B43834" w:rsidRDefault="00E122ED">
            <w:pPr>
              <w:spacing w:after="60" w:line="240" w:lineRule="auto"/>
              <w:rPr>
                <w:rFonts w:eastAsiaTheme="minorEastAsia"/>
                <w:sz w:val="20"/>
                <w:szCs w:val="20"/>
              </w:rPr>
            </w:pPr>
            <w:r>
              <w:rPr>
                <w:sz w:val="20"/>
                <w:szCs w:val="20"/>
                <w:lang w:eastAsia="en-US"/>
              </w:rPr>
              <w:t>Form the diagram in 3-3-2, it seems the output CSI is after post-processing. We think it is common understanding.</w:t>
            </w:r>
          </w:p>
        </w:tc>
      </w:tr>
      <w:tr w:rsidR="00B43834" w14:paraId="2479ABBD" w14:textId="77777777">
        <w:tc>
          <w:tcPr>
            <w:tcW w:w="2705" w:type="dxa"/>
          </w:tcPr>
          <w:p w14:paraId="263F72F5" w14:textId="77777777" w:rsidR="00B43834" w:rsidRDefault="00E122ED">
            <w:pPr>
              <w:rPr>
                <w:rFonts w:eastAsiaTheme="minorEastAsia"/>
                <w:bCs/>
                <w:sz w:val="20"/>
                <w:szCs w:val="20"/>
              </w:rPr>
            </w:pPr>
            <w:r>
              <w:rPr>
                <w:rFonts w:eastAsiaTheme="minorEastAsia" w:hint="eastAsia"/>
                <w:sz w:val="20"/>
                <w:szCs w:val="20"/>
              </w:rPr>
              <w:t>ZTE</w:t>
            </w:r>
          </w:p>
        </w:tc>
        <w:tc>
          <w:tcPr>
            <w:tcW w:w="6305" w:type="dxa"/>
          </w:tcPr>
          <w:p w14:paraId="6B29E569" w14:textId="77777777" w:rsidR="00B43834" w:rsidRDefault="00E122ED">
            <w:pPr>
              <w:rPr>
                <w:rFonts w:eastAsiaTheme="minorEastAsia"/>
                <w:sz w:val="20"/>
                <w:szCs w:val="20"/>
              </w:rPr>
            </w:pPr>
            <w:r>
              <w:rPr>
                <w:rFonts w:eastAsiaTheme="minorEastAsia" w:hint="eastAsia"/>
                <w:sz w:val="20"/>
                <w:szCs w:val="20"/>
              </w:rPr>
              <w:t>We have similar view with HW. In previous round, some supportive comments on adding input CSI type are</w:t>
            </w:r>
            <w:r>
              <w:rPr>
                <w:rFonts w:eastAsiaTheme="minorEastAsia"/>
                <w:sz w:val="20"/>
                <w:szCs w:val="20"/>
              </w:rPr>
              <w:t xml:space="preserve"> not </w:t>
            </w:r>
            <w:r>
              <w:rPr>
                <w:rFonts w:eastAsiaTheme="minorEastAsia" w:hint="eastAsia"/>
                <w:sz w:val="20"/>
                <w:szCs w:val="20"/>
              </w:rPr>
              <w:t xml:space="preserve">considered and </w:t>
            </w:r>
            <w:r>
              <w:rPr>
                <w:rFonts w:eastAsiaTheme="minorEastAsia"/>
                <w:sz w:val="20"/>
                <w:szCs w:val="20"/>
              </w:rPr>
              <w:t xml:space="preserve">addressed </w:t>
            </w:r>
            <w:r>
              <w:rPr>
                <w:rFonts w:eastAsiaTheme="minorEastAsia" w:hint="eastAsia"/>
                <w:sz w:val="20"/>
                <w:szCs w:val="20"/>
              </w:rPr>
              <w:t xml:space="preserve">and we are not clear </w:t>
            </w:r>
            <w:r>
              <w:rPr>
                <w:rFonts w:eastAsiaTheme="minorEastAsia"/>
                <w:sz w:val="20"/>
                <w:szCs w:val="20"/>
              </w:rPr>
              <w:t xml:space="preserve">why </w:t>
            </w:r>
            <w:r>
              <w:rPr>
                <w:rFonts w:eastAsiaTheme="minorEastAsia" w:hint="eastAsia"/>
                <w:sz w:val="20"/>
                <w:szCs w:val="20"/>
              </w:rPr>
              <w:t xml:space="preserve">the proposal </w:t>
            </w:r>
            <w:r>
              <w:rPr>
                <w:rFonts w:eastAsiaTheme="minorEastAsia"/>
                <w:sz w:val="20"/>
                <w:szCs w:val="20"/>
              </w:rPr>
              <w:t>specifically emphasize</w:t>
            </w:r>
            <w:r>
              <w:rPr>
                <w:rFonts w:eastAsiaTheme="minorEastAsia" w:hint="eastAsia"/>
                <w:sz w:val="20"/>
                <w:szCs w:val="20"/>
              </w:rPr>
              <w:t>s</w:t>
            </w:r>
            <w:r>
              <w:rPr>
                <w:rFonts w:eastAsiaTheme="minorEastAsia"/>
                <w:sz w:val="20"/>
                <w:szCs w:val="20"/>
              </w:rPr>
              <w:t xml:space="preserve"> OUTPUT CSI</w:t>
            </w:r>
            <w:r>
              <w:rPr>
                <w:rFonts w:eastAsiaTheme="minorEastAsia" w:hint="eastAsia"/>
                <w:sz w:val="20"/>
                <w:szCs w:val="20"/>
              </w:rPr>
              <w:t>. We think input CSI can also have spec impacts, which needs further study. S</w:t>
            </w:r>
            <w:r>
              <w:rPr>
                <w:rFonts w:eastAsiaTheme="minorEastAsia"/>
                <w:sz w:val="20"/>
                <w:szCs w:val="20"/>
              </w:rPr>
              <w:t xml:space="preserve">o we cannot </w:t>
            </w:r>
            <w:r>
              <w:rPr>
                <w:rFonts w:eastAsiaTheme="minorEastAsia" w:hint="eastAsia"/>
                <w:sz w:val="20"/>
                <w:szCs w:val="20"/>
              </w:rPr>
              <w:t>agree</w:t>
            </w:r>
            <w:r>
              <w:rPr>
                <w:rFonts w:eastAsiaTheme="minorEastAsia"/>
                <w:sz w:val="20"/>
                <w:szCs w:val="20"/>
              </w:rPr>
              <w:t xml:space="preserve"> with the current version</w:t>
            </w:r>
            <w:r>
              <w:rPr>
                <w:rFonts w:eastAsiaTheme="minorEastAsia" w:hint="eastAsia"/>
                <w:sz w:val="20"/>
                <w:szCs w:val="20"/>
              </w:rPr>
              <w:t xml:space="preserve"> and suggest rewording as belows: </w:t>
            </w:r>
          </w:p>
          <w:p w14:paraId="4152E721" w14:textId="77777777" w:rsidR="00B43834" w:rsidRDefault="00E122ED">
            <w:pPr>
              <w:rPr>
                <w:rFonts w:eastAsia="SimSun"/>
                <w:sz w:val="20"/>
                <w:szCs w:val="20"/>
              </w:rPr>
            </w:pPr>
            <w:r>
              <w:rPr>
                <w:rFonts w:eastAsia="SimSun" w:hint="eastAsia"/>
                <w:b/>
                <w:bCs/>
                <w:i/>
                <w:iCs/>
                <w:sz w:val="20"/>
                <w:szCs w:val="20"/>
              </w:rPr>
              <w:lastRenderedPageBreak/>
              <w:t>I</w:t>
            </w:r>
            <w:r>
              <w:rPr>
                <w:rFonts w:eastAsia="Malgun Gothic"/>
                <w:b/>
                <w:bCs/>
                <w:i/>
                <w:iCs/>
                <w:sz w:val="20"/>
                <w:szCs w:val="20"/>
              </w:rPr>
              <w:t>n CSI compression using two-sided model use case,</w:t>
            </w:r>
            <w:r>
              <w:rPr>
                <w:rFonts w:eastAsia="SimSun" w:hint="eastAsia"/>
                <w:b/>
                <w:bCs/>
                <w:i/>
                <w:iCs/>
                <w:sz w:val="20"/>
                <w:szCs w:val="20"/>
              </w:rPr>
              <w:t xml:space="preserve"> further </w:t>
            </w:r>
            <w:r>
              <w:rPr>
                <w:b/>
                <w:bCs/>
                <w:i/>
                <w:iCs/>
                <w:sz w:val="20"/>
                <w:szCs w:val="20"/>
              </w:rPr>
              <w:t>study</w:t>
            </w:r>
            <w:r>
              <w:rPr>
                <w:rFonts w:eastAsia="SimSun" w:hint="eastAsia"/>
                <w:b/>
                <w:bCs/>
                <w:i/>
                <w:iCs/>
                <w:sz w:val="20"/>
                <w:szCs w:val="20"/>
              </w:rPr>
              <w:t xml:space="preserve"> potential specification impact of the </w:t>
            </w:r>
            <w:r>
              <w:rPr>
                <w:b/>
                <w:bCs/>
                <w:i/>
                <w:iCs/>
                <w:sz w:val="20"/>
                <w:szCs w:val="20"/>
              </w:rPr>
              <w:t>following</w:t>
            </w:r>
            <w:r>
              <w:rPr>
                <w:rFonts w:eastAsia="SimSun" w:hint="eastAsia"/>
                <w:b/>
                <w:bCs/>
                <w:i/>
                <w:iCs/>
                <w:sz w:val="20"/>
                <w:szCs w:val="20"/>
              </w:rPr>
              <w:t xml:space="preserve"> </w:t>
            </w:r>
            <w:r>
              <w:rPr>
                <w:b/>
                <w:bCs/>
                <w:i/>
                <w:iCs/>
                <w:strike/>
                <w:color w:val="FF0000"/>
                <w:sz w:val="20"/>
                <w:szCs w:val="20"/>
              </w:rPr>
              <w:t xml:space="preserve">CSI reconstruction model </w:t>
            </w:r>
            <w:r>
              <w:rPr>
                <w:rFonts w:eastAsia="SimSun" w:hint="eastAsia"/>
                <w:b/>
                <w:bCs/>
                <w:i/>
                <w:iCs/>
                <w:color w:val="FF0000"/>
                <w:sz w:val="20"/>
                <w:szCs w:val="20"/>
                <w:highlight w:val="yellow"/>
              </w:rPr>
              <w:t>input/</w:t>
            </w:r>
            <w:r>
              <w:rPr>
                <w:b/>
                <w:bCs/>
                <w:i/>
                <w:iCs/>
                <w:color w:val="FF0000"/>
                <w:sz w:val="20"/>
                <w:szCs w:val="20"/>
              </w:rPr>
              <w:t>output CSI options:</w:t>
            </w:r>
            <w:r>
              <w:rPr>
                <w:b/>
                <w:bCs/>
                <w:i/>
                <w:iCs/>
                <w:sz w:val="20"/>
                <w:szCs w:val="20"/>
              </w:rPr>
              <w:t xml:space="preserve"> </w:t>
            </w:r>
          </w:p>
        </w:tc>
      </w:tr>
      <w:tr w:rsidR="00AF4005" w14:paraId="2CAD1D64" w14:textId="77777777">
        <w:tc>
          <w:tcPr>
            <w:tcW w:w="2705" w:type="dxa"/>
          </w:tcPr>
          <w:p w14:paraId="5D369F08" w14:textId="065A00F5" w:rsidR="00AF4005" w:rsidRDefault="00AF4005">
            <w:pPr>
              <w:rPr>
                <w:rFonts w:eastAsiaTheme="minorEastAsia"/>
                <w:sz w:val="20"/>
                <w:szCs w:val="20"/>
              </w:rPr>
            </w:pPr>
            <w:r>
              <w:rPr>
                <w:rFonts w:eastAsiaTheme="minorEastAsia"/>
                <w:sz w:val="20"/>
                <w:szCs w:val="20"/>
              </w:rPr>
              <w:lastRenderedPageBreak/>
              <w:t>NVIDIA</w:t>
            </w:r>
          </w:p>
        </w:tc>
        <w:tc>
          <w:tcPr>
            <w:tcW w:w="6305" w:type="dxa"/>
          </w:tcPr>
          <w:p w14:paraId="137FE627" w14:textId="3F594F4A" w:rsidR="00AF4005" w:rsidRDefault="00AF4005">
            <w:pPr>
              <w:rPr>
                <w:rFonts w:eastAsiaTheme="minorEastAsia"/>
                <w:sz w:val="20"/>
                <w:szCs w:val="20"/>
              </w:rPr>
            </w:pPr>
            <w:r>
              <w:rPr>
                <w:rFonts w:eastAsiaTheme="minorEastAsia"/>
                <w:sz w:val="20"/>
                <w:szCs w:val="20"/>
              </w:rPr>
              <w:t>Ok</w:t>
            </w:r>
          </w:p>
        </w:tc>
      </w:tr>
      <w:tr w:rsidR="00DE5EA6" w14:paraId="76DBC530" w14:textId="77777777">
        <w:tc>
          <w:tcPr>
            <w:tcW w:w="2705" w:type="dxa"/>
          </w:tcPr>
          <w:p w14:paraId="1CC7B83A" w14:textId="762DC2B9" w:rsidR="00DE5EA6" w:rsidRDefault="00DE5EA6" w:rsidP="00DE5EA6">
            <w:pPr>
              <w:rPr>
                <w:rFonts w:eastAsiaTheme="minorEastAsia"/>
                <w:sz w:val="20"/>
                <w:szCs w:val="20"/>
              </w:rPr>
            </w:pPr>
            <w:r w:rsidRPr="008D5F0C">
              <w:rPr>
                <w:rFonts w:eastAsiaTheme="minorEastAsia"/>
                <w:smallCaps/>
                <w:sz w:val="20"/>
                <w:szCs w:val="20"/>
              </w:rPr>
              <w:t>Futurewei</w:t>
            </w:r>
          </w:p>
        </w:tc>
        <w:tc>
          <w:tcPr>
            <w:tcW w:w="6305" w:type="dxa"/>
          </w:tcPr>
          <w:p w14:paraId="34F35A4B" w14:textId="5494215A" w:rsidR="00DE5EA6" w:rsidRDefault="00DE5EA6" w:rsidP="00DE5EA6">
            <w:pPr>
              <w:rPr>
                <w:rFonts w:eastAsiaTheme="minorEastAsia"/>
                <w:sz w:val="20"/>
                <w:szCs w:val="20"/>
              </w:rPr>
            </w:pPr>
            <w:r>
              <w:rPr>
                <w:rFonts w:eastAsiaTheme="minorEastAsia"/>
                <w:sz w:val="20"/>
                <w:szCs w:val="20"/>
              </w:rPr>
              <w:t>If the intention of this proposal is to discuss output CSI first, then we are ok. We tend to agree with ZTE that CSI input (type) may also have specification impact, e.g., whether such information should be exchanged/known to both NW side and UE side.</w:t>
            </w:r>
          </w:p>
        </w:tc>
      </w:tr>
      <w:tr w:rsidR="00915CBB" w14:paraId="0040269B" w14:textId="77777777">
        <w:tc>
          <w:tcPr>
            <w:tcW w:w="2705" w:type="dxa"/>
          </w:tcPr>
          <w:p w14:paraId="30D9C5B5" w14:textId="028FC7E5" w:rsidR="00915CBB" w:rsidRPr="008D5F0C" w:rsidRDefault="00915CBB" w:rsidP="00915CBB">
            <w:pPr>
              <w:rPr>
                <w:rFonts w:eastAsiaTheme="minorEastAsia"/>
                <w:smallCaps/>
                <w:sz w:val="20"/>
                <w:szCs w:val="20"/>
              </w:rPr>
            </w:pPr>
            <w:r>
              <w:rPr>
                <w:rFonts w:eastAsiaTheme="minorEastAsia"/>
                <w:sz w:val="20"/>
                <w:szCs w:val="20"/>
              </w:rPr>
              <w:t>Nokia/NSB</w:t>
            </w:r>
          </w:p>
        </w:tc>
        <w:tc>
          <w:tcPr>
            <w:tcW w:w="6305" w:type="dxa"/>
          </w:tcPr>
          <w:p w14:paraId="2D827145" w14:textId="60F44ACC" w:rsidR="00915CBB" w:rsidRDefault="00915CBB" w:rsidP="00915CBB">
            <w:pPr>
              <w:rPr>
                <w:rFonts w:eastAsiaTheme="minorEastAsia"/>
                <w:sz w:val="20"/>
                <w:szCs w:val="20"/>
              </w:rPr>
            </w:pPr>
            <w:r>
              <w:rPr>
                <w:rFonts w:eastAsiaTheme="minorEastAsia"/>
                <w:sz w:val="20"/>
                <w:szCs w:val="20"/>
              </w:rPr>
              <w:t>Ok with the proposal. We are also fine with suggestion by HW and others to study the spec impact of input/output CSI formats</w:t>
            </w:r>
          </w:p>
        </w:tc>
      </w:tr>
      <w:tr w:rsidR="00485A45" w14:paraId="47043CE2" w14:textId="77777777">
        <w:tc>
          <w:tcPr>
            <w:tcW w:w="2705" w:type="dxa"/>
          </w:tcPr>
          <w:p w14:paraId="63D56E3E" w14:textId="0B77D059" w:rsidR="00485A45" w:rsidRDefault="00485A45" w:rsidP="00915CBB">
            <w:pPr>
              <w:rPr>
                <w:rFonts w:eastAsiaTheme="minorEastAsia"/>
                <w:sz w:val="20"/>
                <w:szCs w:val="20"/>
              </w:rPr>
            </w:pPr>
            <w:r>
              <w:rPr>
                <w:rFonts w:eastAsiaTheme="minorEastAsia"/>
                <w:sz w:val="20"/>
                <w:szCs w:val="20"/>
              </w:rPr>
              <w:t>InterDigital</w:t>
            </w:r>
          </w:p>
        </w:tc>
        <w:tc>
          <w:tcPr>
            <w:tcW w:w="6305" w:type="dxa"/>
          </w:tcPr>
          <w:p w14:paraId="0DF339FC" w14:textId="7631F086" w:rsidR="00485A45" w:rsidRDefault="00485A45" w:rsidP="00915CBB">
            <w:pPr>
              <w:rPr>
                <w:rFonts w:eastAsiaTheme="minorEastAsia"/>
                <w:sz w:val="20"/>
                <w:szCs w:val="20"/>
              </w:rPr>
            </w:pPr>
            <w:r>
              <w:rPr>
                <w:rFonts w:eastAsiaTheme="minorEastAsia"/>
                <w:sz w:val="20"/>
                <w:szCs w:val="20"/>
              </w:rPr>
              <w:t>Ok</w:t>
            </w:r>
          </w:p>
        </w:tc>
      </w:tr>
      <w:tr w:rsidR="00023B4B" w14:paraId="019238D2" w14:textId="77777777">
        <w:tc>
          <w:tcPr>
            <w:tcW w:w="2705" w:type="dxa"/>
          </w:tcPr>
          <w:p w14:paraId="6B4DF87D" w14:textId="5A2BFA79" w:rsidR="00023B4B" w:rsidRDefault="00023B4B" w:rsidP="00023B4B">
            <w:pPr>
              <w:rPr>
                <w:rFonts w:eastAsiaTheme="minorEastAsia"/>
                <w:sz w:val="20"/>
                <w:szCs w:val="20"/>
              </w:rPr>
            </w:pPr>
            <w:r w:rsidRPr="0080391F">
              <w:rPr>
                <w:bCs/>
                <w:sz w:val="20"/>
                <w:szCs w:val="20"/>
                <w:lang w:eastAsia="en-US"/>
              </w:rPr>
              <w:t>Samsung</w:t>
            </w:r>
          </w:p>
        </w:tc>
        <w:tc>
          <w:tcPr>
            <w:tcW w:w="6305" w:type="dxa"/>
          </w:tcPr>
          <w:p w14:paraId="2942C527" w14:textId="6434EB17" w:rsidR="00023B4B" w:rsidRDefault="00023B4B" w:rsidP="00023B4B">
            <w:pPr>
              <w:rPr>
                <w:rFonts w:eastAsiaTheme="minorEastAsia"/>
                <w:sz w:val="20"/>
                <w:szCs w:val="20"/>
              </w:rPr>
            </w:pPr>
            <w:r>
              <w:rPr>
                <w:bCs/>
                <w:sz w:val="20"/>
                <w:szCs w:val="20"/>
                <w:lang w:eastAsia="en-US"/>
              </w:rPr>
              <w:t>Support</w:t>
            </w:r>
          </w:p>
        </w:tc>
      </w:tr>
      <w:tr w:rsidR="007973F7" w14:paraId="6900803C" w14:textId="77777777">
        <w:tc>
          <w:tcPr>
            <w:tcW w:w="2705" w:type="dxa"/>
          </w:tcPr>
          <w:p w14:paraId="4683D862" w14:textId="223393F6" w:rsidR="007973F7" w:rsidRPr="0080391F" w:rsidRDefault="007973F7" w:rsidP="00023B4B">
            <w:pPr>
              <w:rPr>
                <w:bCs/>
                <w:sz w:val="20"/>
                <w:szCs w:val="20"/>
                <w:lang w:eastAsia="en-US"/>
              </w:rPr>
            </w:pPr>
            <w:r>
              <w:rPr>
                <w:bCs/>
                <w:sz w:val="20"/>
                <w:szCs w:val="20"/>
                <w:lang w:eastAsia="en-US"/>
              </w:rPr>
              <w:t>Qualcomm</w:t>
            </w:r>
          </w:p>
        </w:tc>
        <w:tc>
          <w:tcPr>
            <w:tcW w:w="6305" w:type="dxa"/>
          </w:tcPr>
          <w:p w14:paraId="1D9822B8" w14:textId="77777777" w:rsidR="00476B6B" w:rsidRPr="00476B6B" w:rsidRDefault="00476B6B" w:rsidP="00476B6B">
            <w:pPr>
              <w:rPr>
                <w:bCs/>
                <w:sz w:val="20"/>
                <w:szCs w:val="20"/>
                <w:lang w:eastAsia="en-US"/>
              </w:rPr>
            </w:pPr>
            <w:r w:rsidRPr="00476B6B">
              <w:rPr>
                <w:bCs/>
                <w:sz w:val="20"/>
                <w:szCs w:val="20"/>
                <w:lang w:eastAsia="en-US"/>
              </w:rPr>
              <w:t>Please refer to our comment in 3-3-2(v3). We are fine with the use of “output CSI” or “target CSI” in this proposal. In our understanding, the target CSI is the desired or perfect version of the output CSI. This implies that by definition, the 'target CSI' and 'output CSI' have the same format and type, and this proposal is discussing the options for that type.</w:t>
            </w:r>
          </w:p>
          <w:p w14:paraId="4B111286" w14:textId="7078ABEE" w:rsidR="007973F7" w:rsidRDefault="00476B6B" w:rsidP="00476B6B">
            <w:pPr>
              <w:rPr>
                <w:bCs/>
                <w:sz w:val="20"/>
                <w:szCs w:val="20"/>
                <w:lang w:eastAsia="en-US"/>
              </w:rPr>
            </w:pPr>
            <w:r w:rsidRPr="00476B6B">
              <w:rPr>
                <w:bCs/>
                <w:sz w:val="20"/>
                <w:szCs w:val="20"/>
                <w:lang w:eastAsia="en-US"/>
              </w:rPr>
              <w:t>Regarding the proposal itself, in our view, raw-channel matrix case needs further evaluation before we can agree to study potential specification impact. Since a majority of the evaluations so far are for option 2, we prefer to update the proposal to keep only option 2, and change the note to say “Other options are not precluded”.</w:t>
            </w:r>
          </w:p>
        </w:tc>
      </w:tr>
      <w:tr w:rsidR="005F08EA" w14:paraId="4808DB36" w14:textId="77777777">
        <w:tc>
          <w:tcPr>
            <w:tcW w:w="2705" w:type="dxa"/>
          </w:tcPr>
          <w:p w14:paraId="5F80BD97" w14:textId="4EE2866A" w:rsidR="005F08EA"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68F632D4" w14:textId="634B6D91" w:rsidR="005F08EA" w:rsidRPr="00476B6B"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166337" w14:paraId="534A0C77" w14:textId="77777777" w:rsidTr="00166337">
        <w:tc>
          <w:tcPr>
            <w:tcW w:w="2705" w:type="dxa"/>
          </w:tcPr>
          <w:p w14:paraId="384558DD"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576EDE11"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6ABE47D3" w14:textId="77777777" w:rsidR="00B43834" w:rsidRDefault="00B43834">
      <w:pPr>
        <w:rPr>
          <w:bCs/>
          <w:sz w:val="20"/>
          <w:szCs w:val="20"/>
        </w:rPr>
      </w:pPr>
    </w:p>
    <w:p w14:paraId="20D66583" w14:textId="77777777" w:rsidR="00B43834" w:rsidRDefault="00B43834">
      <w:pPr>
        <w:rPr>
          <w:bCs/>
          <w:sz w:val="20"/>
          <w:szCs w:val="20"/>
        </w:rPr>
      </w:pPr>
    </w:p>
    <w:p w14:paraId="5C010FBB" w14:textId="77777777" w:rsidR="00B43834" w:rsidRDefault="00E122ED">
      <w:pPr>
        <w:rPr>
          <w:b/>
          <w:bCs/>
          <w:i/>
          <w:iCs/>
          <w:sz w:val="20"/>
          <w:szCs w:val="20"/>
          <w:u w:val="single"/>
        </w:rPr>
      </w:pPr>
      <w:r>
        <w:rPr>
          <w:b/>
          <w:bCs/>
          <w:i/>
          <w:iCs/>
          <w:sz w:val="20"/>
          <w:szCs w:val="20"/>
          <w:u w:val="single"/>
        </w:rPr>
        <w:t>CSI compression model input:</w:t>
      </w:r>
    </w:p>
    <w:p w14:paraId="2FC55B2A" w14:textId="77777777" w:rsidR="00B43834" w:rsidRDefault="00E122ED">
      <w:r>
        <w:rPr>
          <w:bCs/>
          <w:sz w:val="20"/>
          <w:szCs w:val="20"/>
        </w:rPr>
        <w:t xml:space="preserve">In RAN1 110, whether to specify CSI compression model input has been discussed. Different views are presented. Many contributions propose to study and specify the CSI compression model input. However there are also views that this should left to UE implementation. It should be clarified that with the CSI reconstruction output defined, whether additional information is needed.  </w:t>
      </w:r>
    </w:p>
    <w:p w14:paraId="4147391E" w14:textId="77777777" w:rsidR="00B43834" w:rsidRDefault="00E122ED">
      <w:pPr>
        <w:pStyle w:val="Heading2"/>
        <w:numPr>
          <w:ilvl w:val="0"/>
          <w:numId w:val="0"/>
        </w:numPr>
        <w:rPr>
          <w:b/>
          <w:bCs/>
          <w:i/>
          <w:iCs/>
          <w:sz w:val="20"/>
          <w:szCs w:val="20"/>
        </w:rPr>
      </w:pPr>
      <w:r>
        <w:rPr>
          <w:b/>
          <w:bCs/>
          <w:i/>
          <w:iCs/>
          <w:sz w:val="20"/>
          <w:szCs w:val="20"/>
        </w:rPr>
        <w:t xml:space="preserve">Proposal 3-3-5 (closed): </w:t>
      </w:r>
    </w:p>
    <w:p w14:paraId="64670C16"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given that the interpretation on the reconstruction model output is standardized, study whether additional side information related to UE side pre-processing needs to be standardized and conveyed in the UCI.</w:t>
      </w:r>
    </w:p>
    <w:p w14:paraId="6047A02D"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B4B0EE1" w14:textId="77777777">
        <w:tc>
          <w:tcPr>
            <w:tcW w:w="2705" w:type="dxa"/>
          </w:tcPr>
          <w:p w14:paraId="36D8C5AD" w14:textId="77777777" w:rsidR="00B43834" w:rsidRDefault="00E122ED">
            <w:pPr>
              <w:rPr>
                <w:b/>
                <w:bCs/>
                <w:sz w:val="20"/>
                <w:szCs w:val="20"/>
                <w:lang w:eastAsia="en-US"/>
              </w:rPr>
            </w:pPr>
            <w:r>
              <w:rPr>
                <w:b/>
                <w:bCs/>
                <w:sz w:val="20"/>
                <w:szCs w:val="20"/>
                <w:lang w:eastAsia="en-US"/>
              </w:rPr>
              <w:t>Company</w:t>
            </w:r>
          </w:p>
        </w:tc>
        <w:tc>
          <w:tcPr>
            <w:tcW w:w="6305" w:type="dxa"/>
          </w:tcPr>
          <w:p w14:paraId="352443D5" w14:textId="77777777" w:rsidR="00B43834" w:rsidRDefault="00E122ED">
            <w:pPr>
              <w:rPr>
                <w:b/>
                <w:bCs/>
                <w:sz w:val="20"/>
                <w:szCs w:val="20"/>
                <w:lang w:eastAsia="en-US"/>
              </w:rPr>
            </w:pPr>
            <w:r>
              <w:rPr>
                <w:b/>
                <w:bCs/>
                <w:sz w:val="20"/>
                <w:szCs w:val="20"/>
                <w:lang w:eastAsia="en-US"/>
              </w:rPr>
              <w:t>View</w:t>
            </w:r>
          </w:p>
        </w:tc>
      </w:tr>
      <w:tr w:rsidR="00B43834" w14:paraId="13C8C49B" w14:textId="77777777">
        <w:tc>
          <w:tcPr>
            <w:tcW w:w="2705" w:type="dxa"/>
          </w:tcPr>
          <w:p w14:paraId="1986B90A" w14:textId="77777777" w:rsidR="00B43834" w:rsidRDefault="00E122ED">
            <w:pPr>
              <w:rPr>
                <w:sz w:val="20"/>
                <w:szCs w:val="20"/>
                <w:lang w:eastAsia="en-US"/>
              </w:rPr>
            </w:pPr>
            <w:r>
              <w:rPr>
                <w:sz w:val="20"/>
                <w:szCs w:val="20"/>
                <w:lang w:eastAsia="en-US"/>
              </w:rPr>
              <w:t xml:space="preserve"> NTT DOCOMO</w:t>
            </w:r>
          </w:p>
        </w:tc>
        <w:tc>
          <w:tcPr>
            <w:tcW w:w="6305" w:type="dxa"/>
          </w:tcPr>
          <w:p w14:paraId="60756C4E" w14:textId="77777777" w:rsidR="00B43834" w:rsidRDefault="00E122ED">
            <w:pPr>
              <w:rPr>
                <w:rFonts w:eastAsia="Malgun Gothic"/>
                <w:b/>
                <w:bCs/>
                <w:i/>
                <w:iCs/>
                <w:sz w:val="20"/>
                <w:szCs w:val="20"/>
              </w:rPr>
            </w:pPr>
            <w:r>
              <w:rPr>
                <w:sz w:val="20"/>
                <w:szCs w:val="20"/>
                <w:lang w:eastAsia="en-US"/>
              </w:rPr>
              <w:t xml:space="preserve">We do not think UE side pre-processing needs to be standardized. It can be viewed as one of implementation specific-AI/ML model process. </w:t>
            </w:r>
            <w:r>
              <w:rPr>
                <w:color w:val="FF0000"/>
                <w:sz w:val="20"/>
                <w:szCs w:val="20"/>
                <w:lang w:eastAsia="en-US"/>
              </w:rPr>
              <w:t xml:space="preserve"> </w:t>
            </w:r>
            <w:r>
              <w:rPr>
                <w:rFonts w:eastAsia="Malgun Gothic"/>
                <w:b/>
                <w:bCs/>
                <w:i/>
                <w:iCs/>
                <w:color w:val="FF0000"/>
                <w:sz w:val="20"/>
                <w:szCs w:val="20"/>
              </w:rPr>
              <w:t xml:space="preserve"> </w:t>
            </w:r>
          </w:p>
        </w:tc>
      </w:tr>
      <w:tr w:rsidR="00B43834" w14:paraId="41C0AE39" w14:textId="77777777">
        <w:tc>
          <w:tcPr>
            <w:tcW w:w="2705" w:type="dxa"/>
          </w:tcPr>
          <w:p w14:paraId="182B20BD" w14:textId="77777777" w:rsidR="00B43834" w:rsidRDefault="00E122ED">
            <w:pPr>
              <w:rPr>
                <w:sz w:val="20"/>
                <w:szCs w:val="20"/>
                <w:lang w:eastAsia="en-US"/>
              </w:rPr>
            </w:pPr>
            <w:r>
              <w:rPr>
                <w:sz w:val="20"/>
                <w:szCs w:val="20"/>
                <w:lang w:eastAsia="en-US"/>
              </w:rPr>
              <w:t xml:space="preserve"> Google</w:t>
            </w:r>
          </w:p>
        </w:tc>
        <w:tc>
          <w:tcPr>
            <w:tcW w:w="6305" w:type="dxa"/>
          </w:tcPr>
          <w:p w14:paraId="4993AF80" w14:textId="77777777" w:rsidR="00B43834" w:rsidRDefault="00E122ED">
            <w:pPr>
              <w:rPr>
                <w:sz w:val="20"/>
                <w:szCs w:val="20"/>
                <w:lang w:eastAsia="en-US"/>
              </w:rPr>
            </w:pPr>
            <w:r>
              <w:rPr>
                <w:sz w:val="20"/>
                <w:szCs w:val="20"/>
                <w:lang w:eastAsia="en-US"/>
              </w:rPr>
              <w:t xml:space="preserve">   Support</w:t>
            </w:r>
          </w:p>
        </w:tc>
      </w:tr>
      <w:tr w:rsidR="00B43834" w14:paraId="74202F65" w14:textId="77777777">
        <w:tc>
          <w:tcPr>
            <w:tcW w:w="2705" w:type="dxa"/>
          </w:tcPr>
          <w:p w14:paraId="17E889B1" w14:textId="77777777" w:rsidR="00B43834" w:rsidRDefault="00E122ED">
            <w:pPr>
              <w:rPr>
                <w:sz w:val="20"/>
                <w:szCs w:val="20"/>
                <w:lang w:eastAsia="en-US"/>
              </w:rPr>
            </w:pPr>
            <w:r>
              <w:rPr>
                <w:sz w:val="20"/>
                <w:szCs w:val="20"/>
                <w:lang w:eastAsia="en-US"/>
              </w:rPr>
              <w:t xml:space="preserve"> NVIDIA</w:t>
            </w:r>
          </w:p>
        </w:tc>
        <w:tc>
          <w:tcPr>
            <w:tcW w:w="6305" w:type="dxa"/>
          </w:tcPr>
          <w:p w14:paraId="4EF6FBA1" w14:textId="77777777" w:rsidR="00B43834" w:rsidRDefault="00E122ED">
            <w:pPr>
              <w:rPr>
                <w:sz w:val="20"/>
                <w:szCs w:val="20"/>
                <w:lang w:eastAsia="en-US"/>
              </w:rPr>
            </w:pPr>
            <w:r>
              <w:rPr>
                <w:sz w:val="20"/>
                <w:szCs w:val="20"/>
                <w:lang w:eastAsia="en-US"/>
              </w:rPr>
              <w:t xml:space="preserve"> Support</w:t>
            </w:r>
          </w:p>
        </w:tc>
      </w:tr>
      <w:tr w:rsidR="00B43834" w14:paraId="467BEA89" w14:textId="77777777">
        <w:tc>
          <w:tcPr>
            <w:tcW w:w="2705" w:type="dxa"/>
          </w:tcPr>
          <w:p w14:paraId="11C722B7" w14:textId="77777777" w:rsidR="00B43834" w:rsidRDefault="00E122ED">
            <w:pPr>
              <w:rPr>
                <w:sz w:val="20"/>
                <w:szCs w:val="20"/>
                <w:lang w:eastAsia="en-US"/>
              </w:rPr>
            </w:pPr>
            <w:r>
              <w:rPr>
                <w:sz w:val="20"/>
                <w:szCs w:val="20"/>
                <w:lang w:eastAsia="en-US"/>
              </w:rPr>
              <w:lastRenderedPageBreak/>
              <w:t>Ericsson</w:t>
            </w:r>
          </w:p>
        </w:tc>
        <w:tc>
          <w:tcPr>
            <w:tcW w:w="6305" w:type="dxa"/>
          </w:tcPr>
          <w:p w14:paraId="1F8B850C" w14:textId="77777777" w:rsidR="00B43834" w:rsidRDefault="00E122ED">
            <w:pPr>
              <w:rPr>
                <w:sz w:val="20"/>
                <w:szCs w:val="20"/>
                <w:lang w:eastAsia="en-US"/>
              </w:rPr>
            </w:pPr>
            <w:r>
              <w:rPr>
                <w:sz w:val="20"/>
                <w:szCs w:val="20"/>
                <w:lang w:eastAsia="en-US"/>
              </w:rPr>
              <w:t xml:space="preserve">Support. If the specification support multiple reconstruction models in the output, then which one the UE has used may need to be signalled to the NW in UCI for correct reconstruction.  </w:t>
            </w:r>
          </w:p>
        </w:tc>
      </w:tr>
      <w:tr w:rsidR="00B43834" w14:paraId="0560F555" w14:textId="77777777">
        <w:tc>
          <w:tcPr>
            <w:tcW w:w="2705" w:type="dxa"/>
          </w:tcPr>
          <w:p w14:paraId="1AE1670F" w14:textId="77777777" w:rsidR="00B43834" w:rsidRDefault="00E122ED">
            <w:pPr>
              <w:rPr>
                <w:sz w:val="20"/>
                <w:szCs w:val="20"/>
                <w:lang w:eastAsia="en-US"/>
              </w:rPr>
            </w:pPr>
            <w:r>
              <w:rPr>
                <w:sz w:val="20"/>
                <w:szCs w:val="20"/>
                <w:lang w:eastAsia="en-US"/>
              </w:rPr>
              <w:t xml:space="preserve"> Lenovo</w:t>
            </w:r>
          </w:p>
        </w:tc>
        <w:tc>
          <w:tcPr>
            <w:tcW w:w="6305" w:type="dxa"/>
          </w:tcPr>
          <w:p w14:paraId="543B6365" w14:textId="77777777" w:rsidR="00B43834" w:rsidRDefault="00E122ED">
            <w:pPr>
              <w:rPr>
                <w:sz w:val="20"/>
                <w:szCs w:val="20"/>
                <w:lang w:eastAsia="en-US"/>
              </w:rPr>
            </w:pPr>
            <w:r>
              <w:rPr>
                <w:sz w:val="20"/>
                <w:szCs w:val="20"/>
                <w:lang w:eastAsia="en-US"/>
              </w:rPr>
              <w:t>We believe this should be discussed after further model design details are available</w:t>
            </w:r>
          </w:p>
        </w:tc>
      </w:tr>
      <w:tr w:rsidR="00B43834" w14:paraId="1793C233" w14:textId="77777777">
        <w:tc>
          <w:tcPr>
            <w:tcW w:w="2705" w:type="dxa"/>
          </w:tcPr>
          <w:p w14:paraId="73B076F9" w14:textId="77777777" w:rsidR="00B43834" w:rsidRDefault="00E122ED">
            <w:pPr>
              <w:rPr>
                <w:sz w:val="20"/>
                <w:szCs w:val="20"/>
                <w:lang w:eastAsia="en-US"/>
              </w:rPr>
            </w:pPr>
            <w:r>
              <w:rPr>
                <w:sz w:val="20"/>
                <w:szCs w:val="20"/>
                <w:lang w:eastAsia="en-US"/>
              </w:rPr>
              <w:t>Intel</w:t>
            </w:r>
          </w:p>
        </w:tc>
        <w:tc>
          <w:tcPr>
            <w:tcW w:w="6305" w:type="dxa"/>
          </w:tcPr>
          <w:p w14:paraId="53D11808" w14:textId="77777777" w:rsidR="00B43834" w:rsidRDefault="00E122ED">
            <w:pPr>
              <w:rPr>
                <w:sz w:val="20"/>
                <w:szCs w:val="20"/>
                <w:lang w:eastAsia="en-US"/>
              </w:rPr>
            </w:pPr>
            <w:r>
              <w:rPr>
                <w:sz w:val="20"/>
                <w:szCs w:val="20"/>
                <w:lang w:eastAsia="en-US"/>
              </w:rPr>
              <w:t xml:space="preserve">Support. In our view pre-processing is an essential part of the AI/ML algorithm. Misalignment of pre-processing for training and inference can lead to significant performance degradation. </w:t>
            </w:r>
          </w:p>
        </w:tc>
      </w:tr>
      <w:tr w:rsidR="00B43834" w14:paraId="6B0FA46F" w14:textId="77777777">
        <w:tc>
          <w:tcPr>
            <w:tcW w:w="2705" w:type="dxa"/>
          </w:tcPr>
          <w:p w14:paraId="1A8DE975" w14:textId="77777777" w:rsidR="00B43834" w:rsidRDefault="00E122ED">
            <w:pPr>
              <w:rPr>
                <w:sz w:val="20"/>
                <w:szCs w:val="20"/>
                <w:lang w:eastAsia="en-US"/>
              </w:rPr>
            </w:pPr>
            <w:r>
              <w:rPr>
                <w:sz w:val="20"/>
                <w:szCs w:val="20"/>
                <w:lang w:eastAsia="en-US"/>
              </w:rPr>
              <w:t>InterDigital</w:t>
            </w:r>
          </w:p>
        </w:tc>
        <w:tc>
          <w:tcPr>
            <w:tcW w:w="6305" w:type="dxa"/>
          </w:tcPr>
          <w:p w14:paraId="5141F98E" w14:textId="77777777" w:rsidR="00B43834" w:rsidRDefault="00E122ED">
            <w:pPr>
              <w:rPr>
                <w:sz w:val="20"/>
                <w:szCs w:val="20"/>
                <w:lang w:eastAsia="en-US"/>
              </w:rPr>
            </w:pPr>
            <w:r>
              <w:rPr>
                <w:sz w:val="20"/>
                <w:szCs w:val="20"/>
                <w:lang w:eastAsia="en-US"/>
              </w:rPr>
              <w:t>Ok with the proposal</w:t>
            </w:r>
          </w:p>
        </w:tc>
      </w:tr>
      <w:tr w:rsidR="00B43834" w14:paraId="1B98C985" w14:textId="77777777">
        <w:tc>
          <w:tcPr>
            <w:tcW w:w="2705" w:type="dxa"/>
          </w:tcPr>
          <w:p w14:paraId="52242D16"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0E27B16"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BFB7D25" w14:textId="77777777">
        <w:tc>
          <w:tcPr>
            <w:tcW w:w="2705" w:type="dxa"/>
          </w:tcPr>
          <w:p w14:paraId="4F77B494" w14:textId="77777777" w:rsidR="00B43834" w:rsidRDefault="00E122ED">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E57739F"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01889B9" w14:textId="77777777">
        <w:tc>
          <w:tcPr>
            <w:tcW w:w="2705" w:type="dxa"/>
          </w:tcPr>
          <w:p w14:paraId="39FCBAE0"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2F99F353" w14:textId="77777777" w:rsidR="00B43834" w:rsidRDefault="00E122ED">
            <w:pPr>
              <w:rPr>
                <w:rFonts w:eastAsia="Yu Mincho"/>
                <w:sz w:val="20"/>
                <w:szCs w:val="20"/>
                <w:lang w:eastAsia="ja-JP"/>
              </w:rPr>
            </w:pPr>
            <w:r>
              <w:rPr>
                <w:rFonts w:eastAsiaTheme="minorEastAsia" w:hint="eastAsia"/>
                <w:sz w:val="20"/>
                <w:szCs w:val="20"/>
              </w:rPr>
              <w:t xml:space="preserve">Support to study, as collaboration is tight in such two-sided model. Note that CSI </w:t>
            </w:r>
            <w:r>
              <w:rPr>
                <w:rFonts w:eastAsiaTheme="minorEastAsia"/>
                <w:sz w:val="20"/>
                <w:szCs w:val="20"/>
              </w:rPr>
              <w:t>construction</w:t>
            </w:r>
            <w:r>
              <w:rPr>
                <w:rFonts w:eastAsiaTheme="minorEastAsia" w:hint="eastAsia"/>
                <w:sz w:val="20"/>
                <w:szCs w:val="20"/>
              </w:rPr>
              <w:t xml:space="preserve"> input may also impact the model training, when training dataset may be offered by network side (assuming sequential training).</w:t>
            </w:r>
          </w:p>
        </w:tc>
      </w:tr>
      <w:tr w:rsidR="00B43834" w14:paraId="5A795E60" w14:textId="77777777">
        <w:tc>
          <w:tcPr>
            <w:tcW w:w="2705" w:type="dxa"/>
          </w:tcPr>
          <w:p w14:paraId="08685E7E" w14:textId="77777777" w:rsidR="00B43834" w:rsidRDefault="00E122ED">
            <w:pPr>
              <w:rPr>
                <w:rFonts w:eastAsiaTheme="minorEastAsia"/>
                <w:sz w:val="20"/>
                <w:szCs w:val="20"/>
              </w:rPr>
            </w:pPr>
            <w:r>
              <w:rPr>
                <w:sz w:val="20"/>
                <w:szCs w:val="20"/>
                <w:lang w:eastAsia="en-US"/>
              </w:rPr>
              <w:t>OPPO</w:t>
            </w:r>
          </w:p>
        </w:tc>
        <w:tc>
          <w:tcPr>
            <w:tcW w:w="6305" w:type="dxa"/>
          </w:tcPr>
          <w:p w14:paraId="26FDCAE9" w14:textId="77777777" w:rsidR="00B43834" w:rsidRDefault="00E122ED">
            <w:pPr>
              <w:rPr>
                <w:rFonts w:eastAsiaTheme="minorEastAsia"/>
                <w:sz w:val="20"/>
                <w:szCs w:val="20"/>
              </w:rPr>
            </w:pPr>
            <w:r>
              <w:rPr>
                <w:rFonts w:eastAsiaTheme="minorEastAsia"/>
                <w:sz w:val="20"/>
                <w:szCs w:val="20"/>
              </w:rPr>
              <w:t>We think it would be better to identify the information related to UE side pre-processing that need to be transmitted to gNB side first. and then discuss</w:t>
            </w:r>
          </w:p>
          <w:p w14:paraId="715E1CE4" w14:textId="77777777" w:rsidR="00B43834" w:rsidRDefault="00E122ED">
            <w:pPr>
              <w:rPr>
                <w:rFonts w:eastAsia="Malgun Gothic"/>
                <w:b/>
                <w:bCs/>
                <w:i/>
                <w:iCs/>
                <w:sz w:val="18"/>
                <w:szCs w:val="20"/>
              </w:rPr>
            </w:pPr>
            <w:r>
              <w:rPr>
                <w:rFonts w:eastAsia="Malgun Gothic"/>
                <w:b/>
                <w:bCs/>
                <w:i/>
                <w:iCs/>
                <w:sz w:val="18"/>
                <w:szCs w:val="20"/>
              </w:rPr>
              <w:t xml:space="preserve">“whether additional side information related to UE side pre-processing needs to be standardized and conveyed in the UCI”. </w:t>
            </w:r>
          </w:p>
          <w:p w14:paraId="42874546" w14:textId="77777777" w:rsidR="00B43834" w:rsidRDefault="00E122ED">
            <w:pPr>
              <w:rPr>
                <w:rFonts w:eastAsiaTheme="minorEastAsia"/>
                <w:sz w:val="20"/>
                <w:szCs w:val="20"/>
              </w:rPr>
            </w:pPr>
            <w:r>
              <w:rPr>
                <w:rFonts w:eastAsiaTheme="minorEastAsia"/>
                <w:sz w:val="20"/>
                <w:szCs w:val="20"/>
              </w:rPr>
              <w:t>We suggest to keep this discussion open and collect more inputs from companies.</w:t>
            </w:r>
          </w:p>
        </w:tc>
      </w:tr>
      <w:tr w:rsidR="00B43834" w14:paraId="6D87D241" w14:textId="77777777">
        <w:tc>
          <w:tcPr>
            <w:tcW w:w="2705" w:type="dxa"/>
          </w:tcPr>
          <w:p w14:paraId="7D2681CE"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94EC27B" w14:textId="77777777" w:rsidR="00B43834" w:rsidRDefault="00E122ED">
            <w:pPr>
              <w:rPr>
                <w:rFonts w:eastAsiaTheme="minorEastAsia"/>
                <w:sz w:val="20"/>
                <w:szCs w:val="20"/>
              </w:rPr>
            </w:pPr>
            <w:r>
              <w:rPr>
                <w:rFonts w:hint="eastAsia"/>
                <w:sz w:val="20"/>
                <w:szCs w:val="20"/>
                <w:lang w:eastAsia="en-US"/>
              </w:rPr>
              <w:t>W</w:t>
            </w:r>
            <w:r>
              <w:rPr>
                <w:sz w:val="20"/>
                <w:szCs w:val="20"/>
                <w:lang w:eastAsia="en-US"/>
              </w:rPr>
              <w:t>e share a same view with NTT DOCOMO. We think that UE side pre-processing can be seen as a one of procedures in the UE-side model.</w:t>
            </w:r>
          </w:p>
        </w:tc>
      </w:tr>
      <w:tr w:rsidR="00B43834" w14:paraId="5AD882CC" w14:textId="77777777">
        <w:tc>
          <w:tcPr>
            <w:tcW w:w="2705" w:type="dxa"/>
          </w:tcPr>
          <w:p w14:paraId="0E9A0532"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45C6132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7AC587C4" w14:textId="77777777">
        <w:tc>
          <w:tcPr>
            <w:tcW w:w="2705" w:type="dxa"/>
          </w:tcPr>
          <w:p w14:paraId="3F1EB396"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17DC556A" w14:textId="77777777" w:rsidR="00B43834" w:rsidRDefault="00E122ED">
            <w:pPr>
              <w:rPr>
                <w:rFonts w:eastAsia="Yu Mincho"/>
                <w:sz w:val="20"/>
                <w:szCs w:val="20"/>
                <w:lang w:eastAsia="ja-JP"/>
              </w:rPr>
            </w:pPr>
            <w:r>
              <w:rPr>
                <w:rFonts w:eastAsiaTheme="minorEastAsia" w:hint="eastAsia"/>
                <w:sz w:val="20"/>
                <w:szCs w:val="20"/>
              </w:rPr>
              <w:t>T</w:t>
            </w:r>
            <w:r>
              <w:rPr>
                <w:rFonts w:eastAsiaTheme="minorEastAsia"/>
                <w:sz w:val="20"/>
                <w:szCs w:val="20"/>
              </w:rPr>
              <w:t>he pre-processing needs to be aligned, but not necessarily carried in the UCI as it is coupled with the AI/ML model, which is semi-statically activated.</w:t>
            </w:r>
          </w:p>
        </w:tc>
      </w:tr>
      <w:tr w:rsidR="00B43834" w14:paraId="457D5BAF" w14:textId="77777777">
        <w:tc>
          <w:tcPr>
            <w:tcW w:w="2705" w:type="dxa"/>
          </w:tcPr>
          <w:p w14:paraId="06F6564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57AC65"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A1E3830" w14:textId="77777777">
        <w:tc>
          <w:tcPr>
            <w:tcW w:w="2705" w:type="dxa"/>
          </w:tcPr>
          <w:p w14:paraId="75331CDE"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4E757C0" w14:textId="77777777" w:rsidR="00B43834" w:rsidRDefault="00E122ED">
            <w:pPr>
              <w:rPr>
                <w:rFonts w:eastAsiaTheme="minorEastAsia"/>
                <w:sz w:val="20"/>
                <w:szCs w:val="20"/>
              </w:rPr>
            </w:pPr>
            <w:r>
              <w:rPr>
                <w:rFonts w:eastAsiaTheme="minorEastAsia"/>
                <w:sz w:val="20"/>
                <w:szCs w:val="20"/>
              </w:rPr>
              <w:t>We share a similar view to that of Docomo.</w:t>
            </w:r>
          </w:p>
        </w:tc>
      </w:tr>
      <w:tr w:rsidR="00B43834" w14:paraId="4B69ACD2" w14:textId="77777777">
        <w:tc>
          <w:tcPr>
            <w:tcW w:w="2705" w:type="dxa"/>
          </w:tcPr>
          <w:p w14:paraId="745E88AA" w14:textId="77777777" w:rsidR="00B43834" w:rsidRDefault="00E122ED">
            <w:pPr>
              <w:rPr>
                <w:rFonts w:eastAsiaTheme="minorEastAsia"/>
                <w:sz w:val="20"/>
                <w:szCs w:val="20"/>
              </w:rPr>
            </w:pPr>
            <w:r>
              <w:rPr>
                <w:rFonts w:eastAsiaTheme="minorEastAsia"/>
                <w:sz w:val="20"/>
                <w:szCs w:val="20"/>
              </w:rPr>
              <w:t>Nokia</w:t>
            </w:r>
          </w:p>
        </w:tc>
        <w:tc>
          <w:tcPr>
            <w:tcW w:w="6305" w:type="dxa"/>
          </w:tcPr>
          <w:p w14:paraId="69ADCC14" w14:textId="77777777" w:rsidR="00B43834" w:rsidRDefault="00E122ED">
            <w:pPr>
              <w:rPr>
                <w:rFonts w:eastAsiaTheme="minorEastAsia"/>
                <w:sz w:val="20"/>
                <w:szCs w:val="20"/>
              </w:rPr>
            </w:pPr>
            <w:r>
              <w:rPr>
                <w:rFonts w:eastAsiaTheme="minorEastAsia"/>
                <w:sz w:val="20"/>
                <w:szCs w:val="20"/>
              </w:rPr>
              <w:t xml:space="preserve">Some changes to wording, </w:t>
            </w:r>
          </w:p>
          <w:p w14:paraId="4B7B11E0"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if RAN1 agree to standardized reconstruction model output</w:t>
            </w:r>
            <w:r>
              <w:rPr>
                <w:rFonts w:eastAsia="Malgun Gothic"/>
                <w:b/>
                <w:bCs/>
                <w:i/>
                <w:iCs/>
                <w:sz w:val="20"/>
                <w:szCs w:val="20"/>
              </w:rPr>
              <w:t>, study whether additional side information related to UE side pre-processing needs to be standardized and conveyed in the UCI.</w:t>
            </w:r>
          </w:p>
        </w:tc>
      </w:tr>
      <w:tr w:rsidR="00B43834" w14:paraId="6277546F" w14:textId="77777777">
        <w:tc>
          <w:tcPr>
            <w:tcW w:w="2705" w:type="dxa"/>
          </w:tcPr>
          <w:p w14:paraId="3017C417"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ACA6AF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pen to study.</w:t>
            </w:r>
          </w:p>
        </w:tc>
      </w:tr>
      <w:tr w:rsidR="00B43834" w14:paraId="74AD0017" w14:textId="77777777">
        <w:tc>
          <w:tcPr>
            <w:tcW w:w="2705" w:type="dxa"/>
          </w:tcPr>
          <w:p w14:paraId="16EF0F14" w14:textId="77777777" w:rsidR="00B43834" w:rsidRDefault="00E122ED">
            <w:pPr>
              <w:rPr>
                <w:rFonts w:eastAsiaTheme="minorEastAsia"/>
                <w:sz w:val="20"/>
                <w:szCs w:val="20"/>
                <w:lang w:eastAsia="en-US"/>
              </w:rPr>
            </w:pPr>
            <w:r>
              <w:rPr>
                <w:rFonts w:eastAsiaTheme="minorEastAsia" w:hint="eastAsia"/>
                <w:sz w:val="20"/>
                <w:szCs w:val="20"/>
              </w:rPr>
              <w:t>ZTE</w:t>
            </w:r>
          </w:p>
        </w:tc>
        <w:tc>
          <w:tcPr>
            <w:tcW w:w="6305" w:type="dxa"/>
          </w:tcPr>
          <w:p w14:paraId="6C222331" w14:textId="77777777" w:rsidR="00B43834" w:rsidRDefault="00E122ED">
            <w:pPr>
              <w:rPr>
                <w:rFonts w:eastAsia="SimSun"/>
                <w:b/>
                <w:bCs/>
                <w:i/>
                <w:iCs/>
                <w:sz w:val="20"/>
                <w:szCs w:val="20"/>
              </w:rPr>
            </w:pPr>
            <w:r>
              <w:rPr>
                <w:rFonts w:eastAsiaTheme="minorEastAsia" w:hint="eastAsia"/>
                <w:sz w:val="20"/>
                <w:szCs w:val="20"/>
              </w:rPr>
              <w:t xml:space="preserve">We think the CSI generation input has higher priority to be discussed than the pre-processing. In addition, it needs to clarify what </w:t>
            </w:r>
            <w:r>
              <w:rPr>
                <w:rFonts w:eastAsia="Malgun Gothic"/>
                <w:sz w:val="20"/>
                <w:szCs w:val="20"/>
              </w:rPr>
              <w:t>additional side information related to UE side pre-processing</w:t>
            </w:r>
            <w:r>
              <w:rPr>
                <w:rFonts w:eastAsia="SimSun" w:hint="eastAsia"/>
                <w:sz w:val="20"/>
                <w:szCs w:val="20"/>
              </w:rPr>
              <w:t xml:space="preserve"> means.</w:t>
            </w:r>
          </w:p>
        </w:tc>
      </w:tr>
      <w:tr w:rsidR="00B43834" w14:paraId="2ACAD624" w14:textId="77777777">
        <w:tc>
          <w:tcPr>
            <w:tcW w:w="2705" w:type="dxa"/>
          </w:tcPr>
          <w:p w14:paraId="2BE964C6"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33CBC17E" w14:textId="77777777" w:rsidR="00B43834" w:rsidRDefault="00E122ED">
            <w:pPr>
              <w:rPr>
                <w:rFonts w:eastAsiaTheme="minorEastAsia"/>
                <w:sz w:val="20"/>
                <w:szCs w:val="20"/>
              </w:rPr>
            </w:pPr>
            <w:r>
              <w:rPr>
                <w:rFonts w:eastAsiaTheme="minorEastAsia"/>
                <w:sz w:val="20"/>
                <w:szCs w:val="20"/>
              </w:rPr>
              <w:t>We agree with NTT DOCOMO’s view. The UE-side pre-processing should be left to UE implementation. As long as the format and meaning of the target CSI format is specified, the requirements for the UE are clear, and the gNB can also interpret the CSI feedback properly.</w:t>
            </w:r>
          </w:p>
        </w:tc>
      </w:tr>
      <w:tr w:rsidR="00B43834" w14:paraId="1DEEC7FA" w14:textId="77777777">
        <w:tc>
          <w:tcPr>
            <w:tcW w:w="2705" w:type="dxa"/>
          </w:tcPr>
          <w:p w14:paraId="4285F4FA" w14:textId="77777777" w:rsidR="00B43834" w:rsidRDefault="00E122ED">
            <w:pPr>
              <w:rPr>
                <w:rFonts w:eastAsiaTheme="minorEastAsia"/>
                <w:sz w:val="20"/>
                <w:szCs w:val="20"/>
              </w:rPr>
            </w:pPr>
            <w:r>
              <w:rPr>
                <w:rFonts w:eastAsiaTheme="minorEastAsia"/>
                <w:sz w:val="20"/>
                <w:szCs w:val="20"/>
              </w:rPr>
              <w:lastRenderedPageBreak/>
              <w:t>MediaTek</w:t>
            </w:r>
          </w:p>
        </w:tc>
        <w:tc>
          <w:tcPr>
            <w:tcW w:w="6305" w:type="dxa"/>
          </w:tcPr>
          <w:p w14:paraId="2813E2C1" w14:textId="77777777" w:rsidR="00B43834" w:rsidRDefault="00E122ED">
            <w:pPr>
              <w:rPr>
                <w:rFonts w:eastAsiaTheme="minorEastAsia"/>
                <w:sz w:val="20"/>
                <w:szCs w:val="20"/>
              </w:rPr>
            </w:pPr>
            <w:r>
              <w:rPr>
                <w:rFonts w:eastAsiaTheme="minorEastAsia"/>
                <w:sz w:val="20"/>
                <w:szCs w:val="20"/>
              </w:rPr>
              <w:t>Fine to study. For some case like option 2b eType II-like PMI in proposal 3-3-4(v1), we may need to specify pre-processing of input as well as CSI report.</w:t>
            </w:r>
          </w:p>
        </w:tc>
      </w:tr>
    </w:tbl>
    <w:p w14:paraId="6C7A8EB2" w14:textId="77777777" w:rsidR="00B43834" w:rsidRDefault="00B43834"/>
    <w:p w14:paraId="34C12A71" w14:textId="77777777" w:rsidR="00B43834" w:rsidRDefault="00E122ED">
      <w:r>
        <w:rPr>
          <w:sz w:val="20"/>
          <w:szCs w:val="20"/>
          <w:lang w:eastAsia="en-US"/>
        </w:rPr>
        <w:t xml:space="preserve">With the clarification of 3-3-4(v2), let us try the proposal again. We may conclude there is no need to specify anything after the study.  </w:t>
      </w:r>
    </w:p>
    <w:p w14:paraId="7185FA8E" w14:textId="77777777" w:rsidR="00B43834" w:rsidRDefault="00E122ED">
      <w:pPr>
        <w:pStyle w:val="Heading2"/>
        <w:numPr>
          <w:ilvl w:val="0"/>
          <w:numId w:val="0"/>
        </w:numPr>
        <w:rPr>
          <w:b/>
          <w:bCs/>
          <w:i/>
          <w:iCs/>
          <w:sz w:val="20"/>
          <w:szCs w:val="20"/>
        </w:rPr>
      </w:pPr>
      <w:r>
        <w:rPr>
          <w:b/>
          <w:bCs/>
          <w:i/>
          <w:iCs/>
          <w:sz w:val="20"/>
          <w:szCs w:val="20"/>
        </w:rPr>
        <w:t xml:space="preserve">Proposal 3-3-5(v1): </w:t>
      </w:r>
    </w:p>
    <w:p w14:paraId="3BE9FAB2"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if RAN1 agree to standardized reconstruction model output,</w:t>
      </w:r>
      <w:r>
        <w:rPr>
          <w:rFonts w:eastAsia="Malgun Gothic"/>
          <w:b/>
          <w:bCs/>
          <w:i/>
          <w:iCs/>
          <w:sz w:val="20"/>
          <w:szCs w:val="20"/>
        </w:rPr>
        <w:t xml:space="preserve"> </w:t>
      </w:r>
      <w:r>
        <w:rPr>
          <w:rFonts w:eastAsia="Malgun Gothic"/>
          <w:b/>
          <w:bCs/>
          <w:i/>
          <w:iCs/>
          <w:strike/>
          <w:sz w:val="20"/>
          <w:szCs w:val="20"/>
        </w:rPr>
        <w:t>given that the interpretation on the reconstruction model output is standardized</w:t>
      </w:r>
      <w:r>
        <w:rPr>
          <w:rFonts w:eastAsia="Malgun Gothic"/>
          <w:b/>
          <w:bCs/>
          <w:i/>
          <w:iCs/>
          <w:sz w:val="20"/>
          <w:szCs w:val="20"/>
        </w:rPr>
        <w:t>, study whether additional side information related to UE side pre-processing needs to be standardized and conveyed in the UCI.</w:t>
      </w:r>
    </w:p>
    <w:p w14:paraId="1A4341BA" w14:textId="77777777" w:rsidR="00B43834" w:rsidRDefault="00E122ED">
      <w:pPr>
        <w:rPr>
          <w:bCs/>
          <w:szCs w:val="20"/>
        </w:rPr>
      </w:pPr>
      <w:r>
        <w:rPr>
          <w:bCs/>
          <w:sz w:val="20"/>
          <w:szCs w:val="20"/>
        </w:rPr>
        <w:t>Please indicate any further comments on the revised proposal:</w:t>
      </w:r>
    </w:p>
    <w:p w14:paraId="213D45DA" w14:textId="77777777" w:rsidR="00B43834" w:rsidRDefault="00B43834">
      <w:pPr>
        <w:tabs>
          <w:tab w:val="left" w:pos="990"/>
        </w:tabs>
        <w:rPr>
          <w:bCs/>
          <w:sz w:val="20"/>
          <w:szCs w:val="20"/>
        </w:rPr>
      </w:pPr>
    </w:p>
    <w:tbl>
      <w:tblPr>
        <w:tblStyle w:val="TableGrid"/>
        <w:tblW w:w="0" w:type="auto"/>
        <w:tblLook w:val="04A0" w:firstRow="1" w:lastRow="0" w:firstColumn="1" w:lastColumn="0" w:noHBand="0" w:noVBand="1"/>
      </w:tblPr>
      <w:tblGrid>
        <w:gridCol w:w="2705"/>
        <w:gridCol w:w="6305"/>
      </w:tblGrid>
      <w:tr w:rsidR="00B43834" w14:paraId="338BB6D7" w14:textId="77777777">
        <w:tc>
          <w:tcPr>
            <w:tcW w:w="2705" w:type="dxa"/>
          </w:tcPr>
          <w:p w14:paraId="46AD8866" w14:textId="77777777" w:rsidR="00B43834" w:rsidRDefault="00E122ED">
            <w:pPr>
              <w:rPr>
                <w:b/>
                <w:bCs/>
                <w:sz w:val="20"/>
                <w:szCs w:val="20"/>
                <w:lang w:eastAsia="en-US"/>
              </w:rPr>
            </w:pPr>
            <w:r>
              <w:rPr>
                <w:b/>
                <w:bCs/>
                <w:sz w:val="20"/>
                <w:szCs w:val="20"/>
                <w:lang w:eastAsia="en-US"/>
              </w:rPr>
              <w:t>Company</w:t>
            </w:r>
          </w:p>
        </w:tc>
        <w:tc>
          <w:tcPr>
            <w:tcW w:w="6305" w:type="dxa"/>
          </w:tcPr>
          <w:p w14:paraId="0A56807B" w14:textId="77777777" w:rsidR="00B43834" w:rsidRDefault="00E122ED">
            <w:pPr>
              <w:rPr>
                <w:b/>
                <w:bCs/>
                <w:sz w:val="20"/>
                <w:szCs w:val="20"/>
                <w:lang w:eastAsia="en-US"/>
              </w:rPr>
            </w:pPr>
            <w:r>
              <w:rPr>
                <w:b/>
                <w:bCs/>
                <w:sz w:val="20"/>
                <w:szCs w:val="20"/>
                <w:lang w:eastAsia="en-US"/>
              </w:rPr>
              <w:t>View</w:t>
            </w:r>
          </w:p>
        </w:tc>
      </w:tr>
      <w:tr w:rsidR="00B43834" w14:paraId="3A9A6304" w14:textId="77777777">
        <w:tc>
          <w:tcPr>
            <w:tcW w:w="2705" w:type="dxa"/>
          </w:tcPr>
          <w:p w14:paraId="11F22CE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2B04DE4" w14:textId="77777777" w:rsidR="00B43834" w:rsidRDefault="00E122ED">
            <w:pPr>
              <w:rPr>
                <w:rFonts w:eastAsia="Yu Mincho"/>
                <w:sz w:val="20"/>
                <w:szCs w:val="20"/>
                <w:lang w:eastAsia="ja-JP"/>
              </w:rPr>
            </w:pPr>
            <w:r>
              <w:rPr>
                <w:rFonts w:eastAsia="Yu Mincho"/>
                <w:sz w:val="20"/>
                <w:szCs w:val="20"/>
                <w:lang w:eastAsia="ja-JP"/>
              </w:rPr>
              <w:t>When pre/post processing is viewed as one implementation specific process of AI/ML model, there is no potential spec impact even if reconstruction model output is specified in the spec.</w:t>
            </w:r>
            <w:r>
              <w:rPr>
                <w:rFonts w:eastAsia="Yu Mincho" w:hint="eastAsia"/>
                <w:sz w:val="20"/>
                <w:szCs w:val="20"/>
                <w:lang w:eastAsia="ja-JP"/>
              </w:rPr>
              <w:t xml:space="preserve"> </w:t>
            </w:r>
            <w:r>
              <w:rPr>
                <w:rFonts w:eastAsia="Yu Mincho"/>
                <w:sz w:val="20"/>
                <w:szCs w:val="20"/>
                <w:lang w:eastAsia="ja-JP"/>
              </w:rPr>
              <w:t>We suggest updating as follows.</w:t>
            </w:r>
          </w:p>
          <w:p w14:paraId="10A8E65E" w14:textId="77777777" w:rsidR="00B43834" w:rsidRDefault="00E122ED">
            <w:pPr>
              <w:rPr>
                <w:rFonts w:eastAsiaTheme="minorEastAsia"/>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if RAN1 agree to standardize UE side pre-processing </w:t>
            </w:r>
            <w:r>
              <w:rPr>
                <w:rFonts w:eastAsia="Malgun Gothic"/>
                <w:b/>
                <w:bCs/>
                <w:i/>
                <w:iCs/>
                <w:strike/>
                <w:color w:val="FF0000"/>
                <w:sz w:val="20"/>
                <w:szCs w:val="20"/>
              </w:rPr>
              <w:t>standardized reconstruction model output</w:t>
            </w:r>
            <w:r>
              <w:rPr>
                <w:rFonts w:eastAsia="Malgun Gothic"/>
                <w:b/>
                <w:bCs/>
                <w:i/>
                <w:iCs/>
                <w:color w:val="FF0000"/>
                <w:sz w:val="20"/>
                <w:szCs w:val="20"/>
              </w:rPr>
              <w:t>,</w:t>
            </w:r>
            <w:r>
              <w:rPr>
                <w:rFonts w:eastAsia="Malgun Gothic"/>
                <w:b/>
                <w:bCs/>
                <w:i/>
                <w:iCs/>
                <w:sz w:val="20"/>
                <w:szCs w:val="20"/>
              </w:rPr>
              <w:t xml:space="preserve"> </w:t>
            </w:r>
            <w:r>
              <w:rPr>
                <w:rFonts w:eastAsia="Malgun Gothic"/>
                <w:b/>
                <w:bCs/>
                <w:i/>
                <w:iCs/>
                <w:strike/>
                <w:sz w:val="20"/>
                <w:szCs w:val="20"/>
              </w:rPr>
              <w:t>given that the interpretation on the reconstruction model output is standardized</w:t>
            </w:r>
            <w:r>
              <w:rPr>
                <w:rFonts w:eastAsia="Malgun Gothic"/>
                <w:b/>
                <w:bCs/>
                <w:i/>
                <w:iCs/>
                <w:sz w:val="20"/>
                <w:szCs w:val="20"/>
              </w:rPr>
              <w:t>, study whether additional side information related to UE side pre-processing needs to be standardized and conveyed in the UCI.</w:t>
            </w:r>
          </w:p>
        </w:tc>
      </w:tr>
      <w:tr w:rsidR="00B43834" w14:paraId="3DD5908C" w14:textId="77777777">
        <w:tc>
          <w:tcPr>
            <w:tcW w:w="2705" w:type="dxa"/>
          </w:tcPr>
          <w:p w14:paraId="4FD55323"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45E358E1"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689AE59" w14:textId="77777777">
        <w:tc>
          <w:tcPr>
            <w:tcW w:w="2705" w:type="dxa"/>
          </w:tcPr>
          <w:p w14:paraId="45171869"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2104DE9"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55E38610" w14:textId="77777777">
        <w:tc>
          <w:tcPr>
            <w:tcW w:w="2705" w:type="dxa"/>
          </w:tcPr>
          <w:p w14:paraId="4AF269D8"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50D35152" w14:textId="77777777" w:rsidR="00B43834" w:rsidRDefault="00E122ED">
            <w:pPr>
              <w:rPr>
                <w:rFonts w:eastAsia="Yu Mincho"/>
                <w:sz w:val="20"/>
                <w:szCs w:val="20"/>
                <w:lang w:eastAsia="ja-JP"/>
              </w:rPr>
            </w:pPr>
            <w:r>
              <w:rPr>
                <w:sz w:val="20"/>
                <w:szCs w:val="20"/>
                <w:lang w:eastAsia="en-US"/>
              </w:rPr>
              <w:t>In our view, even though RAN1 agree to have the standardized output, still UE side pre-processing can be decoupled with NW side. For example, it is possible to use e-TypeII like PMI as input to UE-side AI/ML model to get get eigenvectors output of the NW-side AI/ML model .</w:t>
            </w:r>
          </w:p>
        </w:tc>
      </w:tr>
      <w:tr w:rsidR="00B43834" w14:paraId="3C47AA28" w14:textId="77777777">
        <w:tc>
          <w:tcPr>
            <w:tcW w:w="2705" w:type="dxa"/>
          </w:tcPr>
          <w:p w14:paraId="149AF466"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79EA5B4" w14:textId="77777777" w:rsidR="00B43834" w:rsidRDefault="00E122ED">
            <w:pPr>
              <w:rPr>
                <w:sz w:val="20"/>
                <w:szCs w:val="20"/>
                <w:lang w:eastAsia="en-US"/>
              </w:rPr>
            </w:pPr>
            <w:r>
              <w:rPr>
                <w:rFonts w:eastAsia="Yu Mincho"/>
                <w:sz w:val="20"/>
                <w:szCs w:val="20"/>
                <w:lang w:eastAsia="ja-JP"/>
              </w:rPr>
              <w:t>We are fine with the proposal.</w:t>
            </w:r>
          </w:p>
        </w:tc>
      </w:tr>
      <w:tr w:rsidR="00B43834" w14:paraId="19C62231" w14:textId="77777777">
        <w:tc>
          <w:tcPr>
            <w:tcW w:w="2705" w:type="dxa"/>
          </w:tcPr>
          <w:p w14:paraId="24578A1D"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4D5A3C3F" w14:textId="77777777" w:rsidR="00B43834" w:rsidRDefault="00E122ED">
            <w:pPr>
              <w:rPr>
                <w:rFonts w:eastAsia="Yu Mincho"/>
                <w:sz w:val="20"/>
                <w:szCs w:val="20"/>
                <w:lang w:eastAsia="ja-JP"/>
              </w:rPr>
            </w:pPr>
            <w:r>
              <w:rPr>
                <w:rFonts w:eastAsiaTheme="minorEastAsia" w:hint="eastAsia"/>
                <w:sz w:val="20"/>
                <w:szCs w:val="20"/>
              </w:rPr>
              <w:t xml:space="preserve">Support. </w:t>
            </w:r>
          </w:p>
        </w:tc>
      </w:tr>
      <w:tr w:rsidR="00B43834" w14:paraId="04B6EC43" w14:textId="77777777">
        <w:tc>
          <w:tcPr>
            <w:tcW w:w="2705" w:type="dxa"/>
          </w:tcPr>
          <w:p w14:paraId="611A7B74"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FFF002F"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38AB381E" w14:textId="77777777">
        <w:tc>
          <w:tcPr>
            <w:tcW w:w="2705" w:type="dxa"/>
          </w:tcPr>
          <w:p w14:paraId="78926A0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F993E3"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427D6270" w14:textId="77777777">
        <w:tc>
          <w:tcPr>
            <w:tcW w:w="2705" w:type="dxa"/>
          </w:tcPr>
          <w:p w14:paraId="1B94A9C6"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141C05C" w14:textId="77777777" w:rsidR="00B43834" w:rsidRDefault="00E122ED">
            <w:pPr>
              <w:rPr>
                <w:rFonts w:eastAsiaTheme="minorEastAsia"/>
                <w:sz w:val="20"/>
                <w:szCs w:val="20"/>
              </w:rPr>
            </w:pPr>
            <w:r>
              <w:rPr>
                <w:rFonts w:eastAsiaTheme="minorEastAsia"/>
                <w:sz w:val="20"/>
                <w:szCs w:val="20"/>
              </w:rPr>
              <w:t>Support in principle. In some cases, NW side need the UE side pre-processing info to help align the two-sided model. It is worth study.</w:t>
            </w:r>
          </w:p>
        </w:tc>
      </w:tr>
      <w:tr w:rsidR="00B43834" w14:paraId="681E11AD" w14:textId="77777777">
        <w:tc>
          <w:tcPr>
            <w:tcW w:w="2705" w:type="dxa"/>
          </w:tcPr>
          <w:p w14:paraId="5F36346F"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3D8666AF" w14:textId="77777777" w:rsidR="00B43834" w:rsidRDefault="00E122ED">
            <w:pPr>
              <w:rPr>
                <w:rFonts w:eastAsiaTheme="minorEastAsia"/>
                <w:sz w:val="20"/>
                <w:szCs w:val="20"/>
              </w:rPr>
            </w:pPr>
            <w:r>
              <w:rPr>
                <w:rFonts w:eastAsiaTheme="minorEastAsia"/>
                <w:sz w:val="20"/>
                <w:szCs w:val="20"/>
              </w:rPr>
              <w:t>Support</w:t>
            </w:r>
          </w:p>
        </w:tc>
      </w:tr>
      <w:tr w:rsidR="00B43834" w14:paraId="4CDCC740" w14:textId="77777777">
        <w:tc>
          <w:tcPr>
            <w:tcW w:w="2705" w:type="dxa"/>
          </w:tcPr>
          <w:p w14:paraId="64990C56"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uawei/HiSi</w:t>
            </w:r>
          </w:p>
        </w:tc>
        <w:tc>
          <w:tcPr>
            <w:tcW w:w="6305" w:type="dxa"/>
          </w:tcPr>
          <w:p w14:paraId="5E7B2E0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have addressed our concern on the awareness of input type by NW in 3-3-4. Also pasted in below.</w:t>
            </w:r>
          </w:p>
          <w:p w14:paraId="36A2E817" w14:textId="77777777" w:rsidR="00B43834" w:rsidRDefault="00E122ED">
            <w:pPr>
              <w:rPr>
                <w:rFonts w:eastAsiaTheme="minorEastAsia"/>
                <w:sz w:val="20"/>
                <w:szCs w:val="20"/>
              </w:rPr>
            </w:pPr>
            <w:r>
              <w:rPr>
                <w:rFonts w:eastAsiaTheme="minorEastAsia"/>
                <w:sz w:val="20"/>
                <w:szCs w:val="20"/>
              </w:rPr>
              <w:t>For training Type 1, NW cannot train the UE side model; for training Type 2/3, the NW does not know what is the dataset format to be sent to UE. NW cannot monitor UE with E2E intermediate KPI without knowing its input format.</w:t>
            </w:r>
          </w:p>
          <w:p w14:paraId="22AE90C0" w14:textId="77777777" w:rsidR="00B43834" w:rsidRDefault="00E122ED">
            <w:pPr>
              <w:rPr>
                <w:rFonts w:eastAsiaTheme="minorEastAsia"/>
                <w:sz w:val="20"/>
                <w:szCs w:val="20"/>
              </w:rPr>
            </w:pPr>
            <w:r>
              <w:rPr>
                <w:rFonts w:eastAsiaTheme="minorEastAsia"/>
                <w:sz w:val="20"/>
                <w:szCs w:val="20"/>
              </w:rPr>
              <w:lastRenderedPageBreak/>
              <w:t>Therefore, for the input study, instead of the current proposal, we may consider a symmetric proposal with output agreement:</w:t>
            </w:r>
          </w:p>
          <w:p w14:paraId="1DF3D9CA" w14:textId="77777777" w:rsidR="00B43834" w:rsidRDefault="00E122ED">
            <w:pPr>
              <w:rPr>
                <w:b/>
                <w:bCs/>
                <w:i/>
                <w:iCs/>
                <w:color w:val="FF0000"/>
                <w:sz w:val="15"/>
                <w:szCs w:val="20"/>
              </w:rPr>
            </w:pPr>
            <w:r>
              <w:rPr>
                <w:rFonts w:eastAsia="Malgun Gothic"/>
                <w:b/>
                <w:bCs/>
                <w:i/>
                <w:iCs/>
                <w:color w:val="000000" w:themeColor="text1"/>
                <w:sz w:val="20"/>
                <w:szCs w:val="20"/>
              </w:rPr>
              <w:t xml:space="preserve">In CSI compression using two-sided model use case, further </w:t>
            </w:r>
            <w:r>
              <w:rPr>
                <w:b/>
                <w:bCs/>
                <w:i/>
                <w:iCs/>
                <w:color w:val="000000" w:themeColor="text1"/>
                <w:sz w:val="20"/>
                <w:szCs w:val="20"/>
              </w:rPr>
              <w:t xml:space="preserve">study potential specification impact on </w:t>
            </w:r>
            <w:r>
              <w:rPr>
                <w:b/>
                <w:bCs/>
                <w:i/>
                <w:iCs/>
                <w:color w:val="FF0000"/>
                <w:sz w:val="20"/>
                <w:szCs w:val="20"/>
              </w:rPr>
              <w:t xml:space="preserve">input CSI, </w:t>
            </w:r>
            <w:r>
              <w:rPr>
                <w:b/>
                <w:bCs/>
                <w:i/>
                <w:iCs/>
                <w:color w:val="000000" w:themeColor="text1"/>
                <w:sz w:val="20"/>
                <w:szCs w:val="20"/>
              </w:rPr>
              <w:t>including at least</w:t>
            </w:r>
          </w:p>
          <w:p w14:paraId="2EF6CB2A" w14:textId="77777777" w:rsidR="00B43834" w:rsidRDefault="00E122ED">
            <w:pPr>
              <w:pStyle w:val="ListParagraph"/>
              <w:numPr>
                <w:ilvl w:val="0"/>
                <w:numId w:val="35"/>
              </w:numPr>
              <w:ind w:leftChars="0"/>
              <w:rPr>
                <w:rFonts w:eastAsiaTheme="minorEastAsia"/>
                <w:szCs w:val="20"/>
              </w:rPr>
            </w:pPr>
            <w:r>
              <w:rPr>
                <w:b/>
                <w:bCs/>
                <w:i/>
                <w:iCs/>
                <w:color w:val="000000" w:themeColor="text1"/>
                <w:szCs w:val="20"/>
              </w:rPr>
              <w:t xml:space="preserve">Model </w:t>
            </w:r>
            <w:r>
              <w:rPr>
                <w:b/>
                <w:bCs/>
                <w:i/>
                <w:iCs/>
                <w:color w:val="FF0000"/>
                <w:szCs w:val="20"/>
              </w:rPr>
              <w:t xml:space="preserve">input </w:t>
            </w:r>
            <w:r>
              <w:rPr>
                <w:b/>
                <w:bCs/>
                <w:i/>
                <w:iCs/>
                <w:color w:val="000000" w:themeColor="text1"/>
                <w:szCs w:val="20"/>
              </w:rPr>
              <w:t xml:space="preserve">type/dimension/configuration and potential </w:t>
            </w:r>
            <w:r>
              <w:rPr>
                <w:b/>
                <w:bCs/>
                <w:i/>
                <w:iCs/>
                <w:color w:val="FF0000"/>
                <w:szCs w:val="20"/>
              </w:rPr>
              <w:t xml:space="preserve">pre </w:t>
            </w:r>
            <w:r>
              <w:rPr>
                <w:b/>
                <w:bCs/>
                <w:i/>
                <w:iCs/>
                <w:color w:val="000000" w:themeColor="text1"/>
                <w:szCs w:val="20"/>
              </w:rPr>
              <w:t>processing</w:t>
            </w:r>
          </w:p>
        </w:tc>
      </w:tr>
      <w:tr w:rsidR="00B43834" w14:paraId="1F879A07" w14:textId="77777777">
        <w:tc>
          <w:tcPr>
            <w:tcW w:w="2705" w:type="dxa"/>
          </w:tcPr>
          <w:p w14:paraId="4CD4B68B" w14:textId="77777777" w:rsidR="00B43834" w:rsidRDefault="00E122ED">
            <w:pPr>
              <w:rPr>
                <w:smallCaps/>
                <w:sz w:val="20"/>
                <w:szCs w:val="20"/>
                <w:lang w:eastAsia="en-US"/>
              </w:rPr>
            </w:pPr>
            <w:r>
              <w:rPr>
                <w:smallCaps/>
                <w:sz w:val="20"/>
                <w:szCs w:val="20"/>
                <w:lang w:eastAsia="en-US"/>
              </w:rPr>
              <w:lastRenderedPageBreak/>
              <w:t>Futurewei</w:t>
            </w:r>
          </w:p>
        </w:tc>
        <w:tc>
          <w:tcPr>
            <w:tcW w:w="6305" w:type="dxa"/>
          </w:tcPr>
          <w:p w14:paraId="176BD99A" w14:textId="77777777" w:rsidR="00B43834" w:rsidRDefault="00E122ED">
            <w:pPr>
              <w:rPr>
                <w:rFonts w:eastAsiaTheme="minorEastAsia"/>
                <w:sz w:val="20"/>
                <w:szCs w:val="20"/>
              </w:rPr>
            </w:pPr>
            <w:r>
              <w:rPr>
                <w:rFonts w:eastAsiaTheme="minorEastAsia"/>
                <w:sz w:val="20"/>
                <w:szCs w:val="20"/>
              </w:rPr>
              <w:t>We are ok with the proposal.</w:t>
            </w:r>
          </w:p>
        </w:tc>
      </w:tr>
      <w:tr w:rsidR="00B43834" w14:paraId="7981A338" w14:textId="77777777">
        <w:tc>
          <w:tcPr>
            <w:tcW w:w="2705" w:type="dxa"/>
          </w:tcPr>
          <w:p w14:paraId="302CB10C" w14:textId="77777777" w:rsidR="00B43834" w:rsidRDefault="00E122ED">
            <w:pPr>
              <w:rPr>
                <w:smallCaps/>
                <w:sz w:val="20"/>
                <w:szCs w:val="20"/>
                <w:lang w:eastAsia="en-US"/>
              </w:rPr>
            </w:pPr>
            <w:r>
              <w:rPr>
                <w:sz w:val="20"/>
                <w:szCs w:val="20"/>
                <w:lang w:eastAsia="en-US"/>
              </w:rPr>
              <w:t>Nokia</w:t>
            </w:r>
          </w:p>
        </w:tc>
        <w:tc>
          <w:tcPr>
            <w:tcW w:w="6305" w:type="dxa"/>
          </w:tcPr>
          <w:p w14:paraId="3D90DD2C" w14:textId="77777777" w:rsidR="00B43834" w:rsidRDefault="00E122ED">
            <w:pPr>
              <w:rPr>
                <w:rFonts w:eastAsiaTheme="minorEastAsia"/>
                <w:sz w:val="20"/>
                <w:szCs w:val="20"/>
              </w:rPr>
            </w:pPr>
            <w:r>
              <w:rPr>
                <w:rFonts w:eastAsiaTheme="minorEastAsia"/>
                <w:sz w:val="20"/>
                <w:szCs w:val="20"/>
              </w:rPr>
              <w:t>Support</w:t>
            </w:r>
          </w:p>
        </w:tc>
      </w:tr>
      <w:tr w:rsidR="00B43834" w14:paraId="60AFE9CB" w14:textId="77777777">
        <w:tc>
          <w:tcPr>
            <w:tcW w:w="2705" w:type="dxa"/>
          </w:tcPr>
          <w:p w14:paraId="7D5F8B0F" w14:textId="77777777" w:rsidR="00B43834" w:rsidRDefault="00E122ED">
            <w:pPr>
              <w:rPr>
                <w:sz w:val="20"/>
                <w:szCs w:val="20"/>
                <w:lang w:eastAsia="en-US"/>
              </w:rPr>
            </w:pPr>
            <w:r>
              <w:rPr>
                <w:sz w:val="20"/>
                <w:szCs w:val="20"/>
                <w:lang w:eastAsia="en-US"/>
              </w:rPr>
              <w:t>MediaTek</w:t>
            </w:r>
          </w:p>
        </w:tc>
        <w:tc>
          <w:tcPr>
            <w:tcW w:w="6305" w:type="dxa"/>
          </w:tcPr>
          <w:p w14:paraId="5566B80F" w14:textId="77777777" w:rsidR="00B43834" w:rsidRDefault="00E122ED">
            <w:pPr>
              <w:rPr>
                <w:rFonts w:eastAsiaTheme="minorEastAsia"/>
                <w:sz w:val="20"/>
                <w:szCs w:val="20"/>
              </w:rPr>
            </w:pPr>
            <w:r>
              <w:rPr>
                <w:rFonts w:eastAsiaTheme="minorEastAsia"/>
                <w:sz w:val="20"/>
                <w:szCs w:val="20"/>
              </w:rPr>
              <w:t xml:space="preserve">Agree with ETRI and HW. We may need to specify input depending on what kind of output format in Proposal 3-3-4 (v2) is used for AI model. </w:t>
            </w:r>
          </w:p>
        </w:tc>
      </w:tr>
      <w:tr w:rsidR="00B43834" w14:paraId="0178F137" w14:textId="77777777">
        <w:tc>
          <w:tcPr>
            <w:tcW w:w="2705" w:type="dxa"/>
          </w:tcPr>
          <w:p w14:paraId="57A9027C" w14:textId="77777777" w:rsidR="00B43834" w:rsidRDefault="00E122ED">
            <w:pPr>
              <w:rPr>
                <w:sz w:val="20"/>
                <w:szCs w:val="20"/>
                <w:lang w:eastAsia="en-US"/>
              </w:rPr>
            </w:pPr>
            <w:r>
              <w:rPr>
                <w:sz w:val="20"/>
                <w:szCs w:val="20"/>
                <w:lang w:eastAsia="en-US"/>
              </w:rPr>
              <w:t>Qualcomm</w:t>
            </w:r>
          </w:p>
        </w:tc>
        <w:tc>
          <w:tcPr>
            <w:tcW w:w="6305" w:type="dxa"/>
          </w:tcPr>
          <w:p w14:paraId="09D144EA" w14:textId="77777777" w:rsidR="00B43834" w:rsidRDefault="00E122ED">
            <w:pPr>
              <w:rPr>
                <w:rFonts w:eastAsiaTheme="minorEastAsia"/>
                <w:sz w:val="20"/>
                <w:szCs w:val="20"/>
              </w:rPr>
            </w:pPr>
            <w:r>
              <w:rPr>
                <w:rFonts w:eastAsiaTheme="minorEastAsia"/>
                <w:sz w:val="20"/>
                <w:szCs w:val="20"/>
              </w:rPr>
              <w:t xml:space="preserve">If the format and meaning of the target CSI are standardized, then the requirements for the UE are clear, and the gNB can interpret the CSI feedback properly. Any UE side pre-processing to meet the configured target CSI format requirement using the current model is up to UE implementation. Therefore, the motivation for this proposal is not clear to us. The need to align the pre-processing needs to be justified. Ericsson’s example above seems related to model activation and management. </w:t>
            </w:r>
          </w:p>
          <w:p w14:paraId="3C4D6DC5" w14:textId="77777777" w:rsidR="00B43834" w:rsidRDefault="00E122ED">
            <w:pPr>
              <w:rPr>
                <w:rFonts w:eastAsiaTheme="minorEastAsia"/>
                <w:sz w:val="20"/>
                <w:szCs w:val="20"/>
              </w:rPr>
            </w:pPr>
            <w:r>
              <w:rPr>
                <w:rFonts w:eastAsiaTheme="minorEastAsia"/>
                <w:sz w:val="20"/>
                <w:szCs w:val="20"/>
              </w:rPr>
              <w:t>We can discuss whether additional side information is required in UCI, but there seems to be no reason to relate it to UE-side pre-processing. We propose to remove “related to UE side pre-processing”.</w:t>
            </w:r>
          </w:p>
        </w:tc>
      </w:tr>
      <w:tr w:rsidR="00B43834" w14:paraId="40B54DAB" w14:textId="77777777">
        <w:tc>
          <w:tcPr>
            <w:tcW w:w="2705" w:type="dxa"/>
          </w:tcPr>
          <w:p w14:paraId="17CA8BDF" w14:textId="77777777" w:rsidR="00B43834" w:rsidRDefault="00E122ED">
            <w:pPr>
              <w:rPr>
                <w:sz w:val="20"/>
                <w:szCs w:val="20"/>
                <w:lang w:eastAsia="en-US"/>
              </w:rPr>
            </w:pPr>
            <w:r>
              <w:rPr>
                <w:sz w:val="20"/>
                <w:szCs w:val="20"/>
                <w:lang w:eastAsia="en-US"/>
              </w:rPr>
              <w:t>AT&amp;T</w:t>
            </w:r>
          </w:p>
        </w:tc>
        <w:tc>
          <w:tcPr>
            <w:tcW w:w="6305" w:type="dxa"/>
          </w:tcPr>
          <w:p w14:paraId="5064A907" w14:textId="77777777" w:rsidR="00B43834" w:rsidRDefault="00E122ED">
            <w:pPr>
              <w:rPr>
                <w:rFonts w:eastAsiaTheme="minorEastAsia"/>
                <w:sz w:val="20"/>
                <w:szCs w:val="20"/>
              </w:rPr>
            </w:pPr>
            <w:r>
              <w:rPr>
                <w:rFonts w:eastAsiaTheme="minorEastAsia"/>
                <w:sz w:val="20"/>
                <w:szCs w:val="20"/>
              </w:rPr>
              <w:t>Support</w:t>
            </w:r>
          </w:p>
        </w:tc>
      </w:tr>
      <w:tr w:rsidR="00B43834" w14:paraId="63D69DC0" w14:textId="77777777">
        <w:tc>
          <w:tcPr>
            <w:tcW w:w="2705" w:type="dxa"/>
          </w:tcPr>
          <w:p w14:paraId="06716C4C" w14:textId="77777777" w:rsidR="00B43834" w:rsidRDefault="00E122ED">
            <w:pPr>
              <w:rPr>
                <w:sz w:val="20"/>
                <w:szCs w:val="20"/>
                <w:lang w:eastAsia="en-US"/>
              </w:rPr>
            </w:pPr>
            <w:r>
              <w:rPr>
                <w:rFonts w:eastAsiaTheme="minorEastAsia"/>
                <w:sz w:val="20"/>
                <w:szCs w:val="20"/>
              </w:rPr>
              <w:t>OPPO</w:t>
            </w:r>
          </w:p>
        </w:tc>
        <w:tc>
          <w:tcPr>
            <w:tcW w:w="6305" w:type="dxa"/>
          </w:tcPr>
          <w:p w14:paraId="4854448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1276C814" w14:textId="77777777">
        <w:tc>
          <w:tcPr>
            <w:tcW w:w="2705" w:type="dxa"/>
          </w:tcPr>
          <w:p w14:paraId="3B6EC85C" w14:textId="77777777" w:rsidR="00B43834" w:rsidRDefault="00E122ED">
            <w:pPr>
              <w:rPr>
                <w:rFonts w:eastAsiaTheme="minorEastAsia"/>
                <w:sz w:val="20"/>
                <w:szCs w:val="20"/>
              </w:rPr>
            </w:pPr>
            <w:r>
              <w:rPr>
                <w:rFonts w:eastAsiaTheme="minorEastAsia"/>
                <w:sz w:val="20"/>
                <w:szCs w:val="20"/>
              </w:rPr>
              <w:t>NEC</w:t>
            </w:r>
          </w:p>
        </w:tc>
        <w:tc>
          <w:tcPr>
            <w:tcW w:w="6305" w:type="dxa"/>
          </w:tcPr>
          <w:p w14:paraId="240943B2"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 with the proposal</w:t>
            </w:r>
          </w:p>
        </w:tc>
      </w:tr>
      <w:tr w:rsidR="00B43834" w14:paraId="7D9DBD33" w14:textId="77777777">
        <w:tc>
          <w:tcPr>
            <w:tcW w:w="2705" w:type="dxa"/>
          </w:tcPr>
          <w:p w14:paraId="71E65485" w14:textId="77777777" w:rsidR="00B43834" w:rsidRDefault="00E122ED">
            <w:pPr>
              <w:rPr>
                <w:rFonts w:eastAsiaTheme="minorEastAsia"/>
                <w:sz w:val="20"/>
                <w:szCs w:val="20"/>
              </w:rPr>
            </w:pPr>
            <w:r>
              <w:rPr>
                <w:rFonts w:eastAsiaTheme="minorEastAsia" w:hint="eastAsia"/>
                <w:sz w:val="20"/>
                <w:szCs w:val="20"/>
              </w:rPr>
              <w:t>ZTE</w:t>
            </w:r>
          </w:p>
        </w:tc>
        <w:tc>
          <w:tcPr>
            <w:tcW w:w="6305" w:type="dxa"/>
          </w:tcPr>
          <w:p w14:paraId="2C45676E" w14:textId="77777777" w:rsidR="00B43834" w:rsidRDefault="00E122ED">
            <w:pPr>
              <w:rPr>
                <w:rFonts w:eastAsiaTheme="minorEastAsia"/>
                <w:sz w:val="20"/>
                <w:szCs w:val="20"/>
              </w:rPr>
            </w:pPr>
            <w:r>
              <w:rPr>
                <w:rFonts w:eastAsiaTheme="minorEastAsia" w:hint="eastAsia"/>
                <w:sz w:val="20"/>
                <w:szCs w:val="20"/>
              </w:rPr>
              <w:t>Agree with HW.</w:t>
            </w:r>
          </w:p>
        </w:tc>
      </w:tr>
      <w:tr w:rsidR="00AF4005" w14:paraId="07584ED1" w14:textId="77777777">
        <w:tc>
          <w:tcPr>
            <w:tcW w:w="2705" w:type="dxa"/>
          </w:tcPr>
          <w:p w14:paraId="2CE19938" w14:textId="5FF411DE" w:rsidR="00AF4005" w:rsidRDefault="00AF4005">
            <w:pPr>
              <w:rPr>
                <w:rFonts w:eastAsiaTheme="minorEastAsia"/>
                <w:sz w:val="20"/>
                <w:szCs w:val="20"/>
              </w:rPr>
            </w:pPr>
            <w:r>
              <w:rPr>
                <w:rFonts w:eastAsiaTheme="minorEastAsia"/>
                <w:sz w:val="20"/>
                <w:szCs w:val="20"/>
              </w:rPr>
              <w:t>NVIDIA</w:t>
            </w:r>
          </w:p>
        </w:tc>
        <w:tc>
          <w:tcPr>
            <w:tcW w:w="6305" w:type="dxa"/>
          </w:tcPr>
          <w:p w14:paraId="65BFBA3B" w14:textId="6737AF11" w:rsidR="00AF4005" w:rsidRDefault="00AF4005">
            <w:pPr>
              <w:rPr>
                <w:rFonts w:eastAsiaTheme="minorEastAsia"/>
                <w:sz w:val="20"/>
                <w:szCs w:val="20"/>
              </w:rPr>
            </w:pPr>
            <w:r>
              <w:rPr>
                <w:rFonts w:eastAsiaTheme="minorEastAsia"/>
                <w:sz w:val="20"/>
                <w:szCs w:val="20"/>
              </w:rPr>
              <w:t>Ok</w:t>
            </w:r>
          </w:p>
        </w:tc>
      </w:tr>
      <w:tr w:rsidR="00485A45" w14:paraId="128CF1FF" w14:textId="77777777">
        <w:tc>
          <w:tcPr>
            <w:tcW w:w="2705" w:type="dxa"/>
          </w:tcPr>
          <w:p w14:paraId="4FF8C05B" w14:textId="73142E3A" w:rsidR="00485A45" w:rsidRDefault="00485A45">
            <w:pPr>
              <w:rPr>
                <w:rFonts w:eastAsiaTheme="minorEastAsia"/>
                <w:sz w:val="20"/>
                <w:szCs w:val="20"/>
              </w:rPr>
            </w:pPr>
            <w:r>
              <w:rPr>
                <w:rFonts w:eastAsiaTheme="minorEastAsia"/>
                <w:sz w:val="20"/>
                <w:szCs w:val="20"/>
              </w:rPr>
              <w:t>InterDigital</w:t>
            </w:r>
          </w:p>
        </w:tc>
        <w:tc>
          <w:tcPr>
            <w:tcW w:w="6305" w:type="dxa"/>
          </w:tcPr>
          <w:p w14:paraId="14F83EC6" w14:textId="3CE47BFD" w:rsidR="00485A45" w:rsidRDefault="00485A45">
            <w:pPr>
              <w:rPr>
                <w:rFonts w:eastAsiaTheme="minorEastAsia"/>
                <w:sz w:val="20"/>
                <w:szCs w:val="20"/>
              </w:rPr>
            </w:pPr>
            <w:r>
              <w:rPr>
                <w:rFonts w:eastAsiaTheme="minorEastAsia"/>
                <w:sz w:val="20"/>
                <w:szCs w:val="20"/>
              </w:rPr>
              <w:t>Ok</w:t>
            </w:r>
          </w:p>
        </w:tc>
      </w:tr>
      <w:tr w:rsidR="00166337" w14:paraId="1A136952" w14:textId="77777777">
        <w:tc>
          <w:tcPr>
            <w:tcW w:w="2705" w:type="dxa"/>
          </w:tcPr>
          <w:p w14:paraId="468424DE" w14:textId="72D61A90" w:rsidR="00166337" w:rsidRDefault="00166337" w:rsidP="00166337">
            <w:pPr>
              <w:rPr>
                <w:rFonts w:eastAsiaTheme="minorEastAsia"/>
                <w:sz w:val="20"/>
                <w:szCs w:val="20"/>
              </w:rPr>
            </w:pPr>
            <w:r>
              <w:rPr>
                <w:rFonts w:eastAsiaTheme="minorEastAsia"/>
                <w:sz w:val="20"/>
                <w:szCs w:val="20"/>
              </w:rPr>
              <w:t>LG</w:t>
            </w:r>
          </w:p>
        </w:tc>
        <w:tc>
          <w:tcPr>
            <w:tcW w:w="6305" w:type="dxa"/>
          </w:tcPr>
          <w:p w14:paraId="568727EC" w14:textId="1AC5F6C8" w:rsidR="00166337" w:rsidRDefault="00166337" w:rsidP="00166337">
            <w:pPr>
              <w:rPr>
                <w:rFonts w:eastAsiaTheme="minorEastAsia"/>
                <w:sz w:val="20"/>
                <w:szCs w:val="20"/>
              </w:rPr>
            </w:pPr>
            <w:r>
              <w:rPr>
                <w:rFonts w:eastAsiaTheme="minorEastAsia"/>
                <w:szCs w:val="20"/>
              </w:rPr>
              <w:t>Support</w:t>
            </w:r>
          </w:p>
        </w:tc>
      </w:tr>
    </w:tbl>
    <w:p w14:paraId="2770505B" w14:textId="77777777" w:rsidR="00B43834" w:rsidRDefault="00E122ED">
      <w:pPr>
        <w:rPr>
          <w:bCs/>
          <w:sz w:val="20"/>
          <w:szCs w:val="20"/>
        </w:rPr>
      </w:pPr>
      <w:r>
        <w:rPr>
          <w:bCs/>
          <w:sz w:val="20"/>
          <w:szCs w:val="20"/>
        </w:rPr>
        <w:t xml:space="preserve"> </w:t>
      </w:r>
    </w:p>
    <w:p w14:paraId="1AC76C3B" w14:textId="77777777" w:rsidR="00B43834" w:rsidRDefault="00B43834"/>
    <w:p w14:paraId="6F8FDD9C" w14:textId="77777777" w:rsidR="00B43834" w:rsidRDefault="00B43834"/>
    <w:p w14:paraId="7D35A321" w14:textId="77777777" w:rsidR="00B43834" w:rsidRDefault="00E122ED">
      <w:pPr>
        <w:rPr>
          <w:b/>
          <w:bCs/>
          <w:i/>
          <w:iCs/>
          <w:sz w:val="20"/>
          <w:szCs w:val="20"/>
          <w:u w:val="single"/>
        </w:rPr>
      </w:pPr>
      <w:r>
        <w:rPr>
          <w:b/>
          <w:bCs/>
          <w:i/>
          <w:iCs/>
          <w:sz w:val="20"/>
          <w:szCs w:val="20"/>
          <w:u w:val="single"/>
        </w:rPr>
        <w:t xml:space="preserve">Quantization:  </w:t>
      </w:r>
    </w:p>
    <w:p w14:paraId="0DC013C4" w14:textId="77777777" w:rsidR="00B43834" w:rsidRDefault="00E122ED">
      <w:pPr>
        <w:rPr>
          <w:sz w:val="20"/>
          <w:szCs w:val="20"/>
          <w:lang w:eastAsia="en-US"/>
        </w:rPr>
      </w:pPr>
      <w:r>
        <w:rPr>
          <w:sz w:val="20"/>
          <w:szCs w:val="20"/>
          <w:lang w:eastAsia="en-US"/>
        </w:rPr>
        <w:t xml:space="preserve">Quantization is an important aspects of CSI compression use case. There are two aspects of quantization. One related to quantization design and optimization. The other aspects if alignment of quantization for training collaboration type 2-1 and type 3-1.  </w:t>
      </w:r>
    </w:p>
    <w:p w14:paraId="1CC2F38A" w14:textId="77777777" w:rsidR="00B43834" w:rsidRDefault="00E122ED">
      <w:pPr>
        <w:pStyle w:val="Heading2"/>
        <w:numPr>
          <w:ilvl w:val="0"/>
          <w:numId w:val="0"/>
        </w:numPr>
        <w:rPr>
          <w:b/>
          <w:bCs/>
          <w:i/>
          <w:iCs/>
          <w:sz w:val="20"/>
          <w:szCs w:val="20"/>
        </w:rPr>
      </w:pPr>
      <w:r>
        <w:rPr>
          <w:b/>
          <w:bCs/>
          <w:i/>
          <w:iCs/>
          <w:sz w:val="20"/>
          <w:szCs w:val="20"/>
        </w:rPr>
        <w:t xml:space="preserve">Proposal 3-3-6 (closed): </w:t>
      </w:r>
    </w:p>
    <w:p w14:paraId="7E05A47C"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39842175"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D045B73"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Quantization-aware training</w:t>
      </w:r>
    </w:p>
    <w:p w14:paraId="4B350B5D"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 xml:space="preserve">Quantization methods including uniform vs non-uniform quantization, scalar versus vector quantization etc.  </w:t>
      </w:r>
    </w:p>
    <w:p w14:paraId="4D01DEA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1774256" w14:textId="77777777">
        <w:tc>
          <w:tcPr>
            <w:tcW w:w="2705" w:type="dxa"/>
          </w:tcPr>
          <w:p w14:paraId="5BC78DC6" w14:textId="77777777" w:rsidR="00B43834" w:rsidRDefault="00E122ED">
            <w:pPr>
              <w:rPr>
                <w:b/>
                <w:bCs/>
                <w:sz w:val="20"/>
                <w:szCs w:val="20"/>
                <w:lang w:eastAsia="en-US"/>
              </w:rPr>
            </w:pPr>
            <w:r>
              <w:rPr>
                <w:b/>
                <w:bCs/>
                <w:sz w:val="20"/>
                <w:szCs w:val="20"/>
                <w:lang w:eastAsia="en-US"/>
              </w:rPr>
              <w:t>Company</w:t>
            </w:r>
          </w:p>
        </w:tc>
        <w:tc>
          <w:tcPr>
            <w:tcW w:w="6305" w:type="dxa"/>
          </w:tcPr>
          <w:p w14:paraId="1196CE5B" w14:textId="77777777" w:rsidR="00B43834" w:rsidRDefault="00E122ED">
            <w:pPr>
              <w:rPr>
                <w:b/>
                <w:bCs/>
                <w:sz w:val="20"/>
                <w:szCs w:val="20"/>
                <w:lang w:eastAsia="en-US"/>
              </w:rPr>
            </w:pPr>
            <w:r>
              <w:rPr>
                <w:b/>
                <w:bCs/>
                <w:sz w:val="20"/>
                <w:szCs w:val="20"/>
                <w:lang w:eastAsia="en-US"/>
              </w:rPr>
              <w:t>View</w:t>
            </w:r>
          </w:p>
        </w:tc>
      </w:tr>
      <w:tr w:rsidR="00B43834" w14:paraId="38F64D48" w14:textId="77777777">
        <w:tc>
          <w:tcPr>
            <w:tcW w:w="2705" w:type="dxa"/>
          </w:tcPr>
          <w:p w14:paraId="3738CFCF" w14:textId="77777777" w:rsidR="00B43834" w:rsidRDefault="00E122ED">
            <w:pPr>
              <w:rPr>
                <w:sz w:val="20"/>
                <w:szCs w:val="20"/>
                <w:lang w:eastAsia="en-US"/>
              </w:rPr>
            </w:pPr>
            <w:r>
              <w:rPr>
                <w:sz w:val="20"/>
                <w:szCs w:val="20"/>
                <w:lang w:eastAsia="en-US"/>
              </w:rPr>
              <w:t xml:space="preserve"> NTT DOCOMO</w:t>
            </w:r>
          </w:p>
        </w:tc>
        <w:tc>
          <w:tcPr>
            <w:tcW w:w="6305" w:type="dxa"/>
          </w:tcPr>
          <w:p w14:paraId="198907A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3C691E92" w14:textId="77777777">
        <w:tc>
          <w:tcPr>
            <w:tcW w:w="2705" w:type="dxa"/>
          </w:tcPr>
          <w:p w14:paraId="5BFF99EC" w14:textId="77777777" w:rsidR="00B43834" w:rsidRDefault="00E122ED">
            <w:pPr>
              <w:rPr>
                <w:sz w:val="20"/>
                <w:szCs w:val="20"/>
                <w:lang w:eastAsia="en-US"/>
              </w:rPr>
            </w:pPr>
            <w:r>
              <w:rPr>
                <w:sz w:val="20"/>
                <w:szCs w:val="20"/>
                <w:lang w:eastAsia="en-US"/>
              </w:rPr>
              <w:t xml:space="preserve"> Google</w:t>
            </w:r>
          </w:p>
        </w:tc>
        <w:tc>
          <w:tcPr>
            <w:tcW w:w="6305" w:type="dxa"/>
          </w:tcPr>
          <w:p w14:paraId="77C0D99C" w14:textId="77777777" w:rsidR="00B43834" w:rsidRDefault="00E122ED">
            <w:pPr>
              <w:rPr>
                <w:sz w:val="20"/>
                <w:szCs w:val="20"/>
                <w:lang w:eastAsia="en-US"/>
              </w:rPr>
            </w:pPr>
            <w:r>
              <w:rPr>
                <w:sz w:val="20"/>
                <w:szCs w:val="20"/>
                <w:lang w:eastAsia="en-US"/>
              </w:rPr>
              <w:t>Support</w:t>
            </w:r>
          </w:p>
        </w:tc>
      </w:tr>
      <w:tr w:rsidR="00B43834" w14:paraId="1C3CD9EB" w14:textId="77777777">
        <w:tc>
          <w:tcPr>
            <w:tcW w:w="2705" w:type="dxa"/>
          </w:tcPr>
          <w:p w14:paraId="27C6AC45" w14:textId="77777777" w:rsidR="00B43834" w:rsidRDefault="00E122ED">
            <w:pPr>
              <w:rPr>
                <w:sz w:val="20"/>
                <w:szCs w:val="20"/>
                <w:lang w:eastAsia="en-US"/>
              </w:rPr>
            </w:pPr>
            <w:r>
              <w:rPr>
                <w:sz w:val="20"/>
                <w:szCs w:val="20"/>
                <w:lang w:eastAsia="en-US"/>
              </w:rPr>
              <w:t>MediaTek</w:t>
            </w:r>
          </w:p>
        </w:tc>
        <w:tc>
          <w:tcPr>
            <w:tcW w:w="6305" w:type="dxa"/>
          </w:tcPr>
          <w:p w14:paraId="0BCB95C2" w14:textId="77777777" w:rsidR="00B43834" w:rsidRDefault="00E122ED">
            <w:pPr>
              <w:rPr>
                <w:sz w:val="20"/>
                <w:szCs w:val="20"/>
                <w:lang w:eastAsia="en-US"/>
              </w:rPr>
            </w:pPr>
            <w:r>
              <w:rPr>
                <w:sz w:val="20"/>
                <w:szCs w:val="20"/>
                <w:lang w:eastAsia="en-US"/>
              </w:rPr>
              <w:t>Support</w:t>
            </w:r>
          </w:p>
        </w:tc>
      </w:tr>
      <w:tr w:rsidR="00B43834" w14:paraId="0509DB17" w14:textId="77777777">
        <w:tc>
          <w:tcPr>
            <w:tcW w:w="2705" w:type="dxa"/>
          </w:tcPr>
          <w:p w14:paraId="6580C6D0" w14:textId="77777777" w:rsidR="00B43834" w:rsidRDefault="00E122ED">
            <w:pPr>
              <w:rPr>
                <w:sz w:val="20"/>
                <w:szCs w:val="20"/>
                <w:lang w:eastAsia="en-US"/>
              </w:rPr>
            </w:pPr>
            <w:r>
              <w:rPr>
                <w:sz w:val="20"/>
                <w:szCs w:val="20"/>
                <w:lang w:eastAsia="en-US"/>
              </w:rPr>
              <w:t xml:space="preserve"> NVIDIA</w:t>
            </w:r>
          </w:p>
        </w:tc>
        <w:tc>
          <w:tcPr>
            <w:tcW w:w="6305" w:type="dxa"/>
          </w:tcPr>
          <w:p w14:paraId="18580D7B" w14:textId="77777777" w:rsidR="00B43834" w:rsidRDefault="00E122ED">
            <w:pPr>
              <w:rPr>
                <w:sz w:val="20"/>
                <w:szCs w:val="20"/>
                <w:lang w:eastAsia="en-US"/>
              </w:rPr>
            </w:pPr>
            <w:r>
              <w:rPr>
                <w:sz w:val="20"/>
                <w:szCs w:val="20"/>
                <w:lang w:eastAsia="en-US"/>
              </w:rPr>
              <w:t xml:space="preserve"> Support</w:t>
            </w:r>
          </w:p>
        </w:tc>
      </w:tr>
      <w:tr w:rsidR="00B43834" w14:paraId="2E153B33" w14:textId="77777777">
        <w:tc>
          <w:tcPr>
            <w:tcW w:w="2705" w:type="dxa"/>
          </w:tcPr>
          <w:p w14:paraId="6626A5B2" w14:textId="77777777" w:rsidR="00B43834" w:rsidRDefault="00E122ED">
            <w:pPr>
              <w:rPr>
                <w:sz w:val="20"/>
                <w:szCs w:val="20"/>
                <w:lang w:eastAsia="en-US"/>
              </w:rPr>
            </w:pPr>
            <w:r>
              <w:rPr>
                <w:sz w:val="20"/>
                <w:szCs w:val="20"/>
                <w:lang w:eastAsia="en-US"/>
              </w:rPr>
              <w:t>Ericsson</w:t>
            </w:r>
          </w:p>
        </w:tc>
        <w:tc>
          <w:tcPr>
            <w:tcW w:w="6305" w:type="dxa"/>
          </w:tcPr>
          <w:p w14:paraId="73AF7B2C" w14:textId="77777777" w:rsidR="00B43834" w:rsidRDefault="00E122ED">
            <w:pPr>
              <w:rPr>
                <w:sz w:val="20"/>
                <w:szCs w:val="20"/>
                <w:lang w:eastAsia="en-US"/>
              </w:rPr>
            </w:pPr>
            <w:r>
              <w:rPr>
                <w:sz w:val="20"/>
                <w:szCs w:val="20"/>
                <w:lang w:eastAsia="en-US"/>
              </w:rPr>
              <w:t>Support</w:t>
            </w:r>
          </w:p>
        </w:tc>
      </w:tr>
      <w:tr w:rsidR="00B43834" w14:paraId="27596923" w14:textId="77777777">
        <w:tc>
          <w:tcPr>
            <w:tcW w:w="2705" w:type="dxa"/>
          </w:tcPr>
          <w:p w14:paraId="7F8CE2DF" w14:textId="77777777" w:rsidR="00B43834" w:rsidRDefault="00E122ED">
            <w:pPr>
              <w:rPr>
                <w:sz w:val="20"/>
                <w:szCs w:val="20"/>
                <w:lang w:eastAsia="en-US"/>
              </w:rPr>
            </w:pPr>
            <w:r>
              <w:rPr>
                <w:sz w:val="20"/>
                <w:szCs w:val="20"/>
                <w:lang w:eastAsia="en-US"/>
              </w:rPr>
              <w:t xml:space="preserve"> Lenovo</w:t>
            </w:r>
          </w:p>
        </w:tc>
        <w:tc>
          <w:tcPr>
            <w:tcW w:w="6305" w:type="dxa"/>
          </w:tcPr>
          <w:p w14:paraId="5AE892ED" w14:textId="77777777" w:rsidR="00B43834" w:rsidRDefault="00E122ED">
            <w:pPr>
              <w:rPr>
                <w:sz w:val="20"/>
                <w:szCs w:val="20"/>
                <w:lang w:eastAsia="en-US"/>
              </w:rPr>
            </w:pPr>
            <w:r>
              <w:rPr>
                <w:sz w:val="20"/>
                <w:szCs w:val="20"/>
                <w:lang w:eastAsia="en-US"/>
              </w:rPr>
              <w:t xml:space="preserve">We believe this should be discussed in agenda 9.2.2.1. </w:t>
            </w:r>
          </w:p>
        </w:tc>
      </w:tr>
      <w:tr w:rsidR="00B43834" w14:paraId="13B4C689" w14:textId="77777777">
        <w:tc>
          <w:tcPr>
            <w:tcW w:w="2705" w:type="dxa"/>
          </w:tcPr>
          <w:p w14:paraId="2C2331CB" w14:textId="77777777" w:rsidR="00B43834" w:rsidRDefault="00E122ED">
            <w:pPr>
              <w:rPr>
                <w:sz w:val="20"/>
                <w:szCs w:val="20"/>
                <w:lang w:eastAsia="en-US"/>
              </w:rPr>
            </w:pPr>
            <w:r>
              <w:rPr>
                <w:smallCaps/>
                <w:sz w:val="20"/>
                <w:szCs w:val="20"/>
                <w:lang w:eastAsia="en-US"/>
              </w:rPr>
              <w:t>Futurewei</w:t>
            </w:r>
          </w:p>
        </w:tc>
        <w:tc>
          <w:tcPr>
            <w:tcW w:w="6305" w:type="dxa"/>
          </w:tcPr>
          <w:p w14:paraId="5D39F68F" w14:textId="77777777" w:rsidR="00B43834" w:rsidRDefault="00E122ED">
            <w:pPr>
              <w:rPr>
                <w:sz w:val="20"/>
                <w:szCs w:val="20"/>
                <w:lang w:eastAsia="en-US"/>
              </w:rPr>
            </w:pPr>
            <w:r>
              <w:rPr>
                <w:sz w:val="20"/>
                <w:szCs w:val="20"/>
                <w:lang w:eastAsia="en-US"/>
              </w:rPr>
              <w:t>We support the proposal.</w:t>
            </w:r>
          </w:p>
        </w:tc>
      </w:tr>
      <w:tr w:rsidR="00B43834" w14:paraId="18FD3128" w14:textId="77777777">
        <w:tc>
          <w:tcPr>
            <w:tcW w:w="2705" w:type="dxa"/>
          </w:tcPr>
          <w:p w14:paraId="19312F8B" w14:textId="77777777" w:rsidR="00B43834" w:rsidRDefault="00E122ED">
            <w:pPr>
              <w:rPr>
                <w:smallCaps/>
                <w:sz w:val="20"/>
                <w:szCs w:val="20"/>
                <w:lang w:eastAsia="en-US"/>
              </w:rPr>
            </w:pPr>
            <w:r>
              <w:rPr>
                <w:sz w:val="20"/>
                <w:szCs w:val="20"/>
                <w:lang w:eastAsia="en-US"/>
              </w:rPr>
              <w:t>InterDigital</w:t>
            </w:r>
          </w:p>
        </w:tc>
        <w:tc>
          <w:tcPr>
            <w:tcW w:w="6305" w:type="dxa"/>
          </w:tcPr>
          <w:p w14:paraId="0EF99CB3" w14:textId="77777777" w:rsidR="00B43834" w:rsidRDefault="00E122ED">
            <w:pPr>
              <w:rPr>
                <w:sz w:val="20"/>
                <w:szCs w:val="20"/>
                <w:lang w:eastAsia="en-US"/>
              </w:rPr>
            </w:pPr>
            <w:r>
              <w:rPr>
                <w:sz w:val="20"/>
                <w:szCs w:val="20"/>
                <w:lang w:eastAsia="en-US"/>
              </w:rPr>
              <w:t>Ok with the proposal</w:t>
            </w:r>
          </w:p>
        </w:tc>
      </w:tr>
      <w:tr w:rsidR="00B43834" w14:paraId="13895C79" w14:textId="77777777">
        <w:tc>
          <w:tcPr>
            <w:tcW w:w="2705" w:type="dxa"/>
          </w:tcPr>
          <w:p w14:paraId="445392D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535FF20"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7254410" w14:textId="77777777">
        <w:tc>
          <w:tcPr>
            <w:tcW w:w="2705" w:type="dxa"/>
          </w:tcPr>
          <w:p w14:paraId="17AD4C60" w14:textId="77777777" w:rsidR="00B43834" w:rsidRDefault="00E122ED">
            <w:pPr>
              <w:rPr>
                <w:rFonts w:eastAsiaTheme="minorEastAsia"/>
                <w:sz w:val="20"/>
                <w:szCs w:val="20"/>
              </w:rPr>
            </w:pPr>
            <w:r>
              <w:rPr>
                <w:sz w:val="20"/>
                <w:szCs w:val="20"/>
                <w:lang w:eastAsia="en-US"/>
              </w:rPr>
              <w:t>vivo</w:t>
            </w:r>
          </w:p>
        </w:tc>
        <w:tc>
          <w:tcPr>
            <w:tcW w:w="6305" w:type="dxa"/>
          </w:tcPr>
          <w:p w14:paraId="6E57BE1D" w14:textId="77777777" w:rsidR="00B43834" w:rsidRDefault="00E122ED">
            <w:pPr>
              <w:rPr>
                <w:rFonts w:eastAsiaTheme="minorEastAsia"/>
                <w:sz w:val="20"/>
                <w:szCs w:val="20"/>
              </w:rPr>
            </w:pPr>
            <w:r>
              <w:rPr>
                <w:rFonts w:eastAsiaTheme="minorEastAsia"/>
                <w:sz w:val="20"/>
                <w:szCs w:val="20"/>
              </w:rPr>
              <w:t>Study on quantization methods is necessary for CSI compression. We support this proposal.</w:t>
            </w:r>
          </w:p>
        </w:tc>
      </w:tr>
      <w:tr w:rsidR="00B43834" w14:paraId="65D99EFF" w14:textId="77777777">
        <w:tc>
          <w:tcPr>
            <w:tcW w:w="2705" w:type="dxa"/>
          </w:tcPr>
          <w:p w14:paraId="2BB0F873" w14:textId="77777777" w:rsidR="00B43834" w:rsidRDefault="00E122ED">
            <w:pPr>
              <w:rPr>
                <w:sz w:val="20"/>
                <w:szCs w:val="20"/>
                <w:lang w:eastAsia="en-US"/>
              </w:rPr>
            </w:pPr>
            <w:r>
              <w:rPr>
                <w:rFonts w:eastAsiaTheme="minorEastAsia" w:hint="eastAsia"/>
                <w:sz w:val="20"/>
                <w:szCs w:val="20"/>
              </w:rPr>
              <w:t>CATT</w:t>
            </w:r>
          </w:p>
        </w:tc>
        <w:tc>
          <w:tcPr>
            <w:tcW w:w="6305" w:type="dxa"/>
          </w:tcPr>
          <w:p w14:paraId="3F381710" w14:textId="77777777" w:rsidR="00B43834" w:rsidRDefault="00E122ED">
            <w:pPr>
              <w:rPr>
                <w:rFonts w:eastAsiaTheme="minorEastAsia"/>
                <w:sz w:val="20"/>
                <w:szCs w:val="20"/>
              </w:rPr>
            </w:pPr>
            <w:r>
              <w:rPr>
                <w:rFonts w:eastAsiaTheme="minorEastAsia" w:hint="eastAsia"/>
                <w:sz w:val="20"/>
                <w:szCs w:val="20"/>
              </w:rPr>
              <w:t>Support.</w:t>
            </w:r>
          </w:p>
        </w:tc>
      </w:tr>
      <w:tr w:rsidR="00B43834" w14:paraId="5F2EE49F" w14:textId="77777777">
        <w:tc>
          <w:tcPr>
            <w:tcW w:w="2705" w:type="dxa"/>
          </w:tcPr>
          <w:p w14:paraId="68B582D6"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66942A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B315B83" w14:textId="77777777">
        <w:tc>
          <w:tcPr>
            <w:tcW w:w="2705" w:type="dxa"/>
          </w:tcPr>
          <w:p w14:paraId="25058D71" w14:textId="77777777" w:rsidR="00B43834" w:rsidRDefault="00E122ED">
            <w:pPr>
              <w:rPr>
                <w:rFonts w:eastAsiaTheme="minorEastAsia"/>
                <w:sz w:val="20"/>
                <w:szCs w:val="20"/>
              </w:rPr>
            </w:pPr>
            <w:r>
              <w:rPr>
                <w:sz w:val="20"/>
                <w:szCs w:val="20"/>
                <w:lang w:eastAsia="en-US"/>
              </w:rPr>
              <w:t>OPPO</w:t>
            </w:r>
          </w:p>
        </w:tc>
        <w:tc>
          <w:tcPr>
            <w:tcW w:w="6305" w:type="dxa"/>
          </w:tcPr>
          <w:p w14:paraId="610FEE2F" w14:textId="77777777" w:rsidR="00B43834" w:rsidRDefault="00E122ED">
            <w:pPr>
              <w:rPr>
                <w:rFonts w:eastAsiaTheme="minorEastAsia"/>
                <w:sz w:val="20"/>
                <w:szCs w:val="20"/>
              </w:rPr>
            </w:pPr>
            <w:r>
              <w:rPr>
                <w:sz w:val="20"/>
                <w:szCs w:val="20"/>
                <w:lang w:eastAsia="en-US"/>
              </w:rPr>
              <w:t>Agree</w:t>
            </w:r>
          </w:p>
        </w:tc>
      </w:tr>
      <w:tr w:rsidR="00B43834" w14:paraId="0E6B53DF" w14:textId="77777777">
        <w:tc>
          <w:tcPr>
            <w:tcW w:w="2705" w:type="dxa"/>
          </w:tcPr>
          <w:p w14:paraId="6F9093A4"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187CFFBA"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EB3CCE5" w14:textId="77777777">
        <w:tc>
          <w:tcPr>
            <w:tcW w:w="2705" w:type="dxa"/>
          </w:tcPr>
          <w:p w14:paraId="467D488F"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4F5578C7" w14:textId="77777777" w:rsidR="00B43834" w:rsidRDefault="00E122ED">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in our understanding, as the quantization anyway needs to be aligned for inference, for the training procedure, it can also be supposed to be aligned. So “Quantization non-aware training” needs more clarifications.</w:t>
            </w:r>
          </w:p>
          <w:p w14:paraId="1D075A8A" w14:textId="77777777" w:rsidR="00B43834" w:rsidRDefault="00E122ED">
            <w:pPr>
              <w:rPr>
                <w:rFonts w:eastAsiaTheme="minorEastAsia"/>
                <w:color w:val="FF0000"/>
                <w:sz w:val="20"/>
                <w:szCs w:val="20"/>
              </w:rPr>
            </w:pPr>
            <w:r>
              <w:rPr>
                <w:rFonts w:eastAsiaTheme="minorEastAsia"/>
                <w:color w:val="FF0000"/>
                <w:sz w:val="20"/>
                <w:szCs w:val="20"/>
              </w:rPr>
              <w:t xml:space="preserve">Mod: </w:t>
            </w:r>
            <w:r>
              <w:rPr>
                <w:rFonts w:eastAsiaTheme="minorEastAsia"/>
                <w:sz w:val="20"/>
                <w:szCs w:val="20"/>
              </w:rPr>
              <w:t xml:space="preserve">“Quantization non-aware training” is to train encoder/decoder without quantitation. Quantization training is separate from encoder/decoder training. </w:t>
            </w:r>
          </w:p>
          <w:p w14:paraId="3E29175B" w14:textId="77777777" w:rsidR="00B43834" w:rsidRDefault="00E122ED">
            <w:pPr>
              <w:rPr>
                <w:rFonts w:eastAsiaTheme="minorEastAsia"/>
                <w:sz w:val="20"/>
                <w:szCs w:val="20"/>
              </w:rPr>
            </w:pPr>
            <w:r>
              <w:rPr>
                <w:rFonts w:eastAsiaTheme="minorEastAsia"/>
                <w:sz w:val="20"/>
                <w:szCs w:val="20"/>
              </w:rPr>
              <w:t>For the 3</w:t>
            </w:r>
            <w:r>
              <w:rPr>
                <w:rFonts w:eastAsiaTheme="minorEastAsia"/>
                <w:sz w:val="20"/>
                <w:szCs w:val="20"/>
                <w:vertAlign w:val="superscript"/>
              </w:rPr>
              <w:t>rd</w:t>
            </w:r>
            <w:r>
              <w:rPr>
                <w:rFonts w:eastAsiaTheme="minorEastAsia"/>
                <w:sz w:val="20"/>
                <w:szCs w:val="20"/>
              </w:rPr>
              <w:t xml:space="preserve"> bullet, we may also need to study how to configure or update the quantization codebook to keep the alignment in case the codebook is changed.</w:t>
            </w:r>
          </w:p>
          <w:p w14:paraId="4971D2E1" w14:textId="77777777" w:rsidR="00B43834" w:rsidRDefault="00E122ED">
            <w:pPr>
              <w:rPr>
                <w:rFonts w:eastAsia="Yu Mincho"/>
                <w:sz w:val="20"/>
                <w:szCs w:val="20"/>
                <w:lang w:eastAsia="ja-JP"/>
              </w:rPr>
            </w:pPr>
            <w:r>
              <w:rPr>
                <w:rFonts w:eastAsia="Malgun Gothic"/>
                <w:b/>
                <w:bCs/>
                <w:i/>
                <w:iCs/>
                <w:sz w:val="20"/>
                <w:szCs w:val="20"/>
              </w:rPr>
              <w:t xml:space="preserve">Quantization methods including uniform vs non-uniform quantization, scalar versus vector quantization, </w:t>
            </w:r>
            <w:r>
              <w:rPr>
                <w:rFonts w:eastAsia="Malgun Gothic"/>
                <w:b/>
                <w:bCs/>
                <w:i/>
                <w:iCs/>
                <w:color w:val="FF0000"/>
                <w:sz w:val="20"/>
                <w:szCs w:val="20"/>
              </w:rPr>
              <w:t>configuration/updating of the quantization codebook,</w:t>
            </w:r>
            <w:r>
              <w:rPr>
                <w:rFonts w:eastAsia="Malgun Gothic"/>
                <w:b/>
                <w:bCs/>
                <w:i/>
                <w:iCs/>
                <w:sz w:val="20"/>
                <w:szCs w:val="20"/>
              </w:rPr>
              <w:t xml:space="preserve"> etc</w:t>
            </w:r>
          </w:p>
        </w:tc>
      </w:tr>
      <w:tr w:rsidR="00B43834" w14:paraId="27CABDC0" w14:textId="77777777">
        <w:tc>
          <w:tcPr>
            <w:tcW w:w="2705" w:type="dxa"/>
          </w:tcPr>
          <w:p w14:paraId="42C827C9"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3AB258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5CC9B6D" w14:textId="77777777">
        <w:tc>
          <w:tcPr>
            <w:tcW w:w="2705" w:type="dxa"/>
          </w:tcPr>
          <w:p w14:paraId="27DE3A3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36BB35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463DEC2" w14:textId="77777777">
        <w:tc>
          <w:tcPr>
            <w:tcW w:w="2705" w:type="dxa"/>
          </w:tcPr>
          <w:p w14:paraId="3573779F" w14:textId="77777777" w:rsidR="00B43834" w:rsidRDefault="00E122ED">
            <w:pPr>
              <w:rPr>
                <w:rFonts w:eastAsiaTheme="minorEastAsia"/>
                <w:sz w:val="20"/>
                <w:szCs w:val="20"/>
              </w:rPr>
            </w:pPr>
            <w:r>
              <w:rPr>
                <w:rFonts w:eastAsiaTheme="minorEastAsia"/>
                <w:sz w:val="20"/>
                <w:szCs w:val="20"/>
              </w:rPr>
              <w:t>Nokia</w:t>
            </w:r>
          </w:p>
        </w:tc>
        <w:tc>
          <w:tcPr>
            <w:tcW w:w="6305" w:type="dxa"/>
          </w:tcPr>
          <w:p w14:paraId="29C0CC21" w14:textId="77777777" w:rsidR="00B43834" w:rsidRDefault="00E122ED">
            <w:pPr>
              <w:rPr>
                <w:rFonts w:eastAsiaTheme="minorEastAsia"/>
                <w:sz w:val="20"/>
                <w:szCs w:val="20"/>
              </w:rPr>
            </w:pPr>
            <w:r>
              <w:rPr>
                <w:rFonts w:eastAsiaTheme="minorEastAsia"/>
                <w:sz w:val="20"/>
                <w:szCs w:val="20"/>
              </w:rPr>
              <w:t xml:space="preserve">Ok </w:t>
            </w:r>
          </w:p>
        </w:tc>
      </w:tr>
      <w:tr w:rsidR="00B43834" w14:paraId="4DE87A35" w14:textId="77777777">
        <w:tc>
          <w:tcPr>
            <w:tcW w:w="2705" w:type="dxa"/>
          </w:tcPr>
          <w:p w14:paraId="6665B155"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6651098E" w14:textId="77777777" w:rsidR="00B43834" w:rsidRDefault="00E122ED">
            <w:pPr>
              <w:rPr>
                <w:rFonts w:eastAsiaTheme="minorEastAsia"/>
                <w:sz w:val="20"/>
                <w:szCs w:val="20"/>
              </w:rPr>
            </w:pPr>
            <w:r>
              <w:rPr>
                <w:rFonts w:eastAsiaTheme="minorEastAsia"/>
                <w:sz w:val="20"/>
                <w:szCs w:val="20"/>
              </w:rPr>
              <w:t>Support.</w:t>
            </w:r>
          </w:p>
        </w:tc>
      </w:tr>
      <w:tr w:rsidR="00B43834" w14:paraId="5A461942" w14:textId="77777777">
        <w:tc>
          <w:tcPr>
            <w:tcW w:w="2705" w:type="dxa"/>
          </w:tcPr>
          <w:p w14:paraId="6AA51320" w14:textId="77777777" w:rsidR="00B43834" w:rsidRDefault="00E122ED">
            <w:pPr>
              <w:rPr>
                <w:rFonts w:eastAsiaTheme="minorEastAsia"/>
                <w:sz w:val="20"/>
                <w:szCs w:val="20"/>
                <w:lang w:eastAsia="en-US"/>
              </w:rPr>
            </w:pPr>
            <w:r>
              <w:rPr>
                <w:rFonts w:eastAsiaTheme="minorEastAsia" w:hint="eastAsia"/>
                <w:sz w:val="20"/>
                <w:szCs w:val="20"/>
              </w:rPr>
              <w:lastRenderedPageBreak/>
              <w:t>ZTE</w:t>
            </w:r>
          </w:p>
        </w:tc>
        <w:tc>
          <w:tcPr>
            <w:tcW w:w="6305" w:type="dxa"/>
          </w:tcPr>
          <w:p w14:paraId="59DBA497" w14:textId="77777777" w:rsidR="00B43834" w:rsidRDefault="00E122ED">
            <w:pPr>
              <w:rPr>
                <w:rFonts w:eastAsiaTheme="minorEastAsia"/>
                <w:sz w:val="20"/>
                <w:szCs w:val="20"/>
              </w:rPr>
            </w:pPr>
            <w:r>
              <w:rPr>
                <w:rFonts w:eastAsiaTheme="minorEastAsia" w:hint="eastAsia"/>
                <w:sz w:val="20"/>
                <w:szCs w:val="20"/>
              </w:rPr>
              <w:t>We are fine with this proposal.</w:t>
            </w:r>
          </w:p>
        </w:tc>
      </w:tr>
      <w:tr w:rsidR="00B43834" w14:paraId="1AC4C1AB" w14:textId="77777777">
        <w:tc>
          <w:tcPr>
            <w:tcW w:w="2705" w:type="dxa"/>
          </w:tcPr>
          <w:p w14:paraId="4E43E21A"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D45D338" w14:textId="77777777" w:rsidR="00B43834" w:rsidRDefault="00E122ED">
            <w:pPr>
              <w:rPr>
                <w:rFonts w:eastAsiaTheme="minorEastAsia"/>
                <w:sz w:val="20"/>
                <w:szCs w:val="20"/>
              </w:rPr>
            </w:pPr>
            <w:r>
              <w:rPr>
                <w:sz w:val="20"/>
                <w:szCs w:val="20"/>
                <w:lang w:eastAsia="en-US"/>
              </w:rPr>
              <w:t>Support; in particular, we need to study details such as the number of quantization bits, how to convert the quantized output to a CSI feedback message, etc.</w:t>
            </w:r>
          </w:p>
        </w:tc>
      </w:tr>
      <w:tr w:rsidR="00B43834" w14:paraId="2D82ED69" w14:textId="77777777">
        <w:tc>
          <w:tcPr>
            <w:tcW w:w="2705" w:type="dxa"/>
          </w:tcPr>
          <w:p w14:paraId="09468B0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2512199" w14:textId="77777777" w:rsidR="00B43834" w:rsidRDefault="00E122ED">
            <w:pPr>
              <w:rPr>
                <w:sz w:val="20"/>
                <w:szCs w:val="20"/>
                <w:lang w:eastAsia="en-US"/>
              </w:rPr>
            </w:pPr>
            <w:r>
              <w:rPr>
                <w:sz w:val="20"/>
                <w:szCs w:val="20"/>
                <w:lang w:eastAsia="en-US"/>
              </w:rPr>
              <w:t>It would be better to study such aspects in the evaluation agenda before discussing specification aspects.</w:t>
            </w:r>
          </w:p>
        </w:tc>
      </w:tr>
    </w:tbl>
    <w:p w14:paraId="12DA8E51" w14:textId="77777777" w:rsidR="00B43834" w:rsidRDefault="00B43834">
      <w:pPr>
        <w:tabs>
          <w:tab w:val="left" w:pos="990"/>
        </w:tabs>
        <w:rPr>
          <w:bCs/>
          <w:sz w:val="20"/>
          <w:szCs w:val="20"/>
        </w:rPr>
      </w:pPr>
    </w:p>
    <w:p w14:paraId="6592839A" w14:textId="77777777" w:rsidR="00B43834" w:rsidRDefault="00E122ED">
      <w:pPr>
        <w:pStyle w:val="Heading2"/>
        <w:numPr>
          <w:ilvl w:val="0"/>
          <w:numId w:val="0"/>
        </w:numPr>
        <w:rPr>
          <w:b/>
          <w:bCs/>
          <w:i/>
          <w:iCs/>
          <w:sz w:val="20"/>
          <w:szCs w:val="20"/>
        </w:rPr>
      </w:pPr>
      <w:r>
        <w:rPr>
          <w:b/>
          <w:bCs/>
          <w:i/>
          <w:iCs/>
          <w:sz w:val="20"/>
          <w:szCs w:val="20"/>
        </w:rPr>
        <w:t xml:space="preserve">Proposal 3-3-6(v1 closed): </w:t>
      </w:r>
    </w:p>
    <w:p w14:paraId="40CFA468"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78E2EE1D"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34D5C18D"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76F112C"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rFonts w:eastAsia="Malgun Gothic"/>
          <w:b/>
          <w:bCs/>
          <w:i/>
          <w:iCs/>
          <w:color w:val="FF0000"/>
          <w:szCs w:val="20"/>
        </w:rPr>
        <w:t xml:space="preserve"> </w:t>
      </w:r>
      <w:r>
        <w:rPr>
          <w:rFonts w:eastAsia="Malgun Gothic"/>
          <w:b/>
          <w:bCs/>
          <w:i/>
          <w:iCs/>
          <w:color w:val="000000" w:themeColor="text1"/>
          <w:szCs w:val="20"/>
        </w:rPr>
        <w:t>etc</w:t>
      </w:r>
    </w:p>
    <w:p w14:paraId="4AF27B62" w14:textId="77777777" w:rsidR="00B43834" w:rsidRDefault="00E122ED">
      <w:pPr>
        <w:pStyle w:val="ListParagraph"/>
        <w:numPr>
          <w:ilvl w:val="0"/>
          <w:numId w:val="36"/>
        </w:numPr>
        <w:ind w:leftChars="0"/>
      </w:pPr>
      <w:r>
        <w:rPr>
          <w:rFonts w:eastAsia="Malgun Gothic"/>
          <w:b/>
          <w:bCs/>
          <w:i/>
          <w:iCs/>
          <w:color w:val="FF0000"/>
          <w:szCs w:val="20"/>
        </w:rPr>
        <w:t>Configuration/updating of the quantization codebook</w:t>
      </w:r>
      <w:r>
        <w:rPr>
          <w:rFonts w:ascii="Times New Roman" w:eastAsia="Malgun Gothic" w:hAnsi="Times New Roman"/>
          <w:b/>
          <w:bCs/>
          <w:i/>
          <w:iCs/>
          <w:szCs w:val="20"/>
          <w:lang w:val="en-US"/>
        </w:rPr>
        <w:t xml:space="preserve">  </w:t>
      </w:r>
    </w:p>
    <w:p w14:paraId="5374337F" w14:textId="77777777" w:rsidR="00B43834" w:rsidRDefault="00B43834">
      <w:pPr>
        <w:tabs>
          <w:tab w:val="left" w:pos="990"/>
        </w:tabs>
        <w:rPr>
          <w:bCs/>
          <w:sz w:val="20"/>
          <w:szCs w:val="20"/>
          <w:lang w:val="en-GB"/>
        </w:rPr>
      </w:pPr>
    </w:p>
    <w:p w14:paraId="2BE8614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E145399" w14:textId="77777777">
        <w:tc>
          <w:tcPr>
            <w:tcW w:w="2705" w:type="dxa"/>
          </w:tcPr>
          <w:p w14:paraId="0CE7FDD1" w14:textId="77777777" w:rsidR="00B43834" w:rsidRDefault="00E122ED">
            <w:pPr>
              <w:rPr>
                <w:b/>
                <w:bCs/>
                <w:sz w:val="20"/>
                <w:szCs w:val="20"/>
                <w:lang w:eastAsia="en-US"/>
              </w:rPr>
            </w:pPr>
            <w:r>
              <w:rPr>
                <w:b/>
                <w:bCs/>
                <w:sz w:val="20"/>
                <w:szCs w:val="20"/>
                <w:lang w:eastAsia="en-US"/>
              </w:rPr>
              <w:t>Company</w:t>
            </w:r>
          </w:p>
        </w:tc>
        <w:tc>
          <w:tcPr>
            <w:tcW w:w="6305" w:type="dxa"/>
          </w:tcPr>
          <w:p w14:paraId="3B00F06D" w14:textId="77777777" w:rsidR="00B43834" w:rsidRDefault="00E122ED">
            <w:pPr>
              <w:rPr>
                <w:b/>
                <w:bCs/>
                <w:sz w:val="20"/>
                <w:szCs w:val="20"/>
                <w:lang w:eastAsia="en-US"/>
              </w:rPr>
            </w:pPr>
            <w:r>
              <w:rPr>
                <w:b/>
                <w:bCs/>
                <w:sz w:val="20"/>
                <w:szCs w:val="20"/>
                <w:lang w:eastAsia="en-US"/>
              </w:rPr>
              <w:t>View</w:t>
            </w:r>
          </w:p>
        </w:tc>
      </w:tr>
      <w:tr w:rsidR="00B43834" w14:paraId="075918C1" w14:textId="77777777">
        <w:tc>
          <w:tcPr>
            <w:tcW w:w="2705" w:type="dxa"/>
          </w:tcPr>
          <w:p w14:paraId="5CD7F1CB" w14:textId="77777777" w:rsidR="00B43834" w:rsidRDefault="00E122ED">
            <w:pPr>
              <w:rPr>
                <w:sz w:val="20"/>
                <w:szCs w:val="20"/>
                <w:lang w:eastAsia="en-US"/>
              </w:rPr>
            </w:pPr>
            <w:r>
              <w:rPr>
                <w:rFonts w:eastAsiaTheme="minorEastAsia"/>
                <w:sz w:val="20"/>
                <w:szCs w:val="20"/>
              </w:rPr>
              <w:t xml:space="preserve"> Huawei/HiSi</w:t>
            </w:r>
          </w:p>
        </w:tc>
        <w:tc>
          <w:tcPr>
            <w:tcW w:w="6305" w:type="dxa"/>
          </w:tcPr>
          <w:p w14:paraId="6363D116" w14:textId="77777777" w:rsidR="00B43834" w:rsidRDefault="00E122ED">
            <w:pPr>
              <w:rPr>
                <w:rFonts w:eastAsia="Malgun Gothic"/>
                <w:b/>
                <w:bCs/>
                <w:i/>
                <w:iCs/>
                <w:sz w:val="20"/>
                <w:szCs w:val="20"/>
              </w:rPr>
            </w:pPr>
            <w:r>
              <w:rPr>
                <w:rFonts w:eastAsiaTheme="minorEastAsia"/>
                <w:sz w:val="20"/>
                <w:szCs w:val="20"/>
              </w:rPr>
              <w:t>Support</w:t>
            </w:r>
          </w:p>
        </w:tc>
      </w:tr>
      <w:tr w:rsidR="00B43834" w14:paraId="17BCC1C8" w14:textId="77777777">
        <w:tc>
          <w:tcPr>
            <w:tcW w:w="2705" w:type="dxa"/>
          </w:tcPr>
          <w:p w14:paraId="00175CD7"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B51447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8F2835A" w14:textId="77777777">
        <w:tc>
          <w:tcPr>
            <w:tcW w:w="2705" w:type="dxa"/>
          </w:tcPr>
          <w:p w14:paraId="3F62E56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0069E4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631D335" w14:textId="77777777">
        <w:tc>
          <w:tcPr>
            <w:tcW w:w="2705" w:type="dxa"/>
          </w:tcPr>
          <w:p w14:paraId="7AA5D5B4"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47045B91" w14:textId="77777777" w:rsidR="00B43834" w:rsidRDefault="00E122ED">
            <w:pPr>
              <w:rPr>
                <w:rFonts w:eastAsiaTheme="minorEastAsia"/>
                <w:sz w:val="20"/>
                <w:szCs w:val="20"/>
              </w:rPr>
            </w:pPr>
            <w:r>
              <w:rPr>
                <w:rFonts w:eastAsiaTheme="minorEastAsia" w:hint="eastAsia"/>
                <w:sz w:val="20"/>
                <w:szCs w:val="20"/>
              </w:rPr>
              <w:t xml:space="preserve">Does the </w:t>
            </w:r>
            <w:r>
              <w:rPr>
                <w:rFonts w:eastAsiaTheme="minorEastAsia"/>
                <w:sz w:val="20"/>
                <w:szCs w:val="20"/>
              </w:rPr>
              <w:t>‘</w:t>
            </w:r>
            <w:r>
              <w:rPr>
                <w:rFonts w:eastAsiaTheme="minorEastAsia"/>
                <w:b/>
                <w:bCs/>
                <w:i/>
                <w:iCs/>
                <w:color w:val="FF0000"/>
                <w:sz w:val="20"/>
                <w:szCs w:val="20"/>
              </w:rPr>
              <w:t>Configuration/updating of the quantization codebook</w:t>
            </w:r>
            <w:r>
              <w:rPr>
                <w:rFonts w:eastAsiaTheme="minorEastAsia"/>
                <w:sz w:val="20"/>
                <w:szCs w:val="20"/>
              </w:rPr>
              <w:t>’</w:t>
            </w:r>
            <w:r>
              <w:rPr>
                <w:rFonts w:eastAsiaTheme="minorEastAsia" w:hint="eastAsia"/>
                <w:sz w:val="20"/>
                <w:szCs w:val="20"/>
              </w:rPr>
              <w:t xml:space="preserve"> can be applied to both </w:t>
            </w:r>
            <w:r>
              <w:rPr>
                <w:rFonts w:eastAsiaTheme="minorEastAsia"/>
                <w:sz w:val="20"/>
                <w:szCs w:val="20"/>
              </w:rPr>
              <w:t>‘</w:t>
            </w:r>
            <w:r>
              <w:rPr>
                <w:rFonts w:eastAsia="Malgun Gothic"/>
                <w:b/>
                <w:bCs/>
                <w:i/>
                <w:iCs/>
                <w:sz w:val="20"/>
                <w:szCs w:val="20"/>
              </w:rPr>
              <w:t>Quantization non-aware training</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b/>
                <w:sz w:val="20"/>
                <w:szCs w:val="20"/>
              </w:rPr>
              <w:t>Quantization-aware training</w:t>
            </w:r>
            <w:r>
              <w:rPr>
                <w:rFonts w:eastAsiaTheme="minorEastAsia"/>
                <w:sz w:val="20"/>
                <w:szCs w:val="20"/>
              </w:rPr>
              <w:t>’</w:t>
            </w:r>
            <w:r>
              <w:rPr>
                <w:rFonts w:eastAsiaTheme="minorEastAsia" w:hint="eastAsia"/>
                <w:sz w:val="20"/>
                <w:szCs w:val="20"/>
              </w:rPr>
              <w:t xml:space="preserve">? </w:t>
            </w:r>
          </w:p>
          <w:p w14:paraId="0D39A936" w14:textId="77777777" w:rsidR="00B43834" w:rsidRDefault="00E122ED">
            <w:pPr>
              <w:rPr>
                <w:rFonts w:eastAsiaTheme="minorEastAsia"/>
                <w:sz w:val="20"/>
                <w:szCs w:val="20"/>
              </w:rPr>
            </w:pPr>
            <w:r>
              <w:rPr>
                <w:rFonts w:eastAsiaTheme="minorEastAsia" w:hint="eastAsia"/>
                <w:sz w:val="20"/>
                <w:szCs w:val="20"/>
              </w:rPr>
              <w:t>In some cases, e.g. if quantization/dequantization is inside AI/ML model, is this sub-bullet still applicable?</w:t>
            </w:r>
          </w:p>
          <w:p w14:paraId="781D46CB" w14:textId="77777777" w:rsidR="00B43834" w:rsidRDefault="00E122ED">
            <w:pPr>
              <w:rPr>
                <w:rFonts w:eastAsiaTheme="minorEastAsia"/>
                <w:sz w:val="20"/>
                <w:szCs w:val="20"/>
              </w:rPr>
            </w:pPr>
            <w:r>
              <w:rPr>
                <w:rFonts w:eastAsiaTheme="minorEastAsia"/>
                <w:color w:val="FF0000"/>
                <w:sz w:val="20"/>
                <w:szCs w:val="20"/>
              </w:rPr>
              <w:t xml:space="preserve">Mod: </w:t>
            </w:r>
            <w:r>
              <w:rPr>
                <w:rFonts w:eastAsiaTheme="minorEastAsia"/>
                <w:sz w:val="20"/>
                <w:szCs w:val="20"/>
              </w:rPr>
              <w:t xml:space="preserve">This can be further discussed. For quantization non-aware training, like you mentioned, it needs to be specified and then configured. For quantization aware training, due to various training collaboration types, it might be needed well. </w:t>
            </w:r>
          </w:p>
        </w:tc>
      </w:tr>
      <w:tr w:rsidR="00B43834" w14:paraId="7C589C13" w14:textId="77777777">
        <w:tc>
          <w:tcPr>
            <w:tcW w:w="2705" w:type="dxa"/>
          </w:tcPr>
          <w:p w14:paraId="10805CAB" w14:textId="77777777" w:rsidR="00B43834" w:rsidRDefault="00E122ED">
            <w:pPr>
              <w:rPr>
                <w:smallCaps/>
                <w:sz w:val="20"/>
                <w:szCs w:val="20"/>
                <w:lang w:eastAsia="en-US"/>
              </w:rPr>
            </w:pPr>
            <w:r>
              <w:rPr>
                <w:smallCaps/>
                <w:sz w:val="20"/>
                <w:szCs w:val="20"/>
                <w:lang w:eastAsia="en-US"/>
              </w:rPr>
              <w:t>Futurewei</w:t>
            </w:r>
          </w:p>
        </w:tc>
        <w:tc>
          <w:tcPr>
            <w:tcW w:w="6305" w:type="dxa"/>
          </w:tcPr>
          <w:p w14:paraId="276FB961" w14:textId="77777777" w:rsidR="00B43834" w:rsidRDefault="00E122ED">
            <w:pPr>
              <w:rPr>
                <w:rFonts w:eastAsiaTheme="minorEastAsia"/>
                <w:b/>
                <w:sz w:val="20"/>
                <w:szCs w:val="20"/>
              </w:rPr>
            </w:pPr>
            <w:r>
              <w:rPr>
                <w:rFonts w:eastAsiaTheme="minorEastAsia"/>
                <w:sz w:val="20"/>
                <w:szCs w:val="20"/>
              </w:rPr>
              <w:t>Need clarification regarding whether “</w:t>
            </w:r>
            <w:r>
              <w:rPr>
                <w:rFonts w:eastAsia="Malgun Gothic"/>
                <w:b/>
                <w:bCs/>
                <w:i/>
                <w:iCs/>
                <w:sz w:val="20"/>
                <w:szCs w:val="20"/>
              </w:rPr>
              <w:t xml:space="preserve">Configuration/updating of the quantization codebook” </w:t>
            </w:r>
            <w:r>
              <w:rPr>
                <w:rFonts w:eastAsia="Malgun Gothic"/>
                <w:sz w:val="20"/>
                <w:szCs w:val="20"/>
              </w:rPr>
              <w:t>applies to both or just for</w:t>
            </w:r>
            <w:r>
              <w:rPr>
                <w:rFonts w:eastAsia="Malgun Gothic"/>
                <w:b/>
                <w:bCs/>
                <w:i/>
                <w:iCs/>
                <w:sz w:val="20"/>
                <w:szCs w:val="20"/>
              </w:rPr>
              <w:t xml:space="preserve"> “</w:t>
            </w:r>
            <w:r>
              <w:rPr>
                <w:rFonts w:eastAsiaTheme="minorEastAsia"/>
                <w:b/>
                <w:sz w:val="20"/>
                <w:szCs w:val="20"/>
              </w:rPr>
              <w:t>Quantization-aware training”.</w:t>
            </w:r>
          </w:p>
          <w:p w14:paraId="04278CFE" w14:textId="77777777" w:rsidR="00B43834" w:rsidRDefault="00E122ED">
            <w:pPr>
              <w:rPr>
                <w:rFonts w:eastAsiaTheme="minorEastAsia"/>
                <w:sz w:val="20"/>
                <w:szCs w:val="20"/>
              </w:rPr>
            </w:pPr>
            <w:r>
              <w:rPr>
                <w:rFonts w:eastAsiaTheme="minorEastAsia"/>
                <w:color w:val="FF0000"/>
                <w:sz w:val="20"/>
                <w:szCs w:val="20"/>
              </w:rPr>
              <w:t xml:space="preserve">Mod: </w:t>
            </w:r>
            <w:r>
              <w:rPr>
                <w:rFonts w:eastAsiaTheme="minorEastAsia"/>
                <w:sz w:val="20"/>
                <w:szCs w:val="20"/>
              </w:rPr>
              <w:t xml:space="preserve">See response to CATT. </w:t>
            </w:r>
          </w:p>
        </w:tc>
      </w:tr>
      <w:tr w:rsidR="00B43834" w14:paraId="0A5DE05D" w14:textId="77777777">
        <w:tc>
          <w:tcPr>
            <w:tcW w:w="2705" w:type="dxa"/>
          </w:tcPr>
          <w:p w14:paraId="6E6880C2" w14:textId="77777777" w:rsidR="00B43834" w:rsidRDefault="00E122ED">
            <w:pPr>
              <w:rPr>
                <w:smallCaps/>
                <w:sz w:val="20"/>
                <w:szCs w:val="20"/>
                <w:lang w:eastAsia="en-US"/>
              </w:rPr>
            </w:pPr>
            <w:r>
              <w:rPr>
                <w:smallCaps/>
                <w:sz w:val="20"/>
                <w:szCs w:val="20"/>
                <w:lang w:eastAsia="en-US"/>
              </w:rPr>
              <w:t>MediaTek</w:t>
            </w:r>
          </w:p>
        </w:tc>
        <w:tc>
          <w:tcPr>
            <w:tcW w:w="6305" w:type="dxa"/>
          </w:tcPr>
          <w:p w14:paraId="3A20760F" w14:textId="77777777" w:rsidR="00B43834" w:rsidRDefault="00E122ED">
            <w:pPr>
              <w:rPr>
                <w:rFonts w:eastAsiaTheme="minorEastAsia"/>
                <w:sz w:val="20"/>
                <w:szCs w:val="20"/>
              </w:rPr>
            </w:pPr>
            <w:r>
              <w:rPr>
                <w:rFonts w:eastAsiaTheme="minorEastAsia"/>
                <w:sz w:val="20"/>
                <w:szCs w:val="20"/>
              </w:rPr>
              <w:t>Support</w:t>
            </w:r>
          </w:p>
        </w:tc>
      </w:tr>
      <w:tr w:rsidR="00B43834" w14:paraId="4BFB0200" w14:textId="77777777">
        <w:tc>
          <w:tcPr>
            <w:tcW w:w="2705" w:type="dxa"/>
          </w:tcPr>
          <w:p w14:paraId="4E750B21" w14:textId="77777777" w:rsidR="00B43834" w:rsidRDefault="00E122ED">
            <w:pPr>
              <w:rPr>
                <w:smallCaps/>
                <w:sz w:val="20"/>
                <w:szCs w:val="20"/>
                <w:lang w:eastAsia="en-US"/>
              </w:rPr>
            </w:pPr>
            <w:r>
              <w:rPr>
                <w:sz w:val="20"/>
                <w:szCs w:val="20"/>
                <w:lang w:eastAsia="en-US"/>
              </w:rPr>
              <w:t>NVIDIA</w:t>
            </w:r>
          </w:p>
        </w:tc>
        <w:tc>
          <w:tcPr>
            <w:tcW w:w="6305" w:type="dxa"/>
          </w:tcPr>
          <w:p w14:paraId="7B38C56E"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371D7324" w14:textId="77777777">
        <w:tc>
          <w:tcPr>
            <w:tcW w:w="2705" w:type="dxa"/>
          </w:tcPr>
          <w:p w14:paraId="77888959" w14:textId="77777777" w:rsidR="00B43834" w:rsidRDefault="00E122ED">
            <w:pPr>
              <w:rPr>
                <w:sz w:val="20"/>
                <w:szCs w:val="20"/>
                <w:lang w:eastAsia="en-US"/>
              </w:rPr>
            </w:pPr>
            <w:r>
              <w:rPr>
                <w:sz w:val="20"/>
                <w:szCs w:val="20"/>
                <w:lang w:eastAsia="en-US"/>
              </w:rPr>
              <w:t>Ericsson</w:t>
            </w:r>
          </w:p>
        </w:tc>
        <w:tc>
          <w:tcPr>
            <w:tcW w:w="6305" w:type="dxa"/>
          </w:tcPr>
          <w:p w14:paraId="4C0A02E2"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52CC0A0" w14:textId="77777777">
        <w:tc>
          <w:tcPr>
            <w:tcW w:w="2705" w:type="dxa"/>
          </w:tcPr>
          <w:p w14:paraId="7FD6FA26" w14:textId="77777777" w:rsidR="00B43834" w:rsidRDefault="00E122ED">
            <w:pPr>
              <w:rPr>
                <w:sz w:val="20"/>
                <w:szCs w:val="20"/>
                <w:lang w:eastAsia="en-US"/>
              </w:rPr>
            </w:pPr>
            <w:r>
              <w:rPr>
                <w:sz w:val="20"/>
                <w:szCs w:val="20"/>
                <w:lang w:eastAsia="en-US"/>
              </w:rPr>
              <w:t>InterDigital</w:t>
            </w:r>
          </w:p>
        </w:tc>
        <w:tc>
          <w:tcPr>
            <w:tcW w:w="6305" w:type="dxa"/>
          </w:tcPr>
          <w:p w14:paraId="75478E58"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5B5AB558" w14:textId="77777777">
        <w:tc>
          <w:tcPr>
            <w:tcW w:w="2705" w:type="dxa"/>
          </w:tcPr>
          <w:p w14:paraId="30E6A14D" w14:textId="77777777" w:rsidR="00B43834" w:rsidRDefault="00E122ED">
            <w:pPr>
              <w:rPr>
                <w:sz w:val="20"/>
                <w:szCs w:val="20"/>
                <w:lang w:eastAsia="en-US"/>
              </w:rPr>
            </w:pPr>
            <w:r>
              <w:rPr>
                <w:sz w:val="20"/>
                <w:szCs w:val="20"/>
                <w:lang w:eastAsia="en-US"/>
              </w:rPr>
              <w:lastRenderedPageBreak/>
              <w:t>Samsung</w:t>
            </w:r>
          </w:p>
        </w:tc>
        <w:tc>
          <w:tcPr>
            <w:tcW w:w="6305" w:type="dxa"/>
          </w:tcPr>
          <w:p w14:paraId="1AC6E563" w14:textId="77777777" w:rsidR="00B43834" w:rsidRDefault="00E122ED">
            <w:pPr>
              <w:rPr>
                <w:rFonts w:eastAsia="Yu Mincho"/>
                <w:sz w:val="20"/>
                <w:szCs w:val="20"/>
                <w:lang w:eastAsia="ja-JP"/>
              </w:rPr>
            </w:pPr>
            <w:r>
              <w:rPr>
                <w:sz w:val="20"/>
                <w:szCs w:val="20"/>
                <w:lang w:eastAsia="en-US"/>
              </w:rPr>
              <w:t>Support; also, for the third bullet, could you add “quantization resolution” after “scalar versus vector quantization”?  Our understanding is that “quantization resolution” refers the required number of bits for quantization.</w:t>
            </w:r>
          </w:p>
        </w:tc>
      </w:tr>
      <w:tr w:rsidR="00B43834" w14:paraId="1778DA06" w14:textId="77777777">
        <w:tc>
          <w:tcPr>
            <w:tcW w:w="2705" w:type="dxa"/>
          </w:tcPr>
          <w:p w14:paraId="41EBDB84" w14:textId="77777777" w:rsidR="00B43834" w:rsidRDefault="00E122ED">
            <w:pPr>
              <w:rPr>
                <w:sz w:val="20"/>
                <w:szCs w:val="20"/>
                <w:lang w:eastAsia="en-US"/>
              </w:rPr>
            </w:pPr>
            <w:r>
              <w:rPr>
                <w:sz w:val="20"/>
                <w:szCs w:val="20"/>
                <w:lang w:eastAsia="en-US"/>
              </w:rPr>
              <w:t>LG</w:t>
            </w:r>
          </w:p>
        </w:tc>
        <w:tc>
          <w:tcPr>
            <w:tcW w:w="6305" w:type="dxa"/>
          </w:tcPr>
          <w:p w14:paraId="10513C09"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065D02C8" w14:textId="77777777">
        <w:tc>
          <w:tcPr>
            <w:tcW w:w="2705" w:type="dxa"/>
          </w:tcPr>
          <w:p w14:paraId="1250C6DD"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FE9C5FB"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41843EDA" w14:textId="77777777">
        <w:tc>
          <w:tcPr>
            <w:tcW w:w="2705" w:type="dxa"/>
          </w:tcPr>
          <w:p w14:paraId="394068E8"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705533C" w14:textId="77777777" w:rsidR="00B43834" w:rsidRDefault="00E122ED">
            <w:pPr>
              <w:rPr>
                <w:rFonts w:eastAsiaTheme="minorEastAsia"/>
                <w:sz w:val="20"/>
                <w:szCs w:val="20"/>
              </w:rPr>
            </w:pPr>
            <w:r>
              <w:rPr>
                <w:rFonts w:eastAsiaTheme="minorEastAsia" w:hint="eastAsia"/>
                <w:sz w:val="20"/>
                <w:szCs w:val="20"/>
              </w:rPr>
              <w:t xml:space="preserve">For the </w:t>
            </w:r>
            <w:r>
              <w:rPr>
                <w:rFonts w:eastAsiaTheme="minorEastAsia" w:hint="eastAsia"/>
                <w:b/>
                <w:bCs/>
                <w:sz w:val="20"/>
                <w:szCs w:val="20"/>
              </w:rPr>
              <w:t>codebook</w:t>
            </w:r>
            <w:r>
              <w:rPr>
                <w:rFonts w:eastAsiaTheme="minorEastAsia" w:hint="eastAsia"/>
                <w:sz w:val="20"/>
                <w:szCs w:val="20"/>
              </w:rPr>
              <w:t xml:space="preserve"> in the last bullet, we think it may lead to misunderstanding whether it means the legacy NR codebook or the codebook trained in vector quantization. If it means the trained codebook in VQ, we think  </w:t>
            </w:r>
            <w:r>
              <w:rPr>
                <w:rFonts w:eastAsiaTheme="minorEastAsia" w:hint="eastAsia"/>
                <w:b/>
                <w:bCs/>
                <w:sz w:val="20"/>
                <w:szCs w:val="20"/>
              </w:rPr>
              <w:t xml:space="preserve">embedding </w:t>
            </w:r>
            <w:r>
              <w:rPr>
                <w:rFonts w:eastAsiaTheme="minorEastAsia" w:hint="eastAsia"/>
                <w:sz w:val="20"/>
                <w:szCs w:val="20"/>
              </w:rPr>
              <w:t xml:space="preserve">may be more appropriate. Therefore, we suggest the rewording as </w:t>
            </w:r>
          </w:p>
          <w:p w14:paraId="22572587" w14:textId="77777777" w:rsidR="00B43834" w:rsidRDefault="00E122ED">
            <w:pPr>
              <w:pStyle w:val="ListParagraph"/>
              <w:numPr>
                <w:ilvl w:val="0"/>
                <w:numId w:val="36"/>
              </w:numPr>
              <w:ind w:leftChars="0"/>
              <w:rPr>
                <w:rFonts w:eastAsiaTheme="minorEastAsia"/>
                <w:szCs w:val="20"/>
                <w:lang w:val="en-US" w:eastAsia="ja-JP"/>
              </w:rPr>
            </w:pPr>
            <w:r>
              <w:rPr>
                <w:rFonts w:eastAsia="Malgun Gothic"/>
                <w:b/>
                <w:bCs/>
                <w:i/>
                <w:iCs/>
                <w:szCs w:val="20"/>
              </w:rPr>
              <w:t>Configuration/updating of the quantization</w:t>
            </w:r>
            <w:r>
              <w:rPr>
                <w:rFonts w:eastAsia="SimSun" w:hint="eastAsia"/>
                <w:b/>
                <w:bCs/>
                <w:i/>
                <w:iCs/>
                <w:szCs w:val="20"/>
                <w:lang w:val="en-US"/>
              </w:rPr>
              <w:t xml:space="preserve"> </w:t>
            </w:r>
            <w:r>
              <w:rPr>
                <w:rFonts w:eastAsia="Malgun Gothic"/>
                <w:b/>
                <w:bCs/>
                <w:i/>
                <w:iCs/>
                <w:szCs w:val="20"/>
              </w:rPr>
              <w:t>codebook</w:t>
            </w:r>
            <w:r>
              <w:rPr>
                <w:rFonts w:eastAsia="SimSun" w:hint="eastAsia"/>
                <w:b/>
                <w:bCs/>
                <w:i/>
                <w:iCs/>
                <w:color w:val="FF0000"/>
                <w:szCs w:val="20"/>
                <w:lang w:val="en-US"/>
              </w:rPr>
              <w:t>/</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embedding</w:t>
            </w:r>
          </w:p>
          <w:p w14:paraId="044761EC" w14:textId="77777777" w:rsidR="00B43834" w:rsidRDefault="00E122ED">
            <w:pPr>
              <w:rPr>
                <w:rFonts w:eastAsiaTheme="minorEastAsia"/>
                <w:sz w:val="20"/>
                <w:szCs w:val="20"/>
                <w:lang w:eastAsia="ja-JP"/>
              </w:rPr>
            </w:pPr>
            <w:r>
              <w:rPr>
                <w:rFonts w:eastAsia="Malgun Gothic"/>
                <w:color w:val="FF0000"/>
                <w:sz w:val="20"/>
                <w:szCs w:val="20"/>
              </w:rPr>
              <w:t xml:space="preserve">Mod:  </w:t>
            </w:r>
            <w:r>
              <w:rPr>
                <w:rFonts w:eastAsiaTheme="minorEastAsia"/>
                <w:sz w:val="20"/>
                <w:szCs w:val="20"/>
              </w:rPr>
              <w:t>It includes all options in 3</w:t>
            </w:r>
            <w:r>
              <w:rPr>
                <w:rFonts w:eastAsiaTheme="minorEastAsia"/>
                <w:sz w:val="20"/>
                <w:szCs w:val="20"/>
                <w:vertAlign w:val="superscript"/>
              </w:rPr>
              <w:t>rd</w:t>
            </w:r>
            <w:r>
              <w:rPr>
                <w:rFonts w:eastAsiaTheme="minorEastAsia"/>
                <w:sz w:val="20"/>
                <w:szCs w:val="20"/>
              </w:rPr>
              <w:t xml:space="preserve"> bullet. Not sure whether we want to introduce embedding term. Let me change it to methods, hopefully it is better. </w:t>
            </w:r>
          </w:p>
        </w:tc>
      </w:tr>
      <w:tr w:rsidR="00B43834" w14:paraId="5542B916" w14:textId="77777777">
        <w:tc>
          <w:tcPr>
            <w:tcW w:w="2705" w:type="dxa"/>
          </w:tcPr>
          <w:p w14:paraId="096BF9CE" w14:textId="77777777" w:rsidR="00B43834" w:rsidRDefault="00E122ED">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0E5B07B1" w14:textId="77777777" w:rsidR="00B43834" w:rsidRDefault="00E122ED">
            <w:pPr>
              <w:rPr>
                <w:rFonts w:eastAsiaTheme="minorEastAsia"/>
                <w:sz w:val="20"/>
                <w:szCs w:val="20"/>
              </w:rPr>
            </w:pPr>
            <w:r>
              <w:rPr>
                <w:rFonts w:eastAsia="Yu Mincho"/>
                <w:sz w:val="20"/>
                <w:szCs w:val="20"/>
                <w:lang w:eastAsia="ja-JP"/>
              </w:rPr>
              <w:t>Support</w:t>
            </w:r>
          </w:p>
        </w:tc>
      </w:tr>
      <w:tr w:rsidR="00B43834" w14:paraId="3362A879" w14:textId="77777777">
        <w:tc>
          <w:tcPr>
            <w:tcW w:w="2705" w:type="dxa"/>
          </w:tcPr>
          <w:p w14:paraId="7BC36C23"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1318712E" w14:textId="77777777" w:rsidR="00B43834" w:rsidRDefault="00E122ED">
            <w:pPr>
              <w:rPr>
                <w:rFonts w:eastAsiaTheme="minorEastAsia"/>
                <w:sz w:val="20"/>
                <w:szCs w:val="20"/>
              </w:rPr>
            </w:pPr>
            <w:r>
              <w:rPr>
                <w:rFonts w:eastAsiaTheme="minorEastAsia" w:hint="eastAsia"/>
                <w:sz w:val="20"/>
                <w:szCs w:val="20"/>
              </w:rPr>
              <w:t>D</w:t>
            </w:r>
            <w:r>
              <w:rPr>
                <w:rFonts w:eastAsiaTheme="minorEastAsia"/>
                <w:sz w:val="20"/>
                <w:szCs w:val="20"/>
              </w:rPr>
              <w:t>oes quantization codebook mean vector quantization codebook? It is better to clarify the quantization codebook.</w:t>
            </w:r>
          </w:p>
          <w:p w14:paraId="2BBAABEF" w14:textId="77777777" w:rsidR="00B43834" w:rsidRDefault="00E122ED">
            <w:pPr>
              <w:rPr>
                <w:rFonts w:eastAsia="Yu Mincho"/>
                <w:sz w:val="20"/>
                <w:szCs w:val="20"/>
                <w:lang w:eastAsia="ja-JP"/>
              </w:rPr>
            </w:pPr>
            <w:r>
              <w:rPr>
                <w:rFonts w:eastAsia="Malgun Gothic"/>
                <w:color w:val="FF0000"/>
                <w:sz w:val="20"/>
                <w:szCs w:val="20"/>
              </w:rPr>
              <w:t xml:space="preserve">Mod:  </w:t>
            </w:r>
            <w:r>
              <w:rPr>
                <w:rFonts w:eastAsia="Malgun Gothic"/>
                <w:color w:val="000000" w:themeColor="text1"/>
                <w:sz w:val="20"/>
                <w:szCs w:val="20"/>
              </w:rPr>
              <w:t>See comment to ZTE</w:t>
            </w:r>
          </w:p>
        </w:tc>
      </w:tr>
    </w:tbl>
    <w:p w14:paraId="6AE5E9B8" w14:textId="77777777" w:rsidR="00B43834" w:rsidRDefault="00B43834">
      <w:pPr>
        <w:rPr>
          <w:rFonts w:eastAsia="Malgun Gothic"/>
          <w:b/>
          <w:bCs/>
          <w:i/>
          <w:iCs/>
          <w:sz w:val="20"/>
          <w:szCs w:val="20"/>
        </w:rPr>
      </w:pPr>
    </w:p>
    <w:p w14:paraId="114427CA" w14:textId="77777777" w:rsidR="00B43834" w:rsidRDefault="00E122ED">
      <w:pPr>
        <w:rPr>
          <w:rFonts w:eastAsia="Malgun Gothic"/>
          <w:b/>
          <w:bCs/>
          <w:i/>
          <w:iCs/>
          <w:sz w:val="20"/>
          <w:szCs w:val="20"/>
        </w:rPr>
      </w:pPr>
      <w:r>
        <w:rPr>
          <w:sz w:val="20"/>
          <w:szCs w:val="20"/>
          <w:lang w:eastAsia="en-US"/>
        </w:rPr>
        <w:t>Response to comments are added in table. Hopefully it clarifies the question. The proposal is update as:</w:t>
      </w:r>
    </w:p>
    <w:p w14:paraId="7EB7323E" w14:textId="77777777" w:rsidR="00B43834" w:rsidRDefault="00E122ED">
      <w:pPr>
        <w:pStyle w:val="Heading2"/>
        <w:numPr>
          <w:ilvl w:val="0"/>
          <w:numId w:val="0"/>
        </w:numPr>
        <w:rPr>
          <w:b/>
          <w:bCs/>
          <w:i/>
          <w:iCs/>
          <w:sz w:val="20"/>
          <w:szCs w:val="20"/>
        </w:rPr>
      </w:pPr>
      <w:r>
        <w:rPr>
          <w:b/>
          <w:bCs/>
          <w:i/>
          <w:iCs/>
          <w:sz w:val="20"/>
          <w:szCs w:val="20"/>
        </w:rPr>
        <w:t xml:space="preserve">Proposal 3-3-6(v2): </w:t>
      </w:r>
    </w:p>
    <w:p w14:paraId="550F67C3"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4B0C8BC4"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3B5AB592"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21F473F0"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color w:val="FF0000"/>
          <w:szCs w:val="20"/>
          <w:lang w:val="en-US"/>
        </w:rPr>
        <w:t>quantization resolution</w:t>
      </w:r>
      <w:r>
        <w:rPr>
          <w:rFonts w:eastAsia="Malgun Gothic"/>
          <w:b/>
          <w:bCs/>
          <w:i/>
          <w:iCs/>
          <w:color w:val="FF0000"/>
          <w:szCs w:val="20"/>
        </w:rPr>
        <w:t xml:space="preserve"> </w:t>
      </w:r>
      <w:r>
        <w:rPr>
          <w:rFonts w:eastAsia="Malgun Gothic"/>
          <w:b/>
          <w:bCs/>
          <w:i/>
          <w:iCs/>
          <w:color w:val="000000" w:themeColor="text1"/>
          <w:szCs w:val="20"/>
        </w:rPr>
        <w:t>etc</w:t>
      </w:r>
    </w:p>
    <w:p w14:paraId="3A10861F" w14:textId="77777777" w:rsidR="00B43834" w:rsidRDefault="00E122ED">
      <w:pPr>
        <w:pStyle w:val="ListParagraph"/>
        <w:numPr>
          <w:ilvl w:val="0"/>
          <w:numId w:val="36"/>
        </w:numPr>
        <w:ind w:leftChars="0"/>
      </w:pPr>
      <w:r>
        <w:rPr>
          <w:rFonts w:eastAsia="Malgun Gothic"/>
          <w:b/>
          <w:bCs/>
          <w:i/>
          <w:iCs/>
          <w:color w:val="FF0000"/>
          <w:szCs w:val="20"/>
        </w:rPr>
        <w:t xml:space="preserve">Configuration/updating of the quantization methods </w:t>
      </w:r>
      <w:r>
        <w:rPr>
          <w:rFonts w:ascii="Times New Roman" w:eastAsia="Malgun Gothic" w:hAnsi="Times New Roman"/>
          <w:b/>
          <w:bCs/>
          <w:i/>
          <w:iCs/>
          <w:szCs w:val="20"/>
          <w:lang w:val="en-US"/>
        </w:rPr>
        <w:t xml:space="preserve">  </w:t>
      </w:r>
    </w:p>
    <w:p w14:paraId="26F61520" w14:textId="77777777" w:rsidR="00B43834" w:rsidRDefault="00B43834">
      <w:pPr>
        <w:tabs>
          <w:tab w:val="left" w:pos="990"/>
        </w:tabs>
        <w:rPr>
          <w:szCs w:val="20"/>
          <w:lang w:eastAsia="en-US"/>
        </w:rPr>
      </w:pPr>
    </w:p>
    <w:p w14:paraId="49953980" w14:textId="77777777" w:rsidR="00B43834" w:rsidRDefault="00E122ED">
      <w:pPr>
        <w:tabs>
          <w:tab w:val="left" w:pos="990"/>
        </w:tabs>
        <w:rPr>
          <w:bCs/>
          <w:sz w:val="20"/>
          <w:szCs w:val="20"/>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2A760D8" w14:textId="77777777">
        <w:tc>
          <w:tcPr>
            <w:tcW w:w="2705" w:type="dxa"/>
          </w:tcPr>
          <w:p w14:paraId="7CCBCB46" w14:textId="77777777" w:rsidR="00B43834" w:rsidRDefault="00E122ED">
            <w:pPr>
              <w:rPr>
                <w:b/>
                <w:bCs/>
                <w:sz w:val="20"/>
                <w:szCs w:val="20"/>
                <w:lang w:eastAsia="en-US"/>
              </w:rPr>
            </w:pPr>
            <w:r>
              <w:rPr>
                <w:b/>
                <w:bCs/>
                <w:sz w:val="20"/>
                <w:szCs w:val="20"/>
                <w:lang w:eastAsia="en-US"/>
              </w:rPr>
              <w:t>Company</w:t>
            </w:r>
          </w:p>
        </w:tc>
        <w:tc>
          <w:tcPr>
            <w:tcW w:w="6305" w:type="dxa"/>
          </w:tcPr>
          <w:p w14:paraId="31422C39" w14:textId="77777777" w:rsidR="00B43834" w:rsidRDefault="00E122ED">
            <w:pPr>
              <w:rPr>
                <w:b/>
                <w:bCs/>
                <w:sz w:val="20"/>
                <w:szCs w:val="20"/>
                <w:lang w:eastAsia="en-US"/>
              </w:rPr>
            </w:pPr>
            <w:r>
              <w:rPr>
                <w:b/>
                <w:bCs/>
                <w:sz w:val="20"/>
                <w:szCs w:val="20"/>
                <w:lang w:eastAsia="en-US"/>
              </w:rPr>
              <w:t>View</w:t>
            </w:r>
          </w:p>
        </w:tc>
      </w:tr>
      <w:tr w:rsidR="00B43834" w14:paraId="083E9C22" w14:textId="77777777">
        <w:tc>
          <w:tcPr>
            <w:tcW w:w="2705" w:type="dxa"/>
          </w:tcPr>
          <w:p w14:paraId="7A3B2C03"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B145E5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first three bullets. However, we think the last bullet is not necessary, because it is covered in Proposal 3-3-7. If the moderator insists to include it, we prefer to add “, if necessary” at the end of the last bullet.</w:t>
            </w:r>
          </w:p>
          <w:p w14:paraId="6774BF38" w14:textId="77777777" w:rsidR="00B43834" w:rsidRDefault="00E122ED">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Proposal 3-3-7 focusing on training procedure with different collaboration (particularly type 2 and 3, include type 1 just in case), under quantization aware training. </w:t>
            </w:r>
          </w:p>
          <w:p w14:paraId="04D8B258" w14:textId="77777777" w:rsidR="00B43834" w:rsidRDefault="00E122ED">
            <w:pPr>
              <w:rPr>
                <w:rFonts w:eastAsia="Yu Mincho"/>
                <w:sz w:val="20"/>
                <w:szCs w:val="20"/>
                <w:lang w:eastAsia="ja-JP"/>
              </w:rPr>
            </w:pPr>
            <w:r>
              <w:rPr>
                <w:rFonts w:eastAsiaTheme="minorEastAsia"/>
                <w:sz w:val="20"/>
                <w:szCs w:val="20"/>
              </w:rPr>
              <w:t>The 4</w:t>
            </w:r>
            <w:r>
              <w:rPr>
                <w:rFonts w:eastAsiaTheme="minorEastAsia"/>
                <w:sz w:val="20"/>
                <w:szCs w:val="20"/>
                <w:vertAlign w:val="superscript"/>
              </w:rPr>
              <w:t>th</w:t>
            </w:r>
            <w:r>
              <w:rPr>
                <w:rFonts w:eastAsiaTheme="minorEastAsia"/>
                <w:sz w:val="20"/>
                <w:szCs w:val="20"/>
              </w:rPr>
              <w:t xml:space="preserve"> bullet of this proposal covers inferencing stage as well. For quantization non-aware training, it needs to be specified and then configured. </w:t>
            </w:r>
            <w:r>
              <w:rPr>
                <w:rFonts w:eastAsiaTheme="minorEastAsia"/>
                <w:sz w:val="20"/>
                <w:szCs w:val="20"/>
              </w:rPr>
              <w:lastRenderedPageBreak/>
              <w:t>For quantization aware training, due to various training collaboration types, it might be needed well.</w:t>
            </w:r>
          </w:p>
        </w:tc>
      </w:tr>
      <w:tr w:rsidR="00B43834" w14:paraId="514A7691" w14:textId="77777777">
        <w:tc>
          <w:tcPr>
            <w:tcW w:w="2705" w:type="dxa"/>
          </w:tcPr>
          <w:p w14:paraId="64F886BC" w14:textId="77777777" w:rsidR="00B43834" w:rsidRDefault="00E122ED">
            <w:pPr>
              <w:rPr>
                <w:rFonts w:eastAsia="Yu Mincho"/>
                <w:sz w:val="20"/>
                <w:szCs w:val="20"/>
                <w:lang w:eastAsia="ja-JP"/>
              </w:rPr>
            </w:pPr>
            <w:r>
              <w:rPr>
                <w:rFonts w:eastAsia="Yu Mincho"/>
                <w:sz w:val="20"/>
                <w:szCs w:val="20"/>
                <w:lang w:eastAsia="ja-JP"/>
              </w:rPr>
              <w:lastRenderedPageBreak/>
              <w:t>New H3C</w:t>
            </w:r>
          </w:p>
        </w:tc>
        <w:tc>
          <w:tcPr>
            <w:tcW w:w="6305" w:type="dxa"/>
          </w:tcPr>
          <w:p w14:paraId="2D55D7F4"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5CF896A7" w14:textId="77777777">
        <w:tc>
          <w:tcPr>
            <w:tcW w:w="2705" w:type="dxa"/>
          </w:tcPr>
          <w:p w14:paraId="30B38B1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2EBD934"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469A0C69" w14:textId="77777777">
        <w:tc>
          <w:tcPr>
            <w:tcW w:w="2705" w:type="dxa"/>
          </w:tcPr>
          <w:p w14:paraId="47B85AC3"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67EB95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42D5DA09" w14:textId="77777777">
        <w:tc>
          <w:tcPr>
            <w:tcW w:w="2705" w:type="dxa"/>
          </w:tcPr>
          <w:p w14:paraId="1EDAFA0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1B5B46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FC9024A" w14:textId="77777777">
        <w:tc>
          <w:tcPr>
            <w:tcW w:w="2705" w:type="dxa"/>
          </w:tcPr>
          <w:p w14:paraId="211A5B38"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B2A45EB" w14:textId="77777777" w:rsidR="00B43834" w:rsidRDefault="00E122ED">
            <w:pPr>
              <w:rPr>
                <w:rFonts w:eastAsiaTheme="minorEastAsia"/>
                <w:sz w:val="20"/>
                <w:szCs w:val="20"/>
              </w:rPr>
            </w:pPr>
            <w:r>
              <w:rPr>
                <w:rFonts w:eastAsiaTheme="minorEastAsia" w:hint="eastAsia"/>
                <w:sz w:val="20"/>
                <w:szCs w:val="20"/>
              </w:rPr>
              <w:t>Thanks for clarification. Fine to study.</w:t>
            </w:r>
          </w:p>
        </w:tc>
      </w:tr>
      <w:tr w:rsidR="00B43834" w14:paraId="6559A046" w14:textId="77777777">
        <w:tc>
          <w:tcPr>
            <w:tcW w:w="2705" w:type="dxa"/>
          </w:tcPr>
          <w:p w14:paraId="0D69BA6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C2011D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FC97DB7" w14:textId="77777777">
        <w:tc>
          <w:tcPr>
            <w:tcW w:w="2705" w:type="dxa"/>
          </w:tcPr>
          <w:p w14:paraId="3A669398"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C38F2D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AB99656" w14:textId="77777777">
        <w:tc>
          <w:tcPr>
            <w:tcW w:w="2705" w:type="dxa"/>
          </w:tcPr>
          <w:p w14:paraId="6FE8E497"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49672A9" w14:textId="77777777" w:rsidR="00B43834" w:rsidRDefault="00E122ED">
            <w:pPr>
              <w:rPr>
                <w:rFonts w:eastAsiaTheme="minorEastAsia"/>
                <w:sz w:val="20"/>
                <w:szCs w:val="20"/>
              </w:rPr>
            </w:pPr>
            <w:r>
              <w:rPr>
                <w:rFonts w:eastAsiaTheme="minorEastAsia"/>
                <w:sz w:val="20"/>
                <w:szCs w:val="20"/>
              </w:rPr>
              <w:t>Support. The clarification is clear.</w:t>
            </w:r>
          </w:p>
        </w:tc>
      </w:tr>
      <w:tr w:rsidR="00B43834" w14:paraId="78D44D56" w14:textId="77777777">
        <w:tc>
          <w:tcPr>
            <w:tcW w:w="2705" w:type="dxa"/>
          </w:tcPr>
          <w:p w14:paraId="2CC92C06"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3CAAA04C" w14:textId="77777777" w:rsidR="00B43834" w:rsidRDefault="00E122ED">
            <w:pPr>
              <w:rPr>
                <w:rFonts w:eastAsiaTheme="minorEastAsia"/>
                <w:sz w:val="20"/>
                <w:szCs w:val="20"/>
              </w:rPr>
            </w:pPr>
            <w:r>
              <w:rPr>
                <w:rFonts w:eastAsiaTheme="minorEastAsia"/>
                <w:sz w:val="20"/>
                <w:szCs w:val="20"/>
              </w:rPr>
              <w:t>Support</w:t>
            </w:r>
          </w:p>
        </w:tc>
      </w:tr>
      <w:tr w:rsidR="00B43834" w14:paraId="40096B1F" w14:textId="77777777">
        <w:tc>
          <w:tcPr>
            <w:tcW w:w="2705" w:type="dxa"/>
          </w:tcPr>
          <w:p w14:paraId="03A7D242"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uawei/HiSi</w:t>
            </w:r>
            <w:r>
              <w:rPr>
                <w:sz w:val="20"/>
                <w:szCs w:val="20"/>
                <w:lang w:eastAsia="en-US"/>
              </w:rPr>
              <w:tab/>
            </w:r>
            <w:r>
              <w:rPr>
                <w:sz w:val="20"/>
                <w:szCs w:val="20"/>
                <w:lang w:eastAsia="en-US"/>
              </w:rPr>
              <w:tab/>
            </w:r>
          </w:p>
        </w:tc>
        <w:tc>
          <w:tcPr>
            <w:tcW w:w="6305" w:type="dxa"/>
          </w:tcPr>
          <w:p w14:paraId="5839E4B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D700EA3" w14:textId="77777777">
        <w:tc>
          <w:tcPr>
            <w:tcW w:w="2705" w:type="dxa"/>
          </w:tcPr>
          <w:p w14:paraId="445F6824" w14:textId="77777777" w:rsidR="00B43834" w:rsidRDefault="00E122ED">
            <w:pPr>
              <w:rPr>
                <w:sz w:val="20"/>
                <w:szCs w:val="20"/>
                <w:lang w:eastAsia="en-US"/>
              </w:rPr>
            </w:pPr>
            <w:r>
              <w:rPr>
                <w:rFonts w:eastAsiaTheme="minorEastAsia"/>
                <w:smallCaps/>
                <w:sz w:val="20"/>
                <w:szCs w:val="20"/>
              </w:rPr>
              <w:t>Futurewei</w:t>
            </w:r>
          </w:p>
        </w:tc>
        <w:tc>
          <w:tcPr>
            <w:tcW w:w="6305" w:type="dxa"/>
          </w:tcPr>
          <w:p w14:paraId="1B2B0BCA" w14:textId="77777777" w:rsidR="00B43834" w:rsidRDefault="00E122ED">
            <w:pPr>
              <w:rPr>
                <w:rFonts w:eastAsiaTheme="minorEastAsia"/>
                <w:sz w:val="20"/>
                <w:szCs w:val="20"/>
              </w:rPr>
            </w:pPr>
            <w:r>
              <w:rPr>
                <w:rFonts w:eastAsiaTheme="minorEastAsia"/>
                <w:sz w:val="20"/>
                <w:szCs w:val="20"/>
              </w:rPr>
              <w:t>We support this proposal.</w:t>
            </w:r>
          </w:p>
        </w:tc>
      </w:tr>
      <w:tr w:rsidR="00B43834" w14:paraId="27F4308A" w14:textId="77777777">
        <w:tc>
          <w:tcPr>
            <w:tcW w:w="2705" w:type="dxa"/>
          </w:tcPr>
          <w:p w14:paraId="2EEE5D48" w14:textId="77777777" w:rsidR="00B43834" w:rsidRDefault="00E122ED">
            <w:pPr>
              <w:rPr>
                <w:rFonts w:eastAsiaTheme="minorEastAsia"/>
                <w:smallCaps/>
                <w:sz w:val="20"/>
                <w:szCs w:val="20"/>
              </w:rPr>
            </w:pPr>
            <w:r>
              <w:rPr>
                <w:sz w:val="20"/>
                <w:szCs w:val="20"/>
                <w:lang w:eastAsia="en-US"/>
              </w:rPr>
              <w:t>Nokia</w:t>
            </w:r>
          </w:p>
        </w:tc>
        <w:tc>
          <w:tcPr>
            <w:tcW w:w="6305" w:type="dxa"/>
          </w:tcPr>
          <w:p w14:paraId="097D5360" w14:textId="77777777" w:rsidR="00B43834" w:rsidRDefault="00E122ED">
            <w:pPr>
              <w:rPr>
                <w:rFonts w:eastAsiaTheme="minorEastAsia"/>
                <w:sz w:val="20"/>
                <w:szCs w:val="20"/>
              </w:rPr>
            </w:pPr>
            <w:r>
              <w:rPr>
                <w:rFonts w:eastAsiaTheme="minorEastAsia"/>
                <w:sz w:val="20"/>
                <w:szCs w:val="20"/>
              </w:rPr>
              <w:t>Support</w:t>
            </w:r>
          </w:p>
        </w:tc>
      </w:tr>
      <w:tr w:rsidR="00B43834" w14:paraId="03152BB0" w14:textId="77777777">
        <w:tc>
          <w:tcPr>
            <w:tcW w:w="2705" w:type="dxa"/>
          </w:tcPr>
          <w:p w14:paraId="5DF6ED7B" w14:textId="77777777" w:rsidR="00B43834" w:rsidRDefault="00E122ED">
            <w:pPr>
              <w:rPr>
                <w:sz w:val="20"/>
                <w:szCs w:val="20"/>
                <w:lang w:eastAsia="en-US"/>
              </w:rPr>
            </w:pPr>
            <w:r>
              <w:rPr>
                <w:sz w:val="20"/>
                <w:szCs w:val="20"/>
                <w:lang w:eastAsia="en-US"/>
              </w:rPr>
              <w:t>InterDigital</w:t>
            </w:r>
          </w:p>
        </w:tc>
        <w:tc>
          <w:tcPr>
            <w:tcW w:w="6305" w:type="dxa"/>
          </w:tcPr>
          <w:p w14:paraId="65016F3C" w14:textId="77777777" w:rsidR="00B43834" w:rsidRDefault="00E122ED">
            <w:pPr>
              <w:rPr>
                <w:rFonts w:eastAsiaTheme="minorEastAsia"/>
                <w:sz w:val="20"/>
                <w:szCs w:val="20"/>
              </w:rPr>
            </w:pPr>
            <w:r>
              <w:rPr>
                <w:rFonts w:eastAsiaTheme="minorEastAsia"/>
                <w:sz w:val="20"/>
                <w:szCs w:val="20"/>
              </w:rPr>
              <w:t>Ok</w:t>
            </w:r>
          </w:p>
        </w:tc>
      </w:tr>
      <w:tr w:rsidR="00B43834" w14:paraId="656BE2A0" w14:textId="77777777">
        <w:tc>
          <w:tcPr>
            <w:tcW w:w="2705" w:type="dxa"/>
          </w:tcPr>
          <w:p w14:paraId="5E39BF13" w14:textId="77777777" w:rsidR="00B43834" w:rsidRDefault="00E122ED">
            <w:pPr>
              <w:rPr>
                <w:sz w:val="20"/>
                <w:szCs w:val="20"/>
                <w:lang w:eastAsia="en-US"/>
              </w:rPr>
            </w:pPr>
            <w:r>
              <w:rPr>
                <w:sz w:val="20"/>
                <w:szCs w:val="20"/>
                <w:lang w:eastAsia="en-US"/>
              </w:rPr>
              <w:t>Lenovo</w:t>
            </w:r>
          </w:p>
        </w:tc>
        <w:tc>
          <w:tcPr>
            <w:tcW w:w="6305" w:type="dxa"/>
          </w:tcPr>
          <w:p w14:paraId="68642853" w14:textId="77777777" w:rsidR="00B43834" w:rsidRDefault="00E122ED">
            <w:pPr>
              <w:rPr>
                <w:rFonts w:eastAsiaTheme="minorEastAsia"/>
                <w:sz w:val="20"/>
                <w:szCs w:val="20"/>
              </w:rPr>
            </w:pPr>
            <w:r>
              <w:rPr>
                <w:sz w:val="20"/>
                <w:szCs w:val="20"/>
                <w:lang w:eastAsia="en-US"/>
              </w:rPr>
              <w:t>Suggest to defer until some progress is made in agenda 9.2.2.1</w:t>
            </w:r>
          </w:p>
        </w:tc>
      </w:tr>
      <w:tr w:rsidR="00B43834" w14:paraId="65DE52A6" w14:textId="77777777">
        <w:tc>
          <w:tcPr>
            <w:tcW w:w="2705" w:type="dxa"/>
          </w:tcPr>
          <w:p w14:paraId="76E1F23B" w14:textId="77777777" w:rsidR="00B43834" w:rsidRDefault="00E122ED">
            <w:pPr>
              <w:rPr>
                <w:sz w:val="20"/>
                <w:szCs w:val="20"/>
                <w:lang w:eastAsia="en-US"/>
              </w:rPr>
            </w:pPr>
            <w:r>
              <w:rPr>
                <w:bCs/>
                <w:sz w:val="20"/>
                <w:szCs w:val="20"/>
                <w:lang w:eastAsia="en-US"/>
              </w:rPr>
              <w:t>Samsung</w:t>
            </w:r>
          </w:p>
        </w:tc>
        <w:tc>
          <w:tcPr>
            <w:tcW w:w="6305" w:type="dxa"/>
          </w:tcPr>
          <w:p w14:paraId="5516C708" w14:textId="77777777" w:rsidR="00B43834" w:rsidRDefault="00E122ED">
            <w:pPr>
              <w:rPr>
                <w:sz w:val="20"/>
                <w:szCs w:val="20"/>
                <w:lang w:eastAsia="en-US"/>
              </w:rPr>
            </w:pPr>
            <w:r>
              <w:rPr>
                <w:bCs/>
                <w:sz w:val="20"/>
                <w:szCs w:val="20"/>
                <w:lang w:eastAsia="en-US"/>
              </w:rPr>
              <w:t>Support</w:t>
            </w:r>
          </w:p>
        </w:tc>
      </w:tr>
      <w:tr w:rsidR="00B43834" w14:paraId="6E39DC8A" w14:textId="77777777">
        <w:tc>
          <w:tcPr>
            <w:tcW w:w="2705" w:type="dxa"/>
          </w:tcPr>
          <w:p w14:paraId="1D1594DB" w14:textId="77777777" w:rsidR="00B43834" w:rsidRDefault="00E122ED">
            <w:pPr>
              <w:rPr>
                <w:bCs/>
                <w:sz w:val="20"/>
                <w:szCs w:val="20"/>
                <w:lang w:eastAsia="en-US"/>
              </w:rPr>
            </w:pPr>
            <w:r>
              <w:rPr>
                <w:bCs/>
                <w:sz w:val="20"/>
                <w:szCs w:val="20"/>
                <w:lang w:eastAsia="en-US"/>
              </w:rPr>
              <w:t>AT&amp;T</w:t>
            </w:r>
          </w:p>
        </w:tc>
        <w:tc>
          <w:tcPr>
            <w:tcW w:w="6305" w:type="dxa"/>
          </w:tcPr>
          <w:p w14:paraId="5FFC5446" w14:textId="77777777" w:rsidR="00B43834" w:rsidRDefault="00E122ED">
            <w:pPr>
              <w:rPr>
                <w:bCs/>
                <w:sz w:val="20"/>
                <w:szCs w:val="20"/>
                <w:lang w:eastAsia="en-US"/>
              </w:rPr>
            </w:pPr>
            <w:r>
              <w:rPr>
                <w:bCs/>
                <w:sz w:val="20"/>
                <w:szCs w:val="20"/>
                <w:lang w:eastAsia="en-US"/>
              </w:rPr>
              <w:t>Support</w:t>
            </w:r>
          </w:p>
        </w:tc>
      </w:tr>
      <w:tr w:rsidR="00B43834" w14:paraId="5E8F9F44" w14:textId="77777777">
        <w:tc>
          <w:tcPr>
            <w:tcW w:w="2705" w:type="dxa"/>
          </w:tcPr>
          <w:p w14:paraId="3CCE958A" w14:textId="77777777" w:rsidR="00B43834" w:rsidRDefault="00E122ED">
            <w:pPr>
              <w:rPr>
                <w:rFonts w:eastAsia="SimSun"/>
                <w:bCs/>
                <w:sz w:val="20"/>
                <w:szCs w:val="20"/>
              </w:rPr>
            </w:pPr>
            <w:r>
              <w:rPr>
                <w:rFonts w:eastAsia="SimSun" w:hint="eastAsia"/>
                <w:bCs/>
                <w:sz w:val="20"/>
                <w:szCs w:val="20"/>
              </w:rPr>
              <w:t>ZTE</w:t>
            </w:r>
          </w:p>
        </w:tc>
        <w:tc>
          <w:tcPr>
            <w:tcW w:w="6305" w:type="dxa"/>
          </w:tcPr>
          <w:p w14:paraId="5C4BAF44" w14:textId="77777777" w:rsidR="00B43834" w:rsidRDefault="00E122ED">
            <w:pPr>
              <w:rPr>
                <w:rFonts w:eastAsia="SimSun"/>
                <w:bCs/>
                <w:sz w:val="20"/>
                <w:szCs w:val="20"/>
              </w:rPr>
            </w:pPr>
            <w:r>
              <w:rPr>
                <w:rFonts w:eastAsia="SimSun" w:hint="eastAsia"/>
                <w:bCs/>
                <w:sz w:val="20"/>
                <w:szCs w:val="20"/>
              </w:rPr>
              <w:t>Support</w:t>
            </w:r>
          </w:p>
        </w:tc>
      </w:tr>
      <w:tr w:rsidR="00AF4005" w14:paraId="618FAF3F" w14:textId="77777777">
        <w:tc>
          <w:tcPr>
            <w:tcW w:w="2705" w:type="dxa"/>
          </w:tcPr>
          <w:p w14:paraId="518E60EA" w14:textId="32C3BECB" w:rsidR="00AF4005" w:rsidRDefault="00AF4005">
            <w:pPr>
              <w:rPr>
                <w:rFonts w:eastAsia="SimSun"/>
                <w:bCs/>
                <w:sz w:val="20"/>
                <w:szCs w:val="20"/>
              </w:rPr>
            </w:pPr>
            <w:r>
              <w:rPr>
                <w:rFonts w:eastAsia="SimSun"/>
                <w:bCs/>
                <w:sz w:val="20"/>
                <w:szCs w:val="20"/>
              </w:rPr>
              <w:t>NVIDIA</w:t>
            </w:r>
          </w:p>
        </w:tc>
        <w:tc>
          <w:tcPr>
            <w:tcW w:w="6305" w:type="dxa"/>
          </w:tcPr>
          <w:p w14:paraId="5E28E2BF" w14:textId="0B5757A4" w:rsidR="00AF4005" w:rsidRDefault="00AF4005">
            <w:pPr>
              <w:rPr>
                <w:rFonts w:eastAsia="SimSun"/>
                <w:bCs/>
                <w:sz w:val="20"/>
                <w:szCs w:val="20"/>
              </w:rPr>
            </w:pPr>
            <w:r>
              <w:rPr>
                <w:rFonts w:eastAsia="SimSun"/>
                <w:bCs/>
                <w:sz w:val="20"/>
                <w:szCs w:val="20"/>
              </w:rPr>
              <w:t>Support</w:t>
            </w:r>
          </w:p>
        </w:tc>
      </w:tr>
      <w:tr w:rsidR="000643B7" w14:paraId="0E03055F" w14:textId="77777777">
        <w:tc>
          <w:tcPr>
            <w:tcW w:w="2705" w:type="dxa"/>
          </w:tcPr>
          <w:p w14:paraId="57F32771" w14:textId="2F59E219" w:rsidR="000643B7" w:rsidRDefault="000643B7">
            <w:pPr>
              <w:rPr>
                <w:rFonts w:eastAsia="SimSun"/>
                <w:bCs/>
                <w:sz w:val="20"/>
                <w:szCs w:val="20"/>
              </w:rPr>
            </w:pPr>
            <w:r>
              <w:rPr>
                <w:rFonts w:eastAsia="SimSun"/>
                <w:bCs/>
                <w:sz w:val="20"/>
                <w:szCs w:val="20"/>
              </w:rPr>
              <w:t>MediaTek</w:t>
            </w:r>
          </w:p>
        </w:tc>
        <w:tc>
          <w:tcPr>
            <w:tcW w:w="6305" w:type="dxa"/>
          </w:tcPr>
          <w:p w14:paraId="263D055A" w14:textId="0C25C867" w:rsidR="000643B7" w:rsidRDefault="000643B7">
            <w:pPr>
              <w:rPr>
                <w:rFonts w:eastAsia="SimSun"/>
                <w:bCs/>
                <w:sz w:val="20"/>
                <w:szCs w:val="20"/>
              </w:rPr>
            </w:pPr>
            <w:r>
              <w:rPr>
                <w:rFonts w:eastAsia="SimSun"/>
                <w:bCs/>
                <w:sz w:val="20"/>
                <w:szCs w:val="20"/>
              </w:rPr>
              <w:t>Support</w:t>
            </w:r>
          </w:p>
        </w:tc>
      </w:tr>
      <w:tr w:rsidR="00357590" w14:paraId="2B2DC379" w14:textId="77777777">
        <w:tc>
          <w:tcPr>
            <w:tcW w:w="2705" w:type="dxa"/>
          </w:tcPr>
          <w:p w14:paraId="1AA6E368" w14:textId="1C8487CE" w:rsidR="00357590" w:rsidRDefault="00357590" w:rsidP="00357590">
            <w:pPr>
              <w:rPr>
                <w:rFonts w:eastAsia="SimSun"/>
                <w:bCs/>
                <w:sz w:val="20"/>
                <w:szCs w:val="20"/>
              </w:rPr>
            </w:pPr>
            <w:r w:rsidRPr="00E969C3">
              <w:rPr>
                <w:rFonts w:eastAsia="SimSun"/>
                <w:bCs/>
                <w:smallCaps/>
                <w:sz w:val="20"/>
                <w:szCs w:val="20"/>
              </w:rPr>
              <w:t>Futurewei</w:t>
            </w:r>
            <w:r>
              <w:rPr>
                <w:rFonts w:eastAsia="SimSun"/>
                <w:bCs/>
                <w:smallCaps/>
                <w:sz w:val="20"/>
                <w:szCs w:val="20"/>
              </w:rPr>
              <w:t xml:space="preserve"> (2)</w:t>
            </w:r>
          </w:p>
        </w:tc>
        <w:tc>
          <w:tcPr>
            <w:tcW w:w="6305" w:type="dxa"/>
          </w:tcPr>
          <w:p w14:paraId="123D266A" w14:textId="5FD54C18" w:rsidR="00357590" w:rsidRDefault="00357590" w:rsidP="00357590">
            <w:pPr>
              <w:rPr>
                <w:rFonts w:eastAsia="SimSun"/>
                <w:bCs/>
                <w:sz w:val="20"/>
                <w:szCs w:val="20"/>
              </w:rPr>
            </w:pPr>
            <w:r>
              <w:rPr>
                <w:rFonts w:eastAsia="SimSun"/>
                <w:bCs/>
                <w:sz w:val="20"/>
                <w:szCs w:val="20"/>
              </w:rPr>
              <w:t xml:space="preserve">Sorry for the additional comments. We are ok with the proposal in general. However, </w:t>
            </w:r>
            <w:r w:rsidRPr="00576AB5">
              <w:rPr>
                <w:rFonts w:eastAsia="SimSun"/>
                <w:bCs/>
                <w:sz w:val="20"/>
                <w:szCs w:val="20"/>
                <w:u w:val="single"/>
              </w:rPr>
              <w:t>we don’t agree on adding “quantization resolution” to the list</w:t>
            </w:r>
            <w:r>
              <w:rPr>
                <w:rFonts w:eastAsia="SimSun"/>
                <w:bCs/>
                <w:sz w:val="20"/>
                <w:szCs w:val="20"/>
              </w:rPr>
              <w:t xml:space="preserve">. Per Samsung’s comment for v1, </w:t>
            </w:r>
            <w:r w:rsidRPr="00357590">
              <w:rPr>
                <w:i/>
                <w:iCs/>
                <w:sz w:val="20"/>
                <w:szCs w:val="20"/>
                <w:lang w:eastAsia="en-US"/>
              </w:rPr>
              <w:t>“quantization resolution refers the required number of bits for quantization”</w:t>
            </w:r>
            <w:r>
              <w:rPr>
                <w:sz w:val="20"/>
                <w:szCs w:val="20"/>
                <w:lang w:eastAsia="en-US"/>
              </w:rPr>
              <w:t xml:space="preserve">, which is a general description of quantization approaches, it doesn’t belong to “method” category. If it must mention other </w:t>
            </w:r>
            <w:r w:rsidR="002C49DC">
              <w:rPr>
                <w:sz w:val="20"/>
                <w:szCs w:val="20"/>
                <w:lang w:eastAsia="en-US"/>
              </w:rPr>
              <w:t>methods,</w:t>
            </w:r>
            <w:r>
              <w:rPr>
                <w:sz w:val="20"/>
                <w:szCs w:val="20"/>
                <w:lang w:eastAsia="en-US"/>
              </w:rPr>
              <w:t xml:space="preserve"> then an option is to modify the text to the following:</w:t>
            </w:r>
          </w:p>
          <w:p w14:paraId="4EF77D15" w14:textId="55A50807" w:rsidR="00357590" w:rsidRDefault="00357590" w:rsidP="00357590">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and other </w:t>
            </w:r>
            <w:r>
              <w:rPr>
                <w:rFonts w:ascii="Times New Roman" w:eastAsia="Malgun Gothic" w:hAnsi="Times New Roman"/>
                <w:b/>
                <w:bCs/>
                <w:i/>
                <w:iCs/>
                <w:color w:val="FF0000"/>
                <w:szCs w:val="20"/>
                <w:lang w:val="en-US"/>
              </w:rPr>
              <w:t xml:space="preserve">quantization </w:t>
            </w:r>
            <w:r>
              <w:rPr>
                <w:rFonts w:eastAsia="Malgun Gothic"/>
                <w:b/>
                <w:bCs/>
                <w:i/>
                <w:iCs/>
                <w:color w:val="000000" w:themeColor="text1"/>
                <w:szCs w:val="20"/>
              </w:rPr>
              <w:t>approaches.</w:t>
            </w:r>
          </w:p>
          <w:p w14:paraId="0F6EDD55" w14:textId="77777777" w:rsidR="00357590" w:rsidRDefault="00357590" w:rsidP="00357590">
            <w:pPr>
              <w:rPr>
                <w:rFonts w:eastAsia="SimSun"/>
                <w:bCs/>
                <w:sz w:val="20"/>
                <w:szCs w:val="20"/>
              </w:rPr>
            </w:pPr>
          </w:p>
        </w:tc>
      </w:tr>
      <w:tr w:rsidR="00A526B3" w14:paraId="1838237C" w14:textId="77777777">
        <w:tc>
          <w:tcPr>
            <w:tcW w:w="2705" w:type="dxa"/>
          </w:tcPr>
          <w:p w14:paraId="43512BF0" w14:textId="10FC7B8E" w:rsidR="00A526B3" w:rsidRPr="00E969C3" w:rsidRDefault="00A526B3" w:rsidP="00357590">
            <w:pPr>
              <w:rPr>
                <w:rFonts w:eastAsia="SimSun"/>
                <w:bCs/>
                <w:smallCaps/>
                <w:sz w:val="20"/>
                <w:szCs w:val="20"/>
              </w:rPr>
            </w:pPr>
            <w:r w:rsidRPr="006A5667">
              <w:rPr>
                <w:rFonts w:eastAsia="SimSun"/>
                <w:bCs/>
                <w:sz w:val="20"/>
                <w:szCs w:val="20"/>
              </w:rPr>
              <w:t>Qualcomm</w:t>
            </w:r>
          </w:p>
        </w:tc>
        <w:tc>
          <w:tcPr>
            <w:tcW w:w="6305" w:type="dxa"/>
          </w:tcPr>
          <w:p w14:paraId="1C0F7640" w14:textId="529E0EF5" w:rsidR="00A526B3" w:rsidRDefault="006A5667" w:rsidP="00357590">
            <w:pPr>
              <w:rPr>
                <w:rFonts w:eastAsia="SimSun"/>
                <w:bCs/>
                <w:sz w:val="20"/>
                <w:szCs w:val="20"/>
              </w:rPr>
            </w:pPr>
            <w:r w:rsidRPr="006A5667">
              <w:rPr>
                <w:rFonts w:eastAsia="SimSun"/>
                <w:bCs/>
                <w:sz w:val="20"/>
                <w:szCs w:val="20"/>
              </w:rPr>
              <w:t>Agree with Lenovo. Evaluation studies are needed on these aspects before we proceed with such an agreement.</w:t>
            </w:r>
          </w:p>
        </w:tc>
      </w:tr>
      <w:tr w:rsidR="005F08EA" w14:paraId="6F8CC36B" w14:textId="77777777">
        <w:tc>
          <w:tcPr>
            <w:tcW w:w="2705" w:type="dxa"/>
          </w:tcPr>
          <w:p w14:paraId="29A062F0" w14:textId="7295F8AC" w:rsidR="005F08EA" w:rsidRPr="006A5667"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0900676F" w14:textId="7E71E2CE" w:rsidR="005F08EA" w:rsidRPr="006A5667"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upport.</w:t>
            </w:r>
          </w:p>
        </w:tc>
      </w:tr>
      <w:tr w:rsidR="00166337" w14:paraId="599B1B7D" w14:textId="77777777" w:rsidTr="00166337">
        <w:tc>
          <w:tcPr>
            <w:tcW w:w="2705" w:type="dxa"/>
          </w:tcPr>
          <w:p w14:paraId="379922DC"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08DB2159"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46DDCC31" w14:textId="77777777" w:rsidR="00B43834" w:rsidRDefault="00B43834">
      <w:pPr>
        <w:rPr>
          <w:bCs/>
          <w:szCs w:val="20"/>
        </w:rPr>
      </w:pPr>
    </w:p>
    <w:p w14:paraId="45EF617F" w14:textId="77777777" w:rsidR="00B43834" w:rsidRDefault="00B43834">
      <w:pPr>
        <w:tabs>
          <w:tab w:val="left" w:pos="990"/>
        </w:tabs>
        <w:rPr>
          <w:bCs/>
          <w:sz w:val="20"/>
          <w:szCs w:val="20"/>
          <w:lang w:val="en-GB"/>
        </w:rPr>
      </w:pPr>
    </w:p>
    <w:p w14:paraId="0B7C1BFB" w14:textId="77777777" w:rsidR="00B43834" w:rsidRDefault="00E122ED">
      <w:pPr>
        <w:pStyle w:val="Heading2"/>
        <w:numPr>
          <w:ilvl w:val="0"/>
          <w:numId w:val="0"/>
        </w:numPr>
        <w:rPr>
          <w:b/>
          <w:bCs/>
          <w:i/>
          <w:iCs/>
          <w:sz w:val="20"/>
          <w:szCs w:val="20"/>
        </w:rPr>
      </w:pPr>
      <w:r>
        <w:rPr>
          <w:b/>
          <w:bCs/>
          <w:i/>
          <w:iCs/>
          <w:sz w:val="20"/>
          <w:szCs w:val="20"/>
        </w:rPr>
        <w:t xml:space="preserve">Proposal 3-3-7(closed): </w:t>
      </w:r>
    </w:p>
    <w:p w14:paraId="334A33AB"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for training collaboration type 2 and type 3: </w:t>
      </w:r>
    </w:p>
    <w:p w14:paraId="40ACE589"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43EE9E5F" w14:textId="77777777" w:rsidR="00B43834" w:rsidRDefault="00B43834">
      <w:pPr>
        <w:rPr>
          <w:sz w:val="20"/>
          <w:szCs w:val="20"/>
          <w:lang w:eastAsia="en-US"/>
        </w:rPr>
      </w:pPr>
    </w:p>
    <w:p w14:paraId="343E880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53AD8FD" w14:textId="77777777">
        <w:tc>
          <w:tcPr>
            <w:tcW w:w="2705" w:type="dxa"/>
          </w:tcPr>
          <w:p w14:paraId="5DF5C631" w14:textId="77777777" w:rsidR="00B43834" w:rsidRDefault="00E122ED">
            <w:pPr>
              <w:rPr>
                <w:b/>
                <w:bCs/>
                <w:sz w:val="20"/>
                <w:szCs w:val="20"/>
                <w:lang w:eastAsia="en-US"/>
              </w:rPr>
            </w:pPr>
            <w:r>
              <w:rPr>
                <w:b/>
                <w:bCs/>
                <w:sz w:val="20"/>
                <w:szCs w:val="20"/>
                <w:lang w:eastAsia="en-US"/>
              </w:rPr>
              <w:t>Company</w:t>
            </w:r>
          </w:p>
        </w:tc>
        <w:tc>
          <w:tcPr>
            <w:tcW w:w="6305" w:type="dxa"/>
          </w:tcPr>
          <w:p w14:paraId="38C1287B" w14:textId="77777777" w:rsidR="00B43834" w:rsidRDefault="00E122ED">
            <w:pPr>
              <w:rPr>
                <w:b/>
                <w:bCs/>
                <w:sz w:val="20"/>
                <w:szCs w:val="20"/>
                <w:lang w:eastAsia="en-US"/>
              </w:rPr>
            </w:pPr>
            <w:r>
              <w:rPr>
                <w:b/>
                <w:bCs/>
                <w:sz w:val="20"/>
                <w:szCs w:val="20"/>
                <w:lang w:eastAsia="en-US"/>
              </w:rPr>
              <w:t>View</w:t>
            </w:r>
          </w:p>
        </w:tc>
      </w:tr>
      <w:tr w:rsidR="00B43834" w14:paraId="5E5D6521" w14:textId="77777777">
        <w:tc>
          <w:tcPr>
            <w:tcW w:w="2705" w:type="dxa"/>
          </w:tcPr>
          <w:p w14:paraId="1DA347BD" w14:textId="77777777" w:rsidR="00B43834" w:rsidRDefault="00E122ED">
            <w:pPr>
              <w:rPr>
                <w:sz w:val="20"/>
                <w:szCs w:val="20"/>
                <w:lang w:eastAsia="en-US"/>
              </w:rPr>
            </w:pPr>
            <w:r>
              <w:rPr>
                <w:sz w:val="20"/>
                <w:szCs w:val="20"/>
                <w:lang w:eastAsia="en-US"/>
              </w:rPr>
              <w:t xml:space="preserve"> Google</w:t>
            </w:r>
          </w:p>
        </w:tc>
        <w:tc>
          <w:tcPr>
            <w:tcW w:w="6305" w:type="dxa"/>
          </w:tcPr>
          <w:p w14:paraId="1C03F1BB" w14:textId="77777777" w:rsidR="00B43834" w:rsidRDefault="00E122ED">
            <w:pPr>
              <w:rPr>
                <w:rFonts w:eastAsia="Malgun Gothic"/>
                <w:b/>
                <w:bCs/>
                <w:i/>
                <w:iCs/>
                <w:sz w:val="20"/>
                <w:szCs w:val="20"/>
              </w:rPr>
            </w:pPr>
            <w:r>
              <w:rPr>
                <w:sz w:val="20"/>
                <w:szCs w:val="20"/>
                <w:lang w:eastAsia="en-US"/>
              </w:rPr>
              <w:t>Support</w:t>
            </w:r>
          </w:p>
        </w:tc>
      </w:tr>
      <w:tr w:rsidR="00B43834" w14:paraId="49C516C9" w14:textId="77777777">
        <w:tc>
          <w:tcPr>
            <w:tcW w:w="2705" w:type="dxa"/>
          </w:tcPr>
          <w:p w14:paraId="3FFD86CB" w14:textId="77777777" w:rsidR="00B43834" w:rsidRDefault="00E122ED">
            <w:pPr>
              <w:rPr>
                <w:sz w:val="20"/>
                <w:szCs w:val="20"/>
                <w:lang w:eastAsia="en-US"/>
              </w:rPr>
            </w:pPr>
            <w:r>
              <w:rPr>
                <w:sz w:val="20"/>
                <w:szCs w:val="20"/>
                <w:lang w:eastAsia="en-US"/>
              </w:rPr>
              <w:t>MediaTek</w:t>
            </w:r>
          </w:p>
        </w:tc>
        <w:tc>
          <w:tcPr>
            <w:tcW w:w="6305" w:type="dxa"/>
          </w:tcPr>
          <w:p w14:paraId="7C28F17C" w14:textId="77777777" w:rsidR="00B43834" w:rsidRDefault="00E122ED">
            <w:pPr>
              <w:rPr>
                <w:sz w:val="20"/>
                <w:szCs w:val="20"/>
                <w:lang w:eastAsia="en-US"/>
              </w:rPr>
            </w:pPr>
            <w:r>
              <w:rPr>
                <w:sz w:val="20"/>
                <w:szCs w:val="20"/>
                <w:lang w:eastAsia="en-US"/>
              </w:rPr>
              <w:t>Support</w:t>
            </w:r>
          </w:p>
        </w:tc>
      </w:tr>
      <w:tr w:rsidR="00B43834" w14:paraId="6879CB9B" w14:textId="77777777">
        <w:tc>
          <w:tcPr>
            <w:tcW w:w="2705" w:type="dxa"/>
          </w:tcPr>
          <w:p w14:paraId="2907F6DC" w14:textId="77777777" w:rsidR="00B43834" w:rsidRDefault="00E122ED">
            <w:pPr>
              <w:rPr>
                <w:sz w:val="20"/>
                <w:szCs w:val="20"/>
                <w:lang w:eastAsia="en-US"/>
              </w:rPr>
            </w:pPr>
            <w:r>
              <w:rPr>
                <w:sz w:val="20"/>
                <w:szCs w:val="20"/>
                <w:lang w:eastAsia="en-US"/>
              </w:rPr>
              <w:t xml:space="preserve"> NVIDIA</w:t>
            </w:r>
          </w:p>
        </w:tc>
        <w:tc>
          <w:tcPr>
            <w:tcW w:w="6305" w:type="dxa"/>
          </w:tcPr>
          <w:p w14:paraId="31962798" w14:textId="77777777" w:rsidR="00B43834" w:rsidRDefault="00E122ED">
            <w:pPr>
              <w:rPr>
                <w:sz w:val="20"/>
                <w:szCs w:val="20"/>
                <w:lang w:eastAsia="en-US"/>
              </w:rPr>
            </w:pPr>
            <w:r>
              <w:rPr>
                <w:sz w:val="20"/>
                <w:szCs w:val="20"/>
                <w:lang w:eastAsia="en-US"/>
              </w:rPr>
              <w:t>Support</w:t>
            </w:r>
          </w:p>
        </w:tc>
      </w:tr>
      <w:tr w:rsidR="00B43834" w14:paraId="588D0EAD" w14:textId="77777777">
        <w:tc>
          <w:tcPr>
            <w:tcW w:w="2705" w:type="dxa"/>
          </w:tcPr>
          <w:p w14:paraId="2384EDE6" w14:textId="77777777" w:rsidR="00B43834" w:rsidRDefault="00E122ED">
            <w:pPr>
              <w:rPr>
                <w:sz w:val="20"/>
                <w:szCs w:val="20"/>
                <w:lang w:eastAsia="en-US"/>
              </w:rPr>
            </w:pPr>
            <w:r>
              <w:rPr>
                <w:sz w:val="20"/>
                <w:szCs w:val="20"/>
                <w:lang w:eastAsia="en-US"/>
              </w:rPr>
              <w:t>Ericsson</w:t>
            </w:r>
          </w:p>
        </w:tc>
        <w:tc>
          <w:tcPr>
            <w:tcW w:w="6305" w:type="dxa"/>
          </w:tcPr>
          <w:p w14:paraId="3DA75C4F" w14:textId="77777777" w:rsidR="00B43834" w:rsidRDefault="00E122ED">
            <w:pPr>
              <w:tabs>
                <w:tab w:val="left" w:pos="1140"/>
              </w:tabs>
              <w:rPr>
                <w:sz w:val="20"/>
                <w:szCs w:val="20"/>
                <w:lang w:eastAsia="en-US"/>
              </w:rPr>
            </w:pPr>
            <w:r>
              <w:rPr>
                <w:sz w:val="20"/>
                <w:szCs w:val="20"/>
                <w:lang w:eastAsia="en-US"/>
              </w:rPr>
              <w:t>Support</w:t>
            </w:r>
            <w:r>
              <w:rPr>
                <w:sz w:val="20"/>
                <w:szCs w:val="20"/>
                <w:lang w:eastAsia="en-US"/>
              </w:rPr>
              <w:tab/>
            </w:r>
          </w:p>
        </w:tc>
      </w:tr>
      <w:tr w:rsidR="00B43834" w14:paraId="6AD2A4C8" w14:textId="77777777">
        <w:tc>
          <w:tcPr>
            <w:tcW w:w="2705" w:type="dxa"/>
          </w:tcPr>
          <w:p w14:paraId="3678E3BB" w14:textId="77777777" w:rsidR="00B43834" w:rsidRDefault="00E122ED">
            <w:pPr>
              <w:rPr>
                <w:sz w:val="20"/>
                <w:szCs w:val="20"/>
                <w:lang w:eastAsia="en-US"/>
              </w:rPr>
            </w:pPr>
            <w:r>
              <w:rPr>
                <w:sz w:val="20"/>
                <w:szCs w:val="20"/>
                <w:lang w:eastAsia="en-US"/>
              </w:rPr>
              <w:t xml:space="preserve"> Lenovo</w:t>
            </w:r>
          </w:p>
        </w:tc>
        <w:tc>
          <w:tcPr>
            <w:tcW w:w="6305" w:type="dxa"/>
          </w:tcPr>
          <w:p w14:paraId="56C55174" w14:textId="77777777" w:rsidR="00B43834" w:rsidRDefault="00E122ED">
            <w:pPr>
              <w:tabs>
                <w:tab w:val="left" w:pos="1140"/>
              </w:tabs>
              <w:rPr>
                <w:sz w:val="20"/>
                <w:szCs w:val="20"/>
                <w:lang w:eastAsia="en-US"/>
              </w:rPr>
            </w:pPr>
            <w:r>
              <w:rPr>
                <w:sz w:val="20"/>
                <w:szCs w:val="20"/>
                <w:lang w:eastAsia="en-US"/>
              </w:rPr>
              <w:t xml:space="preserve">We believe this should be discussed in agenda 9.2.2.1. The specification impact part should be deferred until some progress is made in the performance study </w:t>
            </w:r>
            <w:r>
              <w:rPr>
                <w:color w:val="FF0000"/>
                <w:sz w:val="20"/>
                <w:szCs w:val="20"/>
                <w:lang w:eastAsia="en-US"/>
              </w:rPr>
              <w:t xml:space="preserve"> </w:t>
            </w:r>
            <w:r>
              <w:rPr>
                <w:rFonts w:eastAsia="Malgun Gothic"/>
                <w:b/>
                <w:bCs/>
                <w:i/>
                <w:iCs/>
                <w:color w:val="FF0000"/>
                <w:sz w:val="20"/>
                <w:szCs w:val="20"/>
              </w:rPr>
              <w:t xml:space="preserve"> </w:t>
            </w:r>
          </w:p>
        </w:tc>
      </w:tr>
      <w:tr w:rsidR="00B43834" w14:paraId="5283D4E3" w14:textId="77777777">
        <w:tc>
          <w:tcPr>
            <w:tcW w:w="2705" w:type="dxa"/>
          </w:tcPr>
          <w:p w14:paraId="2E087E19" w14:textId="77777777" w:rsidR="00B43834" w:rsidRDefault="00E122ED">
            <w:pPr>
              <w:rPr>
                <w:sz w:val="20"/>
                <w:szCs w:val="20"/>
                <w:lang w:eastAsia="en-US"/>
              </w:rPr>
            </w:pPr>
            <w:r>
              <w:rPr>
                <w:smallCaps/>
                <w:sz w:val="20"/>
                <w:szCs w:val="20"/>
                <w:lang w:eastAsia="en-US"/>
              </w:rPr>
              <w:t>Futurewei</w:t>
            </w:r>
          </w:p>
        </w:tc>
        <w:tc>
          <w:tcPr>
            <w:tcW w:w="6305" w:type="dxa"/>
          </w:tcPr>
          <w:p w14:paraId="16DA5F39" w14:textId="77777777" w:rsidR="00B43834" w:rsidRDefault="00E122ED">
            <w:pPr>
              <w:tabs>
                <w:tab w:val="left" w:pos="1140"/>
              </w:tabs>
              <w:rPr>
                <w:sz w:val="20"/>
                <w:szCs w:val="20"/>
                <w:lang w:eastAsia="en-US"/>
              </w:rPr>
            </w:pPr>
            <w:r>
              <w:rPr>
                <w:sz w:val="20"/>
                <w:szCs w:val="20"/>
                <w:lang w:eastAsia="en-US"/>
              </w:rPr>
              <w:t>We support the proposal.</w:t>
            </w:r>
          </w:p>
        </w:tc>
      </w:tr>
      <w:tr w:rsidR="00B43834" w14:paraId="32D01ED9" w14:textId="77777777">
        <w:tc>
          <w:tcPr>
            <w:tcW w:w="2705" w:type="dxa"/>
          </w:tcPr>
          <w:p w14:paraId="268AF7BC" w14:textId="77777777" w:rsidR="00B43834" w:rsidRDefault="00E122ED">
            <w:pPr>
              <w:rPr>
                <w:smallCaps/>
                <w:sz w:val="20"/>
                <w:szCs w:val="20"/>
                <w:lang w:eastAsia="en-US"/>
              </w:rPr>
            </w:pPr>
            <w:r>
              <w:rPr>
                <w:sz w:val="20"/>
                <w:szCs w:val="20"/>
                <w:lang w:eastAsia="en-US"/>
              </w:rPr>
              <w:t>InterDigital</w:t>
            </w:r>
          </w:p>
        </w:tc>
        <w:tc>
          <w:tcPr>
            <w:tcW w:w="6305" w:type="dxa"/>
          </w:tcPr>
          <w:p w14:paraId="3C4EB705" w14:textId="77777777" w:rsidR="00B43834" w:rsidRDefault="00E122ED">
            <w:pPr>
              <w:tabs>
                <w:tab w:val="left" w:pos="1140"/>
              </w:tabs>
              <w:rPr>
                <w:sz w:val="20"/>
                <w:szCs w:val="20"/>
                <w:lang w:eastAsia="en-US"/>
              </w:rPr>
            </w:pPr>
            <w:r>
              <w:rPr>
                <w:sz w:val="20"/>
                <w:szCs w:val="20"/>
                <w:lang w:eastAsia="en-US"/>
              </w:rPr>
              <w:t>Ok with the proposal</w:t>
            </w:r>
          </w:p>
        </w:tc>
      </w:tr>
      <w:tr w:rsidR="00B43834" w14:paraId="0B637E89" w14:textId="77777777">
        <w:tc>
          <w:tcPr>
            <w:tcW w:w="2705" w:type="dxa"/>
          </w:tcPr>
          <w:p w14:paraId="753C311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1350DEA" w14:textId="77777777" w:rsidR="00B43834" w:rsidRDefault="00E122ED">
            <w:pPr>
              <w:tabs>
                <w:tab w:val="left" w:pos="1140"/>
              </w:tabs>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487F1DD" w14:textId="77777777">
        <w:tc>
          <w:tcPr>
            <w:tcW w:w="2705" w:type="dxa"/>
          </w:tcPr>
          <w:p w14:paraId="02FA0DEA" w14:textId="77777777" w:rsidR="00B43834" w:rsidRDefault="00E122ED">
            <w:pPr>
              <w:rPr>
                <w:rFonts w:eastAsiaTheme="minorEastAsia"/>
                <w:sz w:val="20"/>
                <w:szCs w:val="20"/>
              </w:rPr>
            </w:pPr>
            <w:r>
              <w:rPr>
                <w:sz w:val="20"/>
                <w:szCs w:val="20"/>
                <w:lang w:eastAsia="en-US"/>
              </w:rPr>
              <w:t>vivo</w:t>
            </w:r>
          </w:p>
        </w:tc>
        <w:tc>
          <w:tcPr>
            <w:tcW w:w="6305" w:type="dxa"/>
          </w:tcPr>
          <w:p w14:paraId="4DF469B4" w14:textId="77777777" w:rsidR="00B43834" w:rsidRDefault="00E122ED">
            <w:pPr>
              <w:tabs>
                <w:tab w:val="left" w:pos="1140"/>
              </w:tabs>
              <w:rPr>
                <w:rFonts w:eastAsiaTheme="minorEastAsia"/>
                <w:sz w:val="20"/>
                <w:szCs w:val="20"/>
              </w:rPr>
            </w:pPr>
            <w:r>
              <w:rPr>
                <w:rFonts w:eastAsiaTheme="minorEastAsia" w:hint="eastAsia"/>
                <w:sz w:val="20"/>
                <w:szCs w:val="20"/>
              </w:rPr>
              <w:t>W</w:t>
            </w:r>
            <w:r>
              <w:rPr>
                <w:rFonts w:eastAsiaTheme="minorEastAsia"/>
                <w:sz w:val="20"/>
                <w:szCs w:val="20"/>
              </w:rPr>
              <w:t>e are in supportive of this proposal.</w:t>
            </w:r>
          </w:p>
        </w:tc>
      </w:tr>
      <w:tr w:rsidR="00B43834" w14:paraId="197E87F4" w14:textId="77777777">
        <w:tc>
          <w:tcPr>
            <w:tcW w:w="2705" w:type="dxa"/>
          </w:tcPr>
          <w:p w14:paraId="5E568319" w14:textId="77777777" w:rsidR="00B43834" w:rsidRDefault="00E122ED">
            <w:pPr>
              <w:rPr>
                <w:sz w:val="20"/>
                <w:szCs w:val="20"/>
                <w:lang w:eastAsia="en-US"/>
              </w:rPr>
            </w:pPr>
            <w:r>
              <w:rPr>
                <w:rFonts w:eastAsiaTheme="minorEastAsia" w:hint="eastAsia"/>
                <w:sz w:val="20"/>
                <w:szCs w:val="20"/>
              </w:rPr>
              <w:t>CATT</w:t>
            </w:r>
          </w:p>
        </w:tc>
        <w:tc>
          <w:tcPr>
            <w:tcW w:w="6305" w:type="dxa"/>
          </w:tcPr>
          <w:p w14:paraId="37F051CA" w14:textId="77777777" w:rsidR="00B43834" w:rsidRDefault="00E122ED">
            <w:pPr>
              <w:tabs>
                <w:tab w:val="left" w:pos="1140"/>
              </w:tabs>
              <w:rPr>
                <w:rFonts w:eastAsiaTheme="minorEastAsia"/>
                <w:sz w:val="20"/>
                <w:szCs w:val="20"/>
              </w:rPr>
            </w:pPr>
            <w:r>
              <w:rPr>
                <w:rFonts w:eastAsiaTheme="minorEastAsia" w:hint="eastAsia"/>
                <w:sz w:val="20"/>
                <w:szCs w:val="20"/>
              </w:rPr>
              <w:t>Support</w:t>
            </w:r>
          </w:p>
        </w:tc>
      </w:tr>
      <w:tr w:rsidR="00B43834" w14:paraId="362FA528" w14:textId="77777777">
        <w:tc>
          <w:tcPr>
            <w:tcW w:w="2705" w:type="dxa"/>
          </w:tcPr>
          <w:p w14:paraId="26325FC1" w14:textId="77777777" w:rsidR="00B43834" w:rsidRDefault="00E122ED">
            <w:pPr>
              <w:rPr>
                <w:rFonts w:eastAsiaTheme="minorEastAsia"/>
                <w:sz w:val="20"/>
                <w:szCs w:val="20"/>
              </w:rPr>
            </w:pPr>
            <w:r>
              <w:rPr>
                <w:sz w:val="20"/>
                <w:szCs w:val="20"/>
                <w:lang w:eastAsia="en-US"/>
              </w:rPr>
              <w:t>OPPO</w:t>
            </w:r>
          </w:p>
        </w:tc>
        <w:tc>
          <w:tcPr>
            <w:tcW w:w="6305" w:type="dxa"/>
          </w:tcPr>
          <w:p w14:paraId="759026DB" w14:textId="77777777" w:rsidR="00B43834" w:rsidRDefault="00E122ED">
            <w:pPr>
              <w:tabs>
                <w:tab w:val="left" w:pos="1140"/>
              </w:tabs>
              <w:rPr>
                <w:rFonts w:eastAsiaTheme="minorEastAsia"/>
                <w:sz w:val="20"/>
                <w:szCs w:val="20"/>
              </w:rPr>
            </w:pPr>
            <w:r>
              <w:rPr>
                <w:sz w:val="20"/>
                <w:szCs w:val="20"/>
                <w:lang w:eastAsia="en-US"/>
              </w:rPr>
              <w:t>Agree</w:t>
            </w:r>
          </w:p>
        </w:tc>
      </w:tr>
      <w:tr w:rsidR="00B43834" w14:paraId="4761AAE6" w14:textId="77777777">
        <w:tc>
          <w:tcPr>
            <w:tcW w:w="2705" w:type="dxa"/>
          </w:tcPr>
          <w:p w14:paraId="5CDFC446" w14:textId="77777777" w:rsidR="00B43834" w:rsidRDefault="00E122ED">
            <w:pPr>
              <w:rPr>
                <w:sz w:val="20"/>
                <w:szCs w:val="20"/>
                <w:lang w:eastAsia="en-US"/>
              </w:rPr>
            </w:pPr>
            <w:r>
              <w:rPr>
                <w:rFonts w:eastAsia="Yu Mincho"/>
                <w:sz w:val="20"/>
                <w:szCs w:val="20"/>
                <w:lang w:eastAsia="ja-JP"/>
              </w:rPr>
              <w:t>LG</w:t>
            </w:r>
          </w:p>
        </w:tc>
        <w:tc>
          <w:tcPr>
            <w:tcW w:w="6305" w:type="dxa"/>
          </w:tcPr>
          <w:p w14:paraId="0F799BFB" w14:textId="77777777" w:rsidR="00B43834" w:rsidRDefault="00E122ED">
            <w:pPr>
              <w:tabs>
                <w:tab w:val="left" w:pos="1140"/>
              </w:tabs>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43834" w14:paraId="7DCBD43E" w14:textId="77777777">
        <w:tc>
          <w:tcPr>
            <w:tcW w:w="2705" w:type="dxa"/>
          </w:tcPr>
          <w:p w14:paraId="08E614AC"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7DB3B929" w14:textId="77777777" w:rsidR="00B43834" w:rsidRDefault="00E122ED">
            <w:pPr>
              <w:rPr>
                <w:sz w:val="20"/>
                <w:szCs w:val="20"/>
                <w:lang w:eastAsia="en-US"/>
              </w:rPr>
            </w:pPr>
            <w:r>
              <w:rPr>
                <w:sz w:val="20"/>
                <w:szCs w:val="20"/>
                <w:lang w:eastAsia="en-US"/>
              </w:rPr>
              <w:t xml:space="preserve">Support in principle. One question: we think type 1 also needs the alignment? </w:t>
            </w:r>
          </w:p>
          <w:p w14:paraId="72D36050" w14:textId="77777777" w:rsidR="00B43834" w:rsidRDefault="00E122ED">
            <w:pPr>
              <w:tabs>
                <w:tab w:val="left" w:pos="1140"/>
              </w:tabs>
              <w:rPr>
                <w:rFonts w:eastAsia="Malgun Gothic"/>
                <w:b/>
                <w:bCs/>
                <w:i/>
                <w:i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rFonts w:eastAsia="Malgun Gothic"/>
                <w:b/>
                <w:bCs/>
                <w:i/>
                <w:iCs/>
                <w:sz w:val="20"/>
                <w:szCs w:val="20"/>
              </w:rPr>
              <w:t>:</w:t>
            </w:r>
          </w:p>
          <w:p w14:paraId="3222D82C" w14:textId="77777777" w:rsidR="00B43834" w:rsidRDefault="00E122ED">
            <w:pPr>
              <w:tabs>
                <w:tab w:val="left" w:pos="1140"/>
              </w:tabs>
              <w:rPr>
                <w:rFonts w:eastAsia="Yu Mincho"/>
                <w:sz w:val="20"/>
                <w:szCs w:val="20"/>
                <w:lang w:eastAsia="ja-JP"/>
              </w:rPr>
            </w:pPr>
            <w:r>
              <w:rPr>
                <w:sz w:val="20"/>
                <w:szCs w:val="20"/>
                <w:lang w:eastAsia="en-US"/>
              </w:rPr>
              <w:t>We are also fine with the original if the question is clarified.</w:t>
            </w:r>
          </w:p>
        </w:tc>
      </w:tr>
      <w:tr w:rsidR="00B43834" w14:paraId="00EA2A12" w14:textId="77777777">
        <w:tc>
          <w:tcPr>
            <w:tcW w:w="2705" w:type="dxa"/>
          </w:tcPr>
          <w:p w14:paraId="0F9A3A9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AC5CA2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also think quantization method alignment is not dependent on training collaboration type </w:t>
            </w:r>
          </w:p>
        </w:tc>
      </w:tr>
      <w:tr w:rsidR="00B43834" w14:paraId="5740DB9B" w14:textId="77777777">
        <w:tc>
          <w:tcPr>
            <w:tcW w:w="2705" w:type="dxa"/>
          </w:tcPr>
          <w:p w14:paraId="325CA279" w14:textId="77777777" w:rsidR="00B43834" w:rsidRDefault="00E122ED">
            <w:pPr>
              <w:rPr>
                <w:rFonts w:eastAsiaTheme="minorEastAsia"/>
                <w:sz w:val="20"/>
                <w:szCs w:val="20"/>
              </w:rPr>
            </w:pPr>
            <w:r>
              <w:rPr>
                <w:rFonts w:eastAsiaTheme="minorEastAsia"/>
                <w:sz w:val="20"/>
                <w:szCs w:val="20"/>
              </w:rPr>
              <w:t>Nokia</w:t>
            </w:r>
          </w:p>
        </w:tc>
        <w:tc>
          <w:tcPr>
            <w:tcW w:w="6305" w:type="dxa"/>
          </w:tcPr>
          <w:p w14:paraId="26D1BCB3" w14:textId="77777777" w:rsidR="00B43834" w:rsidRDefault="00E122ED">
            <w:pPr>
              <w:rPr>
                <w:rFonts w:eastAsiaTheme="minorEastAsia"/>
                <w:sz w:val="20"/>
                <w:szCs w:val="20"/>
              </w:rPr>
            </w:pPr>
            <w:r>
              <w:rPr>
                <w:rFonts w:eastAsiaTheme="minorEastAsia"/>
                <w:sz w:val="20"/>
                <w:szCs w:val="20"/>
              </w:rPr>
              <w:t xml:space="preserve">Ok </w:t>
            </w:r>
          </w:p>
        </w:tc>
      </w:tr>
      <w:tr w:rsidR="00B43834" w14:paraId="0BEFC0F9" w14:textId="77777777">
        <w:tc>
          <w:tcPr>
            <w:tcW w:w="2705" w:type="dxa"/>
          </w:tcPr>
          <w:p w14:paraId="6E35B0D2"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CCD52D7" w14:textId="77777777" w:rsidR="00B43834" w:rsidRDefault="00E122ED">
            <w:pPr>
              <w:rPr>
                <w:rFonts w:eastAsiaTheme="minorEastAsia"/>
                <w:sz w:val="20"/>
                <w:szCs w:val="20"/>
              </w:rPr>
            </w:pPr>
            <w:r>
              <w:rPr>
                <w:sz w:val="20"/>
                <w:szCs w:val="20"/>
                <w:lang w:eastAsia="en-US"/>
              </w:rPr>
              <w:t>Support.</w:t>
            </w:r>
          </w:p>
        </w:tc>
      </w:tr>
      <w:tr w:rsidR="00B43834" w14:paraId="72D6CE54" w14:textId="77777777">
        <w:tc>
          <w:tcPr>
            <w:tcW w:w="2705" w:type="dxa"/>
          </w:tcPr>
          <w:p w14:paraId="07CAD326"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B12FF3F" w14:textId="77777777" w:rsidR="00B43834" w:rsidRDefault="00E122ED">
            <w:pPr>
              <w:rPr>
                <w:rFonts w:eastAsiaTheme="minorEastAsia"/>
                <w:sz w:val="20"/>
                <w:szCs w:val="20"/>
                <w:lang w:eastAsia="en-US"/>
              </w:rPr>
            </w:pPr>
            <w:r>
              <w:rPr>
                <w:sz w:val="20"/>
                <w:szCs w:val="20"/>
                <w:lang w:eastAsia="en-US"/>
              </w:rPr>
              <w:t xml:space="preserve">We think the specification impact part should be deferred until some progress is made in agenda 9.2.2.1. </w:t>
            </w:r>
            <w:r>
              <w:rPr>
                <w:color w:val="FF0000"/>
                <w:sz w:val="20"/>
                <w:szCs w:val="20"/>
                <w:lang w:eastAsia="en-US"/>
              </w:rPr>
              <w:t xml:space="preserve"> </w:t>
            </w:r>
            <w:r>
              <w:rPr>
                <w:rFonts w:eastAsia="Malgun Gothic"/>
                <w:b/>
                <w:bCs/>
                <w:i/>
                <w:iCs/>
                <w:color w:val="FF0000"/>
                <w:sz w:val="20"/>
                <w:szCs w:val="20"/>
              </w:rPr>
              <w:t xml:space="preserve"> </w:t>
            </w:r>
          </w:p>
        </w:tc>
      </w:tr>
      <w:tr w:rsidR="00B43834" w14:paraId="4082CB25" w14:textId="77777777">
        <w:tc>
          <w:tcPr>
            <w:tcW w:w="2705" w:type="dxa"/>
          </w:tcPr>
          <w:p w14:paraId="35B6606E"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309E35CD" w14:textId="77777777" w:rsidR="00B43834" w:rsidRDefault="00E122ED">
            <w:pPr>
              <w:rPr>
                <w:sz w:val="20"/>
                <w:szCs w:val="20"/>
                <w:lang w:eastAsia="en-US"/>
              </w:rPr>
            </w:pPr>
            <w:r>
              <w:rPr>
                <w:sz w:val="20"/>
                <w:szCs w:val="20"/>
                <w:lang w:eastAsia="en-US"/>
              </w:rPr>
              <w:t>Support with the caveat that we shouldn’t restrict quantization method alignment to training for types 2 and 3 (e.g. quantization also applies to inference operations); one suggestion would be to change “</w:t>
            </w:r>
            <w:r>
              <w:rPr>
                <w:b/>
                <w:i/>
                <w:sz w:val="20"/>
                <w:szCs w:val="20"/>
                <w:lang w:eastAsia="en-US"/>
              </w:rPr>
              <w:t xml:space="preserve">for training </w:t>
            </w:r>
            <w:r>
              <w:rPr>
                <w:b/>
                <w:i/>
                <w:sz w:val="20"/>
                <w:szCs w:val="20"/>
                <w:lang w:eastAsia="en-US"/>
              </w:rPr>
              <w:lastRenderedPageBreak/>
              <w:t>collaboration type 2 and type 3</w:t>
            </w:r>
            <w:r>
              <w:rPr>
                <w:sz w:val="20"/>
                <w:szCs w:val="20"/>
                <w:lang w:eastAsia="en-US"/>
              </w:rPr>
              <w:t>” to “</w:t>
            </w:r>
            <w:r>
              <w:rPr>
                <w:b/>
                <w:i/>
                <w:sz w:val="20"/>
                <w:szCs w:val="20"/>
                <w:lang w:eastAsia="en-US"/>
              </w:rPr>
              <w:t>between CSI generation part at UE and CSI reconstruction part at gNB</w:t>
            </w:r>
            <w:r>
              <w:rPr>
                <w:sz w:val="20"/>
                <w:szCs w:val="20"/>
                <w:lang w:eastAsia="en-US"/>
              </w:rPr>
              <w:t>”.</w:t>
            </w:r>
          </w:p>
        </w:tc>
      </w:tr>
      <w:tr w:rsidR="00B43834" w14:paraId="5143B60F" w14:textId="77777777">
        <w:tc>
          <w:tcPr>
            <w:tcW w:w="2705" w:type="dxa"/>
          </w:tcPr>
          <w:p w14:paraId="74B823D4" w14:textId="77777777" w:rsidR="00B43834" w:rsidRDefault="00E122ED">
            <w:pPr>
              <w:rPr>
                <w:rFonts w:eastAsiaTheme="minorEastAsia"/>
                <w:sz w:val="20"/>
                <w:szCs w:val="20"/>
              </w:rPr>
            </w:pPr>
            <w:r>
              <w:rPr>
                <w:rFonts w:eastAsiaTheme="minorEastAsia"/>
                <w:sz w:val="20"/>
                <w:szCs w:val="20"/>
              </w:rPr>
              <w:lastRenderedPageBreak/>
              <w:t>Qualcomm</w:t>
            </w:r>
          </w:p>
        </w:tc>
        <w:tc>
          <w:tcPr>
            <w:tcW w:w="6305" w:type="dxa"/>
          </w:tcPr>
          <w:p w14:paraId="5743709A" w14:textId="77777777" w:rsidR="00B43834" w:rsidRDefault="00E122ED">
            <w:pPr>
              <w:rPr>
                <w:sz w:val="20"/>
                <w:szCs w:val="20"/>
                <w:lang w:eastAsia="en-US"/>
              </w:rPr>
            </w:pPr>
            <w:r>
              <w:rPr>
                <w:sz w:val="20"/>
                <w:szCs w:val="20"/>
                <w:lang w:eastAsia="en-US"/>
              </w:rPr>
              <w:t>This depends on the sub-types of Type 2 and 3 discussed in earlier proposals. Training using a proprietary interface does not require such specification.</w:t>
            </w:r>
          </w:p>
        </w:tc>
      </w:tr>
    </w:tbl>
    <w:p w14:paraId="2DAC4FCB" w14:textId="77777777" w:rsidR="00B43834" w:rsidRDefault="00B43834">
      <w:pPr>
        <w:tabs>
          <w:tab w:val="left" w:pos="990"/>
        </w:tabs>
        <w:rPr>
          <w:bCs/>
          <w:szCs w:val="20"/>
        </w:rPr>
      </w:pPr>
    </w:p>
    <w:p w14:paraId="467DD944" w14:textId="77777777" w:rsidR="00B43834" w:rsidRDefault="00E122ED">
      <w:pPr>
        <w:pStyle w:val="Heading2"/>
        <w:numPr>
          <w:ilvl w:val="0"/>
          <w:numId w:val="0"/>
        </w:numPr>
        <w:rPr>
          <w:b/>
          <w:bCs/>
          <w:i/>
          <w:iCs/>
          <w:sz w:val="20"/>
          <w:szCs w:val="20"/>
        </w:rPr>
      </w:pPr>
      <w:r>
        <w:rPr>
          <w:b/>
          <w:bCs/>
          <w:i/>
          <w:iCs/>
          <w:sz w:val="20"/>
          <w:szCs w:val="20"/>
        </w:rPr>
        <w:t xml:space="preserve">Proposal 3-3-7(v1 closed): </w:t>
      </w:r>
    </w:p>
    <w:p w14:paraId="6504DA38"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0634925B"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29DF51C6" w14:textId="77777777" w:rsidR="00B43834" w:rsidRDefault="00B43834">
      <w:pPr>
        <w:rPr>
          <w:rFonts w:eastAsia="Malgun Gothic"/>
          <w:b/>
          <w:bCs/>
          <w:i/>
          <w:iCs/>
          <w:sz w:val="20"/>
          <w:szCs w:val="20"/>
        </w:rPr>
      </w:pPr>
    </w:p>
    <w:p w14:paraId="7750F2E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36381EE" w14:textId="77777777">
        <w:tc>
          <w:tcPr>
            <w:tcW w:w="2705" w:type="dxa"/>
          </w:tcPr>
          <w:p w14:paraId="778400FA" w14:textId="77777777" w:rsidR="00B43834" w:rsidRDefault="00E122ED">
            <w:pPr>
              <w:rPr>
                <w:b/>
                <w:bCs/>
                <w:sz w:val="20"/>
                <w:szCs w:val="20"/>
                <w:lang w:eastAsia="en-US"/>
              </w:rPr>
            </w:pPr>
            <w:r>
              <w:rPr>
                <w:b/>
                <w:bCs/>
                <w:sz w:val="20"/>
                <w:szCs w:val="20"/>
                <w:lang w:eastAsia="en-US"/>
              </w:rPr>
              <w:t>Company</w:t>
            </w:r>
          </w:p>
        </w:tc>
        <w:tc>
          <w:tcPr>
            <w:tcW w:w="6305" w:type="dxa"/>
          </w:tcPr>
          <w:p w14:paraId="1E266E55" w14:textId="77777777" w:rsidR="00B43834" w:rsidRDefault="00E122ED">
            <w:pPr>
              <w:rPr>
                <w:b/>
                <w:bCs/>
                <w:sz w:val="20"/>
                <w:szCs w:val="20"/>
                <w:lang w:eastAsia="en-US"/>
              </w:rPr>
            </w:pPr>
            <w:r>
              <w:rPr>
                <w:b/>
                <w:bCs/>
                <w:sz w:val="20"/>
                <w:szCs w:val="20"/>
                <w:lang w:eastAsia="en-US"/>
              </w:rPr>
              <w:t>View</w:t>
            </w:r>
          </w:p>
        </w:tc>
      </w:tr>
      <w:tr w:rsidR="00B43834" w14:paraId="2DC99DFF" w14:textId="77777777">
        <w:tc>
          <w:tcPr>
            <w:tcW w:w="2705" w:type="dxa"/>
          </w:tcPr>
          <w:p w14:paraId="5B7C5323" w14:textId="77777777" w:rsidR="00B43834" w:rsidRDefault="00E122ED">
            <w:pPr>
              <w:rPr>
                <w:sz w:val="20"/>
                <w:szCs w:val="20"/>
                <w:lang w:eastAsia="en-US"/>
              </w:rPr>
            </w:pPr>
            <w:r>
              <w:rPr>
                <w:sz w:val="20"/>
                <w:szCs w:val="20"/>
                <w:lang w:eastAsia="en-US"/>
              </w:rPr>
              <w:t xml:space="preserve"> NTT DOCOMO</w:t>
            </w:r>
          </w:p>
        </w:tc>
        <w:tc>
          <w:tcPr>
            <w:tcW w:w="6305" w:type="dxa"/>
          </w:tcPr>
          <w:p w14:paraId="4B8E5116" w14:textId="77777777" w:rsidR="00B43834" w:rsidRDefault="00E122ED">
            <w:pPr>
              <w:rPr>
                <w:rFonts w:eastAsia="Malgun Gothic"/>
                <w:b/>
                <w:bCs/>
                <w:i/>
                <w:iCs/>
                <w:sz w:val="20"/>
                <w:szCs w:val="20"/>
              </w:rPr>
            </w:pPr>
            <w:r>
              <w:rPr>
                <w:sz w:val="20"/>
                <w:szCs w:val="20"/>
                <w:lang w:eastAsia="en-US"/>
              </w:rPr>
              <w:t xml:space="preserve">Fine with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2CD2FF9" w14:textId="77777777">
        <w:tc>
          <w:tcPr>
            <w:tcW w:w="2705" w:type="dxa"/>
          </w:tcPr>
          <w:p w14:paraId="2ABF13C8" w14:textId="77777777" w:rsidR="00B43834" w:rsidRDefault="00E122ED">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7F66B8D1" w14:textId="77777777" w:rsidR="00B43834" w:rsidRDefault="00E122ED">
            <w:pPr>
              <w:rPr>
                <w:sz w:val="20"/>
                <w:szCs w:val="20"/>
                <w:lang w:eastAsia="en-US"/>
              </w:rPr>
            </w:pPr>
            <w:r>
              <w:rPr>
                <w:rFonts w:eastAsiaTheme="minorEastAsia"/>
                <w:sz w:val="20"/>
                <w:szCs w:val="20"/>
              </w:rPr>
              <w:t xml:space="preserve"> Support</w:t>
            </w:r>
          </w:p>
        </w:tc>
      </w:tr>
      <w:tr w:rsidR="00B43834" w14:paraId="01D2AFF5" w14:textId="77777777">
        <w:tc>
          <w:tcPr>
            <w:tcW w:w="2705" w:type="dxa"/>
          </w:tcPr>
          <w:p w14:paraId="34B63BA6"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E1B212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BF4DB6B" w14:textId="77777777">
        <w:tc>
          <w:tcPr>
            <w:tcW w:w="2705" w:type="dxa"/>
          </w:tcPr>
          <w:p w14:paraId="0AB4E9A1"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59736BA1" w14:textId="77777777" w:rsidR="00B43834" w:rsidRDefault="00E122ED">
            <w:pPr>
              <w:rPr>
                <w:rFonts w:eastAsiaTheme="minorEastAsia"/>
                <w:sz w:val="20"/>
                <w:szCs w:val="20"/>
              </w:rPr>
            </w:pPr>
            <w:r>
              <w:rPr>
                <w:rFonts w:eastAsiaTheme="minorEastAsia" w:hint="eastAsia"/>
                <w:sz w:val="20"/>
                <w:szCs w:val="20"/>
              </w:rPr>
              <w:t>Support.</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B43834" w14:paraId="3E8FEE2F" w14:textId="77777777">
        <w:tc>
          <w:tcPr>
            <w:tcW w:w="2705" w:type="dxa"/>
          </w:tcPr>
          <w:p w14:paraId="3B925D8E" w14:textId="77777777" w:rsidR="00B43834" w:rsidRDefault="00E122ED">
            <w:pPr>
              <w:rPr>
                <w:smallCaps/>
                <w:sz w:val="20"/>
                <w:szCs w:val="20"/>
                <w:lang w:eastAsia="en-US"/>
              </w:rPr>
            </w:pPr>
            <w:r>
              <w:rPr>
                <w:smallCaps/>
                <w:sz w:val="20"/>
                <w:szCs w:val="20"/>
                <w:lang w:eastAsia="en-US"/>
              </w:rPr>
              <w:t>Futurewei</w:t>
            </w:r>
          </w:p>
        </w:tc>
        <w:tc>
          <w:tcPr>
            <w:tcW w:w="6305" w:type="dxa"/>
          </w:tcPr>
          <w:p w14:paraId="791BE793"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7BB094A9" w14:textId="77777777">
        <w:tc>
          <w:tcPr>
            <w:tcW w:w="2705" w:type="dxa"/>
          </w:tcPr>
          <w:p w14:paraId="32B15D9D"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59611006" w14:textId="77777777" w:rsidR="00B43834" w:rsidRDefault="00E122ED">
            <w:pPr>
              <w:rPr>
                <w:rFonts w:eastAsiaTheme="minorEastAsia"/>
                <w:sz w:val="20"/>
                <w:szCs w:val="20"/>
              </w:rPr>
            </w:pPr>
            <w:r>
              <w:rPr>
                <w:rFonts w:eastAsiaTheme="minorEastAsia"/>
                <w:sz w:val="20"/>
                <w:szCs w:val="20"/>
              </w:rPr>
              <w:t>Support.</w:t>
            </w:r>
          </w:p>
        </w:tc>
      </w:tr>
      <w:tr w:rsidR="00B43834" w14:paraId="6DBE6044" w14:textId="77777777">
        <w:tc>
          <w:tcPr>
            <w:tcW w:w="2705" w:type="dxa"/>
          </w:tcPr>
          <w:p w14:paraId="40441978"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0F91F706" w14:textId="77777777" w:rsidR="00B43834" w:rsidRDefault="00E122ED">
            <w:pPr>
              <w:rPr>
                <w:rFonts w:eastAsiaTheme="minorEastAsia"/>
                <w:sz w:val="20"/>
                <w:szCs w:val="20"/>
              </w:rPr>
            </w:pPr>
            <w:r>
              <w:rPr>
                <w:rFonts w:eastAsiaTheme="minorEastAsia"/>
                <w:sz w:val="20"/>
                <w:szCs w:val="20"/>
              </w:rPr>
              <w:t>Support</w:t>
            </w:r>
          </w:p>
        </w:tc>
      </w:tr>
      <w:tr w:rsidR="00B43834" w14:paraId="52B7922E" w14:textId="77777777">
        <w:tc>
          <w:tcPr>
            <w:tcW w:w="2705" w:type="dxa"/>
          </w:tcPr>
          <w:p w14:paraId="3B800EA8" w14:textId="77777777" w:rsidR="00B43834" w:rsidRDefault="00E122ED">
            <w:pPr>
              <w:rPr>
                <w:rFonts w:eastAsiaTheme="minorEastAsia"/>
                <w:sz w:val="20"/>
                <w:szCs w:val="20"/>
              </w:rPr>
            </w:pPr>
            <w:r>
              <w:rPr>
                <w:sz w:val="20"/>
                <w:szCs w:val="20"/>
              </w:rPr>
              <w:t>NVIDIA</w:t>
            </w:r>
          </w:p>
        </w:tc>
        <w:tc>
          <w:tcPr>
            <w:tcW w:w="6305" w:type="dxa"/>
          </w:tcPr>
          <w:p w14:paraId="3ABF29E9"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6FAAFBF6" w14:textId="77777777">
        <w:tc>
          <w:tcPr>
            <w:tcW w:w="2705" w:type="dxa"/>
          </w:tcPr>
          <w:p w14:paraId="676FD3F0" w14:textId="77777777" w:rsidR="00B43834" w:rsidRDefault="00E122ED">
            <w:pPr>
              <w:rPr>
                <w:sz w:val="20"/>
                <w:szCs w:val="20"/>
              </w:rPr>
            </w:pPr>
            <w:r>
              <w:rPr>
                <w:sz w:val="20"/>
                <w:szCs w:val="20"/>
              </w:rPr>
              <w:t>InterDigital</w:t>
            </w:r>
          </w:p>
        </w:tc>
        <w:tc>
          <w:tcPr>
            <w:tcW w:w="6305" w:type="dxa"/>
          </w:tcPr>
          <w:p w14:paraId="4822873D"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0ADE551" w14:textId="77777777">
        <w:tc>
          <w:tcPr>
            <w:tcW w:w="2705" w:type="dxa"/>
          </w:tcPr>
          <w:p w14:paraId="0D90ED2E" w14:textId="77777777" w:rsidR="00B43834" w:rsidRDefault="00E122ED">
            <w:pPr>
              <w:rPr>
                <w:sz w:val="20"/>
                <w:szCs w:val="20"/>
              </w:rPr>
            </w:pPr>
            <w:r>
              <w:rPr>
                <w:sz w:val="20"/>
                <w:szCs w:val="20"/>
                <w:lang w:eastAsia="en-US"/>
              </w:rPr>
              <w:t>Samsung</w:t>
            </w:r>
          </w:p>
        </w:tc>
        <w:tc>
          <w:tcPr>
            <w:tcW w:w="6305" w:type="dxa"/>
          </w:tcPr>
          <w:p w14:paraId="0BE7A4E7" w14:textId="77777777" w:rsidR="00B43834" w:rsidRDefault="00E122ED">
            <w:pPr>
              <w:rPr>
                <w:rFonts w:eastAsia="Yu Mincho"/>
                <w:sz w:val="20"/>
                <w:szCs w:val="20"/>
                <w:lang w:eastAsia="ja-JP"/>
              </w:rPr>
            </w:pPr>
            <w:r>
              <w:rPr>
                <w:sz w:val="20"/>
                <w:szCs w:val="20"/>
                <w:lang w:eastAsia="en-US"/>
              </w:rPr>
              <w:t>Support; also, for the bullet, could you change “method” to “method and the feedback message size”?  Our understanding is that the “feedback message size” is equivalent to the “quantization resolution” that we mentioned in our comment on Proposal 3-3-6(v1).</w:t>
            </w:r>
          </w:p>
        </w:tc>
      </w:tr>
      <w:tr w:rsidR="00B43834" w14:paraId="0FBC4E60" w14:textId="77777777">
        <w:tc>
          <w:tcPr>
            <w:tcW w:w="2705" w:type="dxa"/>
          </w:tcPr>
          <w:p w14:paraId="3A43457E" w14:textId="77777777" w:rsidR="00B43834" w:rsidRDefault="00E122ED">
            <w:pPr>
              <w:rPr>
                <w:sz w:val="20"/>
                <w:szCs w:val="20"/>
                <w:lang w:eastAsia="en-US"/>
              </w:rPr>
            </w:pPr>
            <w:r>
              <w:rPr>
                <w:sz w:val="20"/>
                <w:szCs w:val="20"/>
                <w:lang w:eastAsia="en-US"/>
              </w:rPr>
              <w:t>LG</w:t>
            </w:r>
          </w:p>
        </w:tc>
        <w:tc>
          <w:tcPr>
            <w:tcW w:w="6305" w:type="dxa"/>
          </w:tcPr>
          <w:p w14:paraId="41CDD049"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0594BEF5" w14:textId="77777777">
        <w:tc>
          <w:tcPr>
            <w:tcW w:w="2705" w:type="dxa"/>
          </w:tcPr>
          <w:p w14:paraId="461761C9"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0A0F3C9B"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13768285" w14:textId="77777777">
        <w:tc>
          <w:tcPr>
            <w:tcW w:w="2705" w:type="dxa"/>
          </w:tcPr>
          <w:p w14:paraId="366E7CC5" w14:textId="77777777" w:rsidR="00B43834" w:rsidRDefault="00E122ED">
            <w:pPr>
              <w:rPr>
                <w:sz w:val="20"/>
                <w:szCs w:val="20"/>
                <w:lang w:eastAsia="en-US"/>
              </w:rPr>
            </w:pPr>
            <w:r>
              <w:rPr>
                <w:sz w:val="20"/>
                <w:szCs w:val="20"/>
                <w:lang w:eastAsia="en-US"/>
              </w:rPr>
              <w:t>Qualcomm</w:t>
            </w:r>
          </w:p>
        </w:tc>
        <w:tc>
          <w:tcPr>
            <w:tcW w:w="6305" w:type="dxa"/>
          </w:tcPr>
          <w:p w14:paraId="47B55B25" w14:textId="77777777" w:rsidR="00B43834" w:rsidRDefault="00E122ED">
            <w:pPr>
              <w:rPr>
                <w:rFonts w:eastAsia="Yu Mincho"/>
                <w:sz w:val="20"/>
                <w:szCs w:val="20"/>
                <w:lang w:eastAsia="ja-JP"/>
              </w:rPr>
            </w:pPr>
            <w:r>
              <w:rPr>
                <w:sz w:val="20"/>
                <w:szCs w:val="20"/>
                <w:lang w:eastAsia="en-US"/>
              </w:rPr>
              <w:t>Training using a proprietary interface does not require such specification. The need for this depends on the training sub-types.</w:t>
            </w:r>
          </w:p>
        </w:tc>
      </w:tr>
      <w:tr w:rsidR="00B43834" w14:paraId="6C514788" w14:textId="77777777">
        <w:tc>
          <w:tcPr>
            <w:tcW w:w="2705" w:type="dxa"/>
          </w:tcPr>
          <w:p w14:paraId="4479E742"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13A998A2" w14:textId="77777777" w:rsidR="00B43834" w:rsidRDefault="00E122ED">
            <w:pPr>
              <w:rPr>
                <w:rFonts w:eastAsia="SimSun"/>
                <w:sz w:val="20"/>
                <w:szCs w:val="20"/>
                <w:lang w:eastAsia="en-US"/>
              </w:rPr>
            </w:pPr>
            <w:r>
              <w:rPr>
                <w:rFonts w:eastAsia="SimSun" w:hint="eastAsia"/>
                <w:sz w:val="20"/>
                <w:szCs w:val="20"/>
              </w:rPr>
              <w:t>Fine with this proposal.</w:t>
            </w:r>
          </w:p>
        </w:tc>
      </w:tr>
      <w:tr w:rsidR="00B43834" w14:paraId="73B0607E" w14:textId="77777777">
        <w:tc>
          <w:tcPr>
            <w:tcW w:w="2705" w:type="dxa"/>
          </w:tcPr>
          <w:p w14:paraId="05320D98" w14:textId="77777777" w:rsidR="00B43834" w:rsidRDefault="00E122ED">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6C4023F5" w14:textId="77777777" w:rsidR="00B43834" w:rsidRDefault="00E122ED">
            <w:pPr>
              <w:rPr>
                <w:rFonts w:eastAsia="SimSun"/>
                <w:sz w:val="20"/>
                <w:szCs w:val="20"/>
              </w:rPr>
            </w:pPr>
            <w:r>
              <w:rPr>
                <w:rFonts w:eastAsia="Yu Mincho"/>
                <w:sz w:val="20"/>
                <w:szCs w:val="20"/>
                <w:lang w:eastAsia="ja-JP"/>
              </w:rPr>
              <w:t>Support</w:t>
            </w:r>
          </w:p>
        </w:tc>
      </w:tr>
      <w:tr w:rsidR="00B43834" w14:paraId="64DD5566" w14:textId="77777777">
        <w:tc>
          <w:tcPr>
            <w:tcW w:w="2705" w:type="dxa"/>
          </w:tcPr>
          <w:p w14:paraId="5072B097"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5AED8392" w14:textId="77777777" w:rsidR="00B43834" w:rsidRDefault="00E122ED">
            <w:pPr>
              <w:rPr>
                <w:rFonts w:eastAsia="Yu Mincho"/>
                <w:sz w:val="20"/>
                <w:szCs w:val="20"/>
                <w:lang w:eastAsia="ja-JP"/>
              </w:rPr>
            </w:pPr>
            <w:r>
              <w:rPr>
                <w:rFonts w:eastAsia="SimSun" w:hint="eastAsia"/>
                <w:sz w:val="20"/>
                <w:szCs w:val="20"/>
              </w:rPr>
              <w:t>S</w:t>
            </w:r>
            <w:r>
              <w:rPr>
                <w:rFonts w:eastAsia="SimSun"/>
                <w:sz w:val="20"/>
                <w:szCs w:val="20"/>
              </w:rPr>
              <w:t>upport</w:t>
            </w:r>
          </w:p>
        </w:tc>
      </w:tr>
    </w:tbl>
    <w:p w14:paraId="1A221056" w14:textId="77777777" w:rsidR="00B43834" w:rsidRDefault="00B43834">
      <w:pPr>
        <w:rPr>
          <w:rFonts w:eastAsia="Malgun Gothic"/>
          <w:b/>
          <w:bCs/>
          <w:i/>
          <w:iCs/>
          <w:sz w:val="20"/>
          <w:szCs w:val="20"/>
        </w:rPr>
      </w:pPr>
    </w:p>
    <w:p w14:paraId="27D96466" w14:textId="77777777" w:rsidR="00B43834" w:rsidRDefault="00E122ED">
      <w:pPr>
        <w:tabs>
          <w:tab w:val="left" w:pos="990"/>
        </w:tabs>
        <w:rPr>
          <w:bCs/>
          <w:sz w:val="20"/>
          <w:szCs w:val="20"/>
        </w:rPr>
      </w:pPr>
      <w:r>
        <w:rPr>
          <w:bCs/>
          <w:sz w:val="20"/>
          <w:szCs w:val="20"/>
        </w:rPr>
        <w:t xml:space="preserve">Proposal is updated based on comments. </w:t>
      </w:r>
    </w:p>
    <w:p w14:paraId="59ED5686" w14:textId="77777777" w:rsidR="00B43834" w:rsidRDefault="00E122ED">
      <w:pPr>
        <w:pStyle w:val="Heading2"/>
        <w:numPr>
          <w:ilvl w:val="0"/>
          <w:numId w:val="0"/>
        </w:numPr>
        <w:rPr>
          <w:b/>
          <w:bCs/>
          <w:i/>
          <w:iCs/>
          <w:sz w:val="20"/>
          <w:szCs w:val="20"/>
        </w:rPr>
      </w:pPr>
      <w:r>
        <w:rPr>
          <w:b/>
          <w:bCs/>
          <w:i/>
          <w:iCs/>
          <w:sz w:val="20"/>
          <w:szCs w:val="20"/>
        </w:rPr>
        <w:lastRenderedPageBreak/>
        <w:t xml:space="preserve">Proposal 3-3-7(v2): </w:t>
      </w:r>
    </w:p>
    <w:p w14:paraId="011D38BC"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591646E8"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Alignment of the quantization/dequantization method </w:t>
      </w:r>
      <w:r>
        <w:rPr>
          <w:rFonts w:ascii="Times New Roman" w:eastAsia="Times New Roman" w:hAnsi="Times New Roman"/>
          <w:b/>
          <w:i/>
          <w:color w:val="FF0000"/>
          <w:szCs w:val="20"/>
          <w:lang w:val="en-US" w:eastAsia="en-US"/>
        </w:rPr>
        <w:t>and the feedback message size</w:t>
      </w:r>
      <w:r>
        <w:rPr>
          <w:rFonts w:ascii="Times New Roman" w:eastAsia="Malgun Gothic" w:hAnsi="Times New Roman"/>
          <w:b/>
          <w:bCs/>
          <w:i/>
          <w:iCs/>
          <w:szCs w:val="20"/>
          <w:lang w:val="en-US"/>
        </w:rPr>
        <w:t xml:space="preserve"> between Network and UE</w:t>
      </w:r>
    </w:p>
    <w:p w14:paraId="46AB1E7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AA7BB27" w14:textId="77777777">
        <w:tc>
          <w:tcPr>
            <w:tcW w:w="2705" w:type="dxa"/>
          </w:tcPr>
          <w:p w14:paraId="2DBD1EB7" w14:textId="77777777" w:rsidR="00B43834" w:rsidRDefault="00E122ED">
            <w:pPr>
              <w:rPr>
                <w:b/>
                <w:bCs/>
                <w:sz w:val="20"/>
                <w:szCs w:val="20"/>
                <w:lang w:eastAsia="en-US"/>
              </w:rPr>
            </w:pPr>
            <w:r>
              <w:rPr>
                <w:b/>
                <w:bCs/>
                <w:sz w:val="20"/>
                <w:szCs w:val="20"/>
                <w:lang w:eastAsia="en-US"/>
              </w:rPr>
              <w:t>Company</w:t>
            </w:r>
          </w:p>
        </w:tc>
        <w:tc>
          <w:tcPr>
            <w:tcW w:w="6305" w:type="dxa"/>
          </w:tcPr>
          <w:p w14:paraId="4B5017A4" w14:textId="77777777" w:rsidR="00B43834" w:rsidRDefault="00E122ED">
            <w:pPr>
              <w:rPr>
                <w:b/>
                <w:bCs/>
                <w:sz w:val="20"/>
                <w:szCs w:val="20"/>
                <w:lang w:eastAsia="en-US"/>
              </w:rPr>
            </w:pPr>
            <w:r>
              <w:rPr>
                <w:b/>
                <w:bCs/>
                <w:sz w:val="20"/>
                <w:szCs w:val="20"/>
                <w:lang w:eastAsia="en-US"/>
              </w:rPr>
              <w:t>View</w:t>
            </w:r>
          </w:p>
        </w:tc>
      </w:tr>
      <w:tr w:rsidR="00B43834" w14:paraId="5A9D12BD" w14:textId="77777777">
        <w:tc>
          <w:tcPr>
            <w:tcW w:w="2705" w:type="dxa"/>
          </w:tcPr>
          <w:p w14:paraId="6FC3B96E"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2ADB13D"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think the quantization/dequantization alignment method is not necessary to be aligned via 3GPP specification if we consider offline training where training procedure is supposed to be transparent in 3GPP. </w:t>
            </w:r>
          </w:p>
          <w:p w14:paraId="1C7549CE" w14:textId="77777777" w:rsidR="00B43834" w:rsidRDefault="00E122ED">
            <w:pPr>
              <w:rPr>
                <w:rFonts w:eastAsia="Yu Mincho"/>
                <w:sz w:val="20"/>
                <w:szCs w:val="20"/>
                <w:lang w:eastAsia="ja-JP"/>
              </w:rPr>
            </w:pPr>
            <w:r>
              <w:rPr>
                <w:rFonts w:eastAsia="Yu Mincho"/>
                <w:sz w:val="20"/>
                <w:szCs w:val="20"/>
                <w:lang w:eastAsia="ja-JP"/>
              </w:rPr>
              <w:t>However, we are fine to study quantization/dequantization alignment methods for the further discussion.</w:t>
            </w:r>
          </w:p>
        </w:tc>
      </w:tr>
      <w:tr w:rsidR="00B43834" w14:paraId="033613CC" w14:textId="77777777">
        <w:tc>
          <w:tcPr>
            <w:tcW w:w="2705" w:type="dxa"/>
          </w:tcPr>
          <w:p w14:paraId="56E4D19F"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34AAF5C"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30B99CA4" w14:textId="77777777">
        <w:tc>
          <w:tcPr>
            <w:tcW w:w="2705" w:type="dxa"/>
          </w:tcPr>
          <w:p w14:paraId="4CA2358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5EB58C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683EABFC" w14:textId="77777777">
        <w:tc>
          <w:tcPr>
            <w:tcW w:w="2705" w:type="dxa"/>
          </w:tcPr>
          <w:p w14:paraId="5BBB0AF4"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1A02881"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0CDEA020" w14:textId="77777777">
        <w:tc>
          <w:tcPr>
            <w:tcW w:w="2705" w:type="dxa"/>
          </w:tcPr>
          <w:p w14:paraId="4758DB8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6EBBDD7" w14:textId="77777777" w:rsidR="00B43834" w:rsidRDefault="00E122ED">
            <w:pPr>
              <w:rPr>
                <w:rFonts w:eastAsiaTheme="minorEastAsia"/>
                <w:sz w:val="20"/>
                <w:szCs w:val="20"/>
              </w:rPr>
            </w:pPr>
            <w:r>
              <w:rPr>
                <w:rFonts w:eastAsiaTheme="minorEastAsia" w:hint="eastAsia"/>
                <w:sz w:val="20"/>
                <w:szCs w:val="20"/>
              </w:rPr>
              <w:t>Support to study.</w:t>
            </w:r>
          </w:p>
        </w:tc>
      </w:tr>
      <w:tr w:rsidR="00B43834" w14:paraId="6951C9BC" w14:textId="77777777">
        <w:tc>
          <w:tcPr>
            <w:tcW w:w="2705" w:type="dxa"/>
          </w:tcPr>
          <w:p w14:paraId="53B195E2"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ECFEA0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E2D3296" w14:textId="77777777">
        <w:tc>
          <w:tcPr>
            <w:tcW w:w="2705" w:type="dxa"/>
          </w:tcPr>
          <w:p w14:paraId="01B51E2C"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C532E8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ED65713" w14:textId="77777777">
        <w:tc>
          <w:tcPr>
            <w:tcW w:w="2705" w:type="dxa"/>
          </w:tcPr>
          <w:p w14:paraId="66FA75C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185A34C" w14:textId="77777777" w:rsidR="00B43834" w:rsidRDefault="00E122ED">
            <w:pPr>
              <w:rPr>
                <w:rFonts w:eastAsiaTheme="minorEastAsia"/>
                <w:sz w:val="20"/>
                <w:szCs w:val="20"/>
              </w:rPr>
            </w:pPr>
            <w:r>
              <w:rPr>
                <w:rFonts w:eastAsiaTheme="minorEastAsia"/>
                <w:sz w:val="20"/>
                <w:szCs w:val="20"/>
              </w:rPr>
              <w:t>Support.</w:t>
            </w:r>
          </w:p>
        </w:tc>
      </w:tr>
      <w:tr w:rsidR="00B43834" w14:paraId="5D4B4A1A" w14:textId="77777777">
        <w:tc>
          <w:tcPr>
            <w:tcW w:w="2705" w:type="dxa"/>
          </w:tcPr>
          <w:p w14:paraId="2FD7642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7529BD2C" w14:textId="77777777" w:rsidR="00B43834" w:rsidRDefault="00E122ED">
            <w:pPr>
              <w:rPr>
                <w:rFonts w:eastAsiaTheme="minorEastAsia"/>
                <w:sz w:val="20"/>
                <w:szCs w:val="20"/>
              </w:rPr>
            </w:pPr>
            <w:r>
              <w:rPr>
                <w:rFonts w:eastAsiaTheme="minorEastAsia"/>
                <w:sz w:val="20"/>
                <w:szCs w:val="20"/>
              </w:rPr>
              <w:t>Support</w:t>
            </w:r>
          </w:p>
        </w:tc>
      </w:tr>
      <w:tr w:rsidR="00B43834" w14:paraId="53291D73" w14:textId="77777777">
        <w:tc>
          <w:tcPr>
            <w:tcW w:w="2705" w:type="dxa"/>
          </w:tcPr>
          <w:p w14:paraId="2C66B0DF"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uawei/HiSi</w:t>
            </w:r>
            <w:r>
              <w:rPr>
                <w:sz w:val="20"/>
                <w:szCs w:val="20"/>
                <w:lang w:eastAsia="en-US"/>
              </w:rPr>
              <w:tab/>
            </w:r>
          </w:p>
        </w:tc>
        <w:tc>
          <w:tcPr>
            <w:tcW w:w="6305" w:type="dxa"/>
          </w:tcPr>
          <w:p w14:paraId="7A9C244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0CBA804" w14:textId="77777777">
        <w:tc>
          <w:tcPr>
            <w:tcW w:w="2705" w:type="dxa"/>
          </w:tcPr>
          <w:p w14:paraId="6B5B9446" w14:textId="77777777" w:rsidR="00B43834" w:rsidRDefault="00E122ED">
            <w:pPr>
              <w:rPr>
                <w:sz w:val="20"/>
                <w:szCs w:val="20"/>
                <w:lang w:eastAsia="en-US"/>
              </w:rPr>
            </w:pPr>
            <w:r>
              <w:rPr>
                <w:rFonts w:eastAsiaTheme="minorEastAsia"/>
                <w:smallCaps/>
                <w:sz w:val="20"/>
                <w:szCs w:val="20"/>
              </w:rPr>
              <w:t>Futurewei</w:t>
            </w:r>
          </w:p>
        </w:tc>
        <w:tc>
          <w:tcPr>
            <w:tcW w:w="6305" w:type="dxa"/>
          </w:tcPr>
          <w:p w14:paraId="335436EB" w14:textId="77777777" w:rsidR="00B43834" w:rsidRDefault="00E122ED">
            <w:pPr>
              <w:rPr>
                <w:rFonts w:eastAsiaTheme="minorEastAsia"/>
                <w:sz w:val="20"/>
                <w:szCs w:val="20"/>
              </w:rPr>
            </w:pPr>
            <w:r>
              <w:rPr>
                <w:rFonts w:eastAsiaTheme="minorEastAsia"/>
                <w:sz w:val="20"/>
                <w:szCs w:val="20"/>
              </w:rPr>
              <w:t>We support this proposal.</w:t>
            </w:r>
          </w:p>
        </w:tc>
      </w:tr>
      <w:tr w:rsidR="00B43834" w14:paraId="6FEDC430" w14:textId="77777777">
        <w:tc>
          <w:tcPr>
            <w:tcW w:w="2705" w:type="dxa"/>
          </w:tcPr>
          <w:p w14:paraId="5FF988B4" w14:textId="77777777" w:rsidR="00B43834" w:rsidRDefault="00E122ED">
            <w:pPr>
              <w:rPr>
                <w:rFonts w:eastAsiaTheme="minorEastAsia"/>
                <w:smallCaps/>
                <w:sz w:val="20"/>
                <w:szCs w:val="20"/>
              </w:rPr>
            </w:pPr>
            <w:r>
              <w:rPr>
                <w:sz w:val="20"/>
                <w:szCs w:val="20"/>
                <w:lang w:eastAsia="en-US"/>
              </w:rPr>
              <w:t>Nokia</w:t>
            </w:r>
          </w:p>
        </w:tc>
        <w:tc>
          <w:tcPr>
            <w:tcW w:w="6305" w:type="dxa"/>
          </w:tcPr>
          <w:p w14:paraId="02FE46C6" w14:textId="77777777" w:rsidR="00B43834" w:rsidRDefault="00E122ED">
            <w:pPr>
              <w:rPr>
                <w:rFonts w:eastAsiaTheme="minorEastAsia"/>
                <w:sz w:val="20"/>
                <w:szCs w:val="20"/>
              </w:rPr>
            </w:pPr>
            <w:r>
              <w:rPr>
                <w:rFonts w:eastAsiaTheme="minorEastAsia"/>
                <w:sz w:val="20"/>
                <w:szCs w:val="20"/>
              </w:rPr>
              <w:t>Support</w:t>
            </w:r>
          </w:p>
        </w:tc>
      </w:tr>
      <w:tr w:rsidR="00B43834" w14:paraId="68CB6DFC" w14:textId="77777777">
        <w:tc>
          <w:tcPr>
            <w:tcW w:w="2705" w:type="dxa"/>
          </w:tcPr>
          <w:p w14:paraId="0F8C505E" w14:textId="77777777" w:rsidR="00B43834" w:rsidRDefault="00E122ED">
            <w:pPr>
              <w:rPr>
                <w:sz w:val="20"/>
                <w:szCs w:val="20"/>
                <w:lang w:eastAsia="en-US"/>
              </w:rPr>
            </w:pPr>
            <w:r>
              <w:rPr>
                <w:sz w:val="20"/>
                <w:szCs w:val="20"/>
                <w:lang w:eastAsia="en-US"/>
              </w:rPr>
              <w:t>InterDigital</w:t>
            </w:r>
          </w:p>
        </w:tc>
        <w:tc>
          <w:tcPr>
            <w:tcW w:w="6305" w:type="dxa"/>
          </w:tcPr>
          <w:p w14:paraId="14F3D1FC" w14:textId="77777777" w:rsidR="00B43834" w:rsidRDefault="00E122ED">
            <w:pPr>
              <w:rPr>
                <w:rFonts w:eastAsiaTheme="minorEastAsia"/>
                <w:sz w:val="20"/>
                <w:szCs w:val="20"/>
              </w:rPr>
            </w:pPr>
            <w:r>
              <w:rPr>
                <w:rFonts w:eastAsiaTheme="minorEastAsia"/>
                <w:sz w:val="20"/>
                <w:szCs w:val="20"/>
              </w:rPr>
              <w:t>Support</w:t>
            </w:r>
          </w:p>
        </w:tc>
      </w:tr>
      <w:tr w:rsidR="00B43834" w14:paraId="37E28AB0" w14:textId="77777777">
        <w:tc>
          <w:tcPr>
            <w:tcW w:w="2705" w:type="dxa"/>
          </w:tcPr>
          <w:p w14:paraId="5F475AA6" w14:textId="77777777" w:rsidR="00B43834" w:rsidRDefault="00E122ED">
            <w:pPr>
              <w:rPr>
                <w:sz w:val="20"/>
                <w:szCs w:val="20"/>
                <w:lang w:eastAsia="en-US"/>
              </w:rPr>
            </w:pPr>
            <w:r>
              <w:rPr>
                <w:sz w:val="20"/>
                <w:szCs w:val="20"/>
                <w:lang w:eastAsia="en-US"/>
              </w:rPr>
              <w:t>Lenovo</w:t>
            </w:r>
          </w:p>
        </w:tc>
        <w:tc>
          <w:tcPr>
            <w:tcW w:w="6305" w:type="dxa"/>
          </w:tcPr>
          <w:p w14:paraId="4F6D870B" w14:textId="77777777" w:rsidR="00B43834" w:rsidRDefault="00E122ED">
            <w:pPr>
              <w:rPr>
                <w:rFonts w:eastAsiaTheme="minorEastAsia"/>
                <w:sz w:val="20"/>
                <w:szCs w:val="20"/>
              </w:rPr>
            </w:pPr>
            <w:r>
              <w:rPr>
                <w:sz w:val="20"/>
                <w:szCs w:val="20"/>
                <w:lang w:eastAsia="en-US"/>
              </w:rPr>
              <w:t>Suggest to defer until some progress is made in agenda 9.2.2.1</w:t>
            </w:r>
          </w:p>
        </w:tc>
      </w:tr>
      <w:tr w:rsidR="00B43834" w14:paraId="59DA815F" w14:textId="77777777">
        <w:tc>
          <w:tcPr>
            <w:tcW w:w="2705" w:type="dxa"/>
          </w:tcPr>
          <w:p w14:paraId="08EF45AD" w14:textId="77777777" w:rsidR="00B43834" w:rsidRDefault="00E122ED">
            <w:pPr>
              <w:rPr>
                <w:sz w:val="20"/>
                <w:szCs w:val="20"/>
                <w:lang w:eastAsia="en-US"/>
              </w:rPr>
            </w:pPr>
            <w:r>
              <w:rPr>
                <w:bCs/>
                <w:sz w:val="20"/>
                <w:szCs w:val="20"/>
                <w:lang w:eastAsia="en-US"/>
              </w:rPr>
              <w:t>Samsung</w:t>
            </w:r>
          </w:p>
        </w:tc>
        <w:tc>
          <w:tcPr>
            <w:tcW w:w="6305" w:type="dxa"/>
          </w:tcPr>
          <w:p w14:paraId="5E50B91D" w14:textId="77777777" w:rsidR="00B43834" w:rsidRDefault="00E122ED">
            <w:pPr>
              <w:rPr>
                <w:sz w:val="20"/>
                <w:szCs w:val="20"/>
                <w:lang w:eastAsia="en-US"/>
              </w:rPr>
            </w:pPr>
            <w:r>
              <w:rPr>
                <w:bCs/>
                <w:sz w:val="20"/>
                <w:szCs w:val="20"/>
                <w:lang w:eastAsia="en-US"/>
              </w:rPr>
              <w:t>Support</w:t>
            </w:r>
          </w:p>
        </w:tc>
      </w:tr>
      <w:tr w:rsidR="00B43834" w14:paraId="64C4F6D5" w14:textId="77777777">
        <w:tc>
          <w:tcPr>
            <w:tcW w:w="2705" w:type="dxa"/>
          </w:tcPr>
          <w:p w14:paraId="2EA212AC" w14:textId="77777777" w:rsidR="00B43834" w:rsidRDefault="00E122ED">
            <w:pPr>
              <w:rPr>
                <w:bCs/>
                <w:sz w:val="20"/>
                <w:szCs w:val="20"/>
                <w:lang w:eastAsia="en-US"/>
              </w:rPr>
            </w:pPr>
            <w:r>
              <w:rPr>
                <w:bCs/>
                <w:sz w:val="20"/>
                <w:szCs w:val="20"/>
                <w:lang w:eastAsia="en-US"/>
              </w:rPr>
              <w:t>Qualcomm</w:t>
            </w:r>
          </w:p>
        </w:tc>
        <w:tc>
          <w:tcPr>
            <w:tcW w:w="6305" w:type="dxa"/>
          </w:tcPr>
          <w:p w14:paraId="1AB31F50" w14:textId="77777777" w:rsidR="00B43834" w:rsidRDefault="00E122ED">
            <w:pPr>
              <w:rPr>
                <w:bCs/>
                <w:sz w:val="20"/>
                <w:szCs w:val="20"/>
                <w:lang w:eastAsia="en-US"/>
              </w:rPr>
            </w:pPr>
            <w:r>
              <w:rPr>
                <w:bCs/>
                <w:sz w:val="20"/>
                <w:szCs w:val="20"/>
                <w:lang w:eastAsia="en-US"/>
              </w:rPr>
              <w:t>When models are trained by a single entity or offline through proprietary training, the quantization method can be aligned without standardization impact.</w:t>
            </w:r>
          </w:p>
        </w:tc>
      </w:tr>
      <w:tr w:rsidR="00B43834" w14:paraId="7025964A" w14:textId="77777777">
        <w:tc>
          <w:tcPr>
            <w:tcW w:w="2705" w:type="dxa"/>
          </w:tcPr>
          <w:p w14:paraId="733E411D" w14:textId="77777777" w:rsidR="00B43834" w:rsidRDefault="00E122ED">
            <w:pPr>
              <w:rPr>
                <w:bCs/>
                <w:sz w:val="20"/>
                <w:szCs w:val="20"/>
                <w:lang w:eastAsia="en-US"/>
              </w:rPr>
            </w:pPr>
            <w:r>
              <w:rPr>
                <w:bCs/>
                <w:sz w:val="20"/>
                <w:szCs w:val="20"/>
                <w:lang w:eastAsia="en-US"/>
              </w:rPr>
              <w:t>AT&amp;T</w:t>
            </w:r>
          </w:p>
        </w:tc>
        <w:tc>
          <w:tcPr>
            <w:tcW w:w="6305" w:type="dxa"/>
          </w:tcPr>
          <w:p w14:paraId="3654D96A" w14:textId="77777777" w:rsidR="00B43834" w:rsidRDefault="00E122ED">
            <w:pPr>
              <w:rPr>
                <w:bCs/>
                <w:sz w:val="20"/>
                <w:szCs w:val="20"/>
                <w:lang w:eastAsia="en-US"/>
              </w:rPr>
            </w:pPr>
            <w:r>
              <w:rPr>
                <w:bCs/>
                <w:sz w:val="20"/>
                <w:szCs w:val="20"/>
                <w:lang w:eastAsia="en-US"/>
              </w:rPr>
              <w:t>Support</w:t>
            </w:r>
          </w:p>
        </w:tc>
      </w:tr>
      <w:tr w:rsidR="00B43834" w14:paraId="327E47CC" w14:textId="77777777">
        <w:tc>
          <w:tcPr>
            <w:tcW w:w="2705" w:type="dxa"/>
          </w:tcPr>
          <w:p w14:paraId="6D038C77" w14:textId="77777777" w:rsidR="00B43834" w:rsidRDefault="00E122ED">
            <w:pPr>
              <w:rPr>
                <w:rFonts w:eastAsia="SimSun"/>
                <w:bCs/>
                <w:sz w:val="20"/>
                <w:szCs w:val="20"/>
              </w:rPr>
            </w:pPr>
            <w:r>
              <w:rPr>
                <w:rFonts w:eastAsia="SimSun" w:hint="eastAsia"/>
                <w:bCs/>
                <w:sz w:val="20"/>
                <w:szCs w:val="20"/>
              </w:rPr>
              <w:t>ZTE</w:t>
            </w:r>
          </w:p>
        </w:tc>
        <w:tc>
          <w:tcPr>
            <w:tcW w:w="6305" w:type="dxa"/>
          </w:tcPr>
          <w:p w14:paraId="3C30AD89" w14:textId="77777777" w:rsidR="00B43834" w:rsidRDefault="00E122ED">
            <w:pPr>
              <w:rPr>
                <w:rFonts w:eastAsia="SimSun"/>
                <w:bCs/>
                <w:sz w:val="20"/>
                <w:szCs w:val="20"/>
              </w:rPr>
            </w:pPr>
            <w:r>
              <w:rPr>
                <w:rFonts w:eastAsia="SimSun" w:hint="eastAsia"/>
                <w:bCs/>
                <w:sz w:val="20"/>
                <w:szCs w:val="20"/>
              </w:rPr>
              <w:t>Support</w:t>
            </w:r>
          </w:p>
        </w:tc>
      </w:tr>
      <w:tr w:rsidR="00AF4005" w14:paraId="084BED86" w14:textId="77777777">
        <w:tc>
          <w:tcPr>
            <w:tcW w:w="2705" w:type="dxa"/>
          </w:tcPr>
          <w:p w14:paraId="0937E910" w14:textId="09FD4D26" w:rsidR="00AF4005" w:rsidRDefault="00AF4005">
            <w:pPr>
              <w:rPr>
                <w:rFonts w:eastAsia="SimSun"/>
                <w:bCs/>
                <w:sz w:val="20"/>
                <w:szCs w:val="20"/>
              </w:rPr>
            </w:pPr>
            <w:r>
              <w:rPr>
                <w:rFonts w:eastAsia="SimSun"/>
                <w:bCs/>
                <w:sz w:val="20"/>
                <w:szCs w:val="20"/>
              </w:rPr>
              <w:t>NVIDIA</w:t>
            </w:r>
          </w:p>
        </w:tc>
        <w:tc>
          <w:tcPr>
            <w:tcW w:w="6305" w:type="dxa"/>
          </w:tcPr>
          <w:p w14:paraId="40F4BEE3" w14:textId="1C802685" w:rsidR="00AF4005" w:rsidRDefault="00AF4005">
            <w:pPr>
              <w:rPr>
                <w:rFonts w:eastAsia="SimSun"/>
                <w:bCs/>
                <w:sz w:val="20"/>
                <w:szCs w:val="20"/>
              </w:rPr>
            </w:pPr>
            <w:r>
              <w:rPr>
                <w:rFonts w:eastAsia="SimSun"/>
                <w:bCs/>
                <w:sz w:val="20"/>
                <w:szCs w:val="20"/>
              </w:rPr>
              <w:t>Support</w:t>
            </w:r>
          </w:p>
        </w:tc>
      </w:tr>
      <w:tr w:rsidR="00DC7882" w14:paraId="7C2D13F7" w14:textId="77777777">
        <w:tc>
          <w:tcPr>
            <w:tcW w:w="2705" w:type="dxa"/>
          </w:tcPr>
          <w:p w14:paraId="60C36B88" w14:textId="2BF0E59A" w:rsidR="00DC7882" w:rsidRDefault="00DC7882">
            <w:pPr>
              <w:rPr>
                <w:rFonts w:eastAsia="SimSun"/>
                <w:bCs/>
                <w:sz w:val="20"/>
                <w:szCs w:val="20"/>
              </w:rPr>
            </w:pPr>
            <w:r>
              <w:rPr>
                <w:rFonts w:eastAsia="SimSun"/>
                <w:bCs/>
                <w:sz w:val="20"/>
                <w:szCs w:val="20"/>
              </w:rPr>
              <w:t>MediaTek</w:t>
            </w:r>
          </w:p>
        </w:tc>
        <w:tc>
          <w:tcPr>
            <w:tcW w:w="6305" w:type="dxa"/>
          </w:tcPr>
          <w:p w14:paraId="44012D21" w14:textId="35B26593" w:rsidR="00DC7882" w:rsidRDefault="00DC7882">
            <w:pPr>
              <w:rPr>
                <w:rFonts w:eastAsia="SimSun"/>
                <w:bCs/>
                <w:sz w:val="20"/>
                <w:szCs w:val="20"/>
              </w:rPr>
            </w:pPr>
            <w:r>
              <w:rPr>
                <w:rFonts w:eastAsia="SimSun"/>
                <w:bCs/>
                <w:sz w:val="20"/>
                <w:szCs w:val="20"/>
              </w:rPr>
              <w:t>Support</w:t>
            </w:r>
          </w:p>
        </w:tc>
      </w:tr>
      <w:tr w:rsidR="00DA6AD1" w14:paraId="41D61862" w14:textId="77777777">
        <w:tc>
          <w:tcPr>
            <w:tcW w:w="2705" w:type="dxa"/>
          </w:tcPr>
          <w:p w14:paraId="46B4BEE8" w14:textId="29333996" w:rsidR="00DA6AD1" w:rsidRDefault="00DA6AD1">
            <w:pPr>
              <w:rPr>
                <w:rFonts w:eastAsia="SimSun"/>
                <w:bCs/>
                <w:sz w:val="20"/>
                <w:szCs w:val="20"/>
              </w:rPr>
            </w:pPr>
            <w:r>
              <w:rPr>
                <w:rFonts w:eastAsia="SimSun"/>
                <w:bCs/>
                <w:sz w:val="20"/>
                <w:szCs w:val="20"/>
              </w:rPr>
              <w:t>Qualcomm</w:t>
            </w:r>
            <w:r>
              <w:rPr>
                <w:rFonts w:eastAsia="SimSun"/>
                <w:bCs/>
                <w:sz w:val="20"/>
                <w:szCs w:val="20"/>
              </w:rPr>
              <w:br/>
              <w:t>(4</w:t>
            </w:r>
            <w:r w:rsidRPr="00DA6AD1">
              <w:rPr>
                <w:rFonts w:eastAsia="SimSun"/>
                <w:bCs/>
                <w:sz w:val="20"/>
                <w:szCs w:val="20"/>
                <w:vertAlign w:val="superscript"/>
              </w:rPr>
              <w:t>th</w:t>
            </w:r>
            <w:r>
              <w:rPr>
                <w:rFonts w:eastAsia="SimSun"/>
                <w:bCs/>
                <w:sz w:val="20"/>
                <w:szCs w:val="20"/>
              </w:rPr>
              <w:t xml:space="preserve"> round)</w:t>
            </w:r>
          </w:p>
        </w:tc>
        <w:tc>
          <w:tcPr>
            <w:tcW w:w="6305" w:type="dxa"/>
          </w:tcPr>
          <w:p w14:paraId="1F0C9C54" w14:textId="554FDBF4" w:rsidR="00DA6AD1" w:rsidRDefault="00115229">
            <w:pPr>
              <w:rPr>
                <w:rFonts w:eastAsia="SimSun"/>
                <w:bCs/>
                <w:sz w:val="20"/>
                <w:szCs w:val="20"/>
              </w:rPr>
            </w:pPr>
            <w:r w:rsidRPr="00115229">
              <w:rPr>
                <w:rFonts w:eastAsia="SimSun"/>
                <w:bCs/>
                <w:sz w:val="20"/>
                <w:szCs w:val="20"/>
              </w:rPr>
              <w:t xml:space="preserve">We agree with NTT DOCOMO that in </w:t>
            </w:r>
            <w:r w:rsidR="0091085D">
              <w:rPr>
                <w:rFonts w:eastAsia="SimSun"/>
                <w:bCs/>
                <w:sz w:val="20"/>
                <w:szCs w:val="20"/>
              </w:rPr>
              <w:t>some</w:t>
            </w:r>
            <w:r w:rsidRPr="00115229">
              <w:rPr>
                <w:rFonts w:eastAsia="SimSun"/>
                <w:bCs/>
                <w:sz w:val="20"/>
                <w:szCs w:val="20"/>
              </w:rPr>
              <w:t xml:space="preserve"> situations there is no need for spec impact to be able to align the quantization methods. This includes Type 1 training, and proprietary offline training in type 2 and 3. Moreover, the </w:t>
            </w:r>
            <w:r w:rsidRPr="00115229">
              <w:rPr>
                <w:rFonts w:eastAsia="SimSun"/>
                <w:bCs/>
                <w:sz w:val="20"/>
                <w:szCs w:val="20"/>
              </w:rPr>
              <w:lastRenderedPageBreak/>
              <w:t>quantization could be interpreted as a part of the AI/ML models which are proprietary. We prefer to discuss this after defining the sub-types of the training types, as that would allow the discussion customized to the scope of each sub-type.</w:t>
            </w:r>
          </w:p>
        </w:tc>
      </w:tr>
      <w:tr w:rsidR="005F08EA" w14:paraId="7C75D8B7" w14:textId="77777777">
        <w:tc>
          <w:tcPr>
            <w:tcW w:w="2705" w:type="dxa"/>
          </w:tcPr>
          <w:p w14:paraId="54DE6FC7" w14:textId="6473E7EE" w:rsidR="005F08EA" w:rsidRDefault="005F08EA" w:rsidP="005F08EA">
            <w:pPr>
              <w:rPr>
                <w:rFonts w:eastAsia="SimSun"/>
                <w:bCs/>
                <w:sz w:val="20"/>
                <w:szCs w:val="20"/>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74730AE5" w14:textId="4D959297" w:rsidR="005F08EA" w:rsidRPr="00115229"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upport.</w:t>
            </w:r>
          </w:p>
        </w:tc>
      </w:tr>
      <w:tr w:rsidR="00166337" w14:paraId="12698D9C" w14:textId="77777777" w:rsidTr="00166337">
        <w:tc>
          <w:tcPr>
            <w:tcW w:w="2705" w:type="dxa"/>
          </w:tcPr>
          <w:p w14:paraId="2E7A612E"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7EEE23A"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31952D95" w14:textId="77777777" w:rsidR="00B43834" w:rsidRDefault="00B43834"/>
    <w:p w14:paraId="43028A1D" w14:textId="77777777" w:rsidR="00B43834" w:rsidRDefault="00E122ED">
      <w:pPr>
        <w:pStyle w:val="Heading2"/>
        <w:rPr>
          <w:lang w:eastAsia="en-US"/>
        </w:rPr>
      </w:pPr>
      <w:r>
        <w:rPr>
          <w:lang w:eastAsia="en-US"/>
        </w:rPr>
        <w:t xml:space="preserve">Performance monitoring, model update, activation/de-activation/switching </w:t>
      </w:r>
    </w:p>
    <w:p w14:paraId="53796455" w14:textId="77777777" w:rsidR="00B43834" w:rsidRDefault="00E122ED">
      <w:pPr>
        <w:rPr>
          <w:sz w:val="20"/>
          <w:szCs w:val="20"/>
        </w:rPr>
      </w:pPr>
      <w:r>
        <w:rPr>
          <w:sz w:val="20"/>
          <w:szCs w:val="20"/>
        </w:rPr>
        <w:t xml:space="preserve">Following table summarize company’s proposals related to model performance monitoring, activation/de-activation/switching.  </w:t>
      </w:r>
    </w:p>
    <w:p w14:paraId="730AFCFF" w14:textId="77777777" w:rsidR="00B43834" w:rsidRDefault="00B43834"/>
    <w:tbl>
      <w:tblPr>
        <w:tblStyle w:val="TableGrid"/>
        <w:tblW w:w="8995" w:type="dxa"/>
        <w:tblLook w:val="04A0" w:firstRow="1" w:lastRow="0" w:firstColumn="1" w:lastColumn="0" w:noHBand="0" w:noVBand="1"/>
      </w:tblPr>
      <w:tblGrid>
        <w:gridCol w:w="1583"/>
        <w:gridCol w:w="7412"/>
      </w:tblGrid>
      <w:tr w:rsidR="00B43834" w14:paraId="18018D8D" w14:textId="77777777">
        <w:tc>
          <w:tcPr>
            <w:tcW w:w="1583" w:type="dxa"/>
          </w:tcPr>
          <w:p w14:paraId="0798C6F7" w14:textId="77777777" w:rsidR="00B43834" w:rsidRDefault="00E122ED">
            <w:pPr>
              <w:rPr>
                <w:sz w:val="20"/>
                <w:szCs w:val="20"/>
              </w:rPr>
            </w:pPr>
            <w:r>
              <w:rPr>
                <w:sz w:val="20"/>
                <w:szCs w:val="20"/>
              </w:rPr>
              <w:t>Huawei</w:t>
            </w:r>
          </w:p>
        </w:tc>
        <w:tc>
          <w:tcPr>
            <w:tcW w:w="7412" w:type="dxa"/>
          </w:tcPr>
          <w:p w14:paraId="0B159CD1" w14:textId="77777777" w:rsidR="00B43834" w:rsidRDefault="00E122ED">
            <w:pPr>
              <w:tabs>
                <w:tab w:val="left" w:pos="990"/>
              </w:tabs>
              <w:rPr>
                <w:bCs/>
                <w:sz w:val="20"/>
                <w:szCs w:val="20"/>
              </w:rPr>
            </w:pPr>
            <w:r>
              <w:rPr>
                <w:bCs/>
                <w:sz w:val="20"/>
                <w:szCs w:val="20"/>
              </w:rPr>
              <w:t>Proposal 14: For the monitoring of the AI/ML-based CSI feedback enhancement, consider the following modes:</w:t>
            </w:r>
          </w:p>
          <w:p w14:paraId="572DC269" w14:textId="77777777" w:rsidR="00B43834" w:rsidRDefault="00E122ED">
            <w:pPr>
              <w:tabs>
                <w:tab w:val="left" w:pos="990"/>
              </w:tabs>
              <w:rPr>
                <w:bCs/>
                <w:sz w:val="20"/>
                <w:szCs w:val="20"/>
              </w:rPr>
            </w:pPr>
            <w:r>
              <w:rPr>
                <w:bCs/>
                <w:sz w:val="20"/>
                <w:szCs w:val="20"/>
              </w:rPr>
              <w:t>•</w:t>
            </w:r>
            <w:r>
              <w:rPr>
                <w:bCs/>
                <w:sz w:val="20"/>
                <w:szCs w:val="20"/>
              </w:rPr>
              <w:tab/>
              <w:t>Network monitors the performance KPI for making decisions of model activation/deactivation/ updating/switching</w:t>
            </w:r>
          </w:p>
          <w:p w14:paraId="118810BC" w14:textId="77777777" w:rsidR="00B43834" w:rsidRDefault="00E122ED">
            <w:pPr>
              <w:tabs>
                <w:tab w:val="left" w:pos="990"/>
              </w:tabs>
              <w:rPr>
                <w:bCs/>
                <w:sz w:val="20"/>
                <w:szCs w:val="20"/>
              </w:rPr>
            </w:pPr>
            <w:r>
              <w:rPr>
                <w:bCs/>
                <w:sz w:val="20"/>
                <w:szCs w:val="20"/>
              </w:rPr>
              <w:t>•</w:t>
            </w:r>
            <w:r>
              <w:rPr>
                <w:bCs/>
                <w:sz w:val="20"/>
                <w:szCs w:val="20"/>
              </w:rPr>
              <w:tab/>
              <w:t>UE monitors the performance KPI and reports to Network for making decisions of model activation/ deactivation/updating/switching</w:t>
            </w:r>
          </w:p>
          <w:p w14:paraId="2BF6C6ED" w14:textId="77777777" w:rsidR="00B43834" w:rsidRDefault="00E122ED">
            <w:pPr>
              <w:tabs>
                <w:tab w:val="left" w:pos="990"/>
              </w:tabs>
              <w:rPr>
                <w:bCs/>
                <w:sz w:val="20"/>
                <w:szCs w:val="20"/>
              </w:rPr>
            </w:pPr>
            <w:r>
              <w:rPr>
                <w:bCs/>
                <w:sz w:val="20"/>
                <w:szCs w:val="20"/>
              </w:rPr>
              <w:t>Proposal 15: For the monitoring of the AI/ML-based CSI feedback enhancement, study the intermediate result of CSI accuracy (e.g., SGCS) as a performance KPI.</w:t>
            </w:r>
          </w:p>
          <w:p w14:paraId="353A48A4" w14:textId="77777777" w:rsidR="00B43834" w:rsidRDefault="00E122ED">
            <w:pPr>
              <w:tabs>
                <w:tab w:val="left" w:pos="990"/>
              </w:tabs>
              <w:rPr>
                <w:bCs/>
                <w:sz w:val="20"/>
                <w:szCs w:val="20"/>
              </w:rPr>
            </w:pPr>
            <w:r>
              <w:rPr>
                <w:bCs/>
                <w:sz w:val="20"/>
                <w:szCs w:val="20"/>
              </w:rPr>
              <w:t>Proposal 16: Study the potential specification impact for the co-existence of AI/ML-based CSI feedback mode and legacy non-AI/ML-based CSI feedback mode.</w:t>
            </w:r>
          </w:p>
        </w:tc>
      </w:tr>
      <w:tr w:rsidR="00B43834" w14:paraId="5E3F8741" w14:textId="77777777">
        <w:tc>
          <w:tcPr>
            <w:tcW w:w="1583" w:type="dxa"/>
          </w:tcPr>
          <w:p w14:paraId="0EA02920" w14:textId="77777777" w:rsidR="00B43834" w:rsidRDefault="00E122ED">
            <w:pPr>
              <w:rPr>
                <w:sz w:val="20"/>
                <w:szCs w:val="20"/>
              </w:rPr>
            </w:pPr>
            <w:r>
              <w:rPr>
                <w:sz w:val="20"/>
                <w:szCs w:val="20"/>
              </w:rPr>
              <w:t>ZTE</w:t>
            </w:r>
          </w:p>
        </w:tc>
        <w:tc>
          <w:tcPr>
            <w:tcW w:w="7412" w:type="dxa"/>
          </w:tcPr>
          <w:p w14:paraId="31566E5E" w14:textId="77777777" w:rsidR="00B43834" w:rsidRDefault="00E122ED">
            <w:pPr>
              <w:tabs>
                <w:tab w:val="left" w:pos="990"/>
              </w:tabs>
              <w:rPr>
                <w:bCs/>
                <w:sz w:val="20"/>
                <w:szCs w:val="20"/>
              </w:rPr>
            </w:pPr>
            <w:r>
              <w:rPr>
                <w:bCs/>
                <w:sz w:val="20"/>
                <w:szCs w:val="20"/>
              </w:rPr>
              <w:t>Proposal 9: During study phase, companies need to evaluate and identify solutions to perform model life cycle management in CSI feedback enhancement, at least following perspectives can be further studied:</w:t>
            </w:r>
          </w:p>
          <w:p w14:paraId="5BD4D966" w14:textId="77777777" w:rsidR="00B43834" w:rsidRDefault="00E122ED">
            <w:pPr>
              <w:tabs>
                <w:tab w:val="left" w:pos="990"/>
              </w:tabs>
              <w:rPr>
                <w:bCs/>
                <w:sz w:val="20"/>
                <w:szCs w:val="20"/>
              </w:rPr>
            </w:pPr>
            <w:r>
              <w:rPr>
                <w:bCs/>
                <w:sz w:val="20"/>
                <w:szCs w:val="20"/>
              </w:rPr>
              <w:t>▪</w:t>
            </w:r>
            <w:r>
              <w:rPr>
                <w:bCs/>
                <w:sz w:val="20"/>
                <w:szCs w:val="20"/>
              </w:rPr>
              <w:tab/>
              <w:t>Case 1: AI/ML model performance monitoring</w:t>
            </w:r>
          </w:p>
          <w:p w14:paraId="0FA50250" w14:textId="77777777" w:rsidR="00B43834" w:rsidRDefault="00E122ED">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8566BE3" w14:textId="77777777" w:rsidR="00B43834" w:rsidRDefault="00E122ED">
            <w:pPr>
              <w:tabs>
                <w:tab w:val="left" w:pos="990"/>
              </w:tabs>
              <w:rPr>
                <w:bCs/>
                <w:sz w:val="20"/>
                <w:szCs w:val="20"/>
              </w:rPr>
            </w:pPr>
            <w:r>
              <w:rPr>
                <w:bCs/>
                <w:sz w:val="20"/>
                <w:szCs w:val="20"/>
              </w:rPr>
              <w:t>▪</w:t>
            </w:r>
            <w:r>
              <w:rPr>
                <w:bCs/>
                <w:sz w:val="20"/>
                <w:szCs w:val="20"/>
              </w:rPr>
              <w:tab/>
              <w:t>Case 3: An offline trained AI/ML model to be updated online based on model performance monitoring</w:t>
            </w:r>
          </w:p>
          <w:p w14:paraId="3675BF7A" w14:textId="77777777" w:rsidR="00B43834" w:rsidRDefault="00E122ED">
            <w:pPr>
              <w:tabs>
                <w:tab w:val="left" w:pos="990"/>
              </w:tabs>
              <w:rPr>
                <w:bCs/>
                <w:sz w:val="20"/>
                <w:szCs w:val="20"/>
              </w:rPr>
            </w:pPr>
            <w:r>
              <w:rPr>
                <w:bCs/>
                <w:sz w:val="20"/>
                <w:szCs w:val="20"/>
              </w:rPr>
              <w:t>▪</w:t>
            </w:r>
            <w:r>
              <w:rPr>
                <w:bCs/>
                <w:sz w:val="20"/>
                <w:szCs w:val="20"/>
              </w:rPr>
              <w:tab/>
              <w:t>Case 4: Fallback schemes based on model performance monitoring</w:t>
            </w:r>
          </w:p>
        </w:tc>
      </w:tr>
      <w:tr w:rsidR="00B43834" w14:paraId="6BFB1280" w14:textId="77777777">
        <w:tc>
          <w:tcPr>
            <w:tcW w:w="1583" w:type="dxa"/>
          </w:tcPr>
          <w:p w14:paraId="4634C3F2" w14:textId="77777777" w:rsidR="00B43834" w:rsidRDefault="00E122ED">
            <w:pPr>
              <w:rPr>
                <w:sz w:val="20"/>
                <w:szCs w:val="20"/>
              </w:rPr>
            </w:pPr>
            <w:r>
              <w:rPr>
                <w:sz w:val="20"/>
                <w:szCs w:val="20"/>
              </w:rPr>
              <w:t>Spreadtrum communications</w:t>
            </w:r>
          </w:p>
        </w:tc>
        <w:tc>
          <w:tcPr>
            <w:tcW w:w="7412" w:type="dxa"/>
          </w:tcPr>
          <w:p w14:paraId="714DF400" w14:textId="77777777" w:rsidR="00B43834" w:rsidRDefault="00E122ED">
            <w:pPr>
              <w:tabs>
                <w:tab w:val="left" w:pos="990"/>
              </w:tabs>
              <w:rPr>
                <w:bCs/>
                <w:sz w:val="20"/>
                <w:szCs w:val="20"/>
              </w:rPr>
            </w:pPr>
            <w:r>
              <w:rPr>
                <w:bCs/>
                <w:sz w:val="20"/>
                <w:szCs w:val="20"/>
              </w:rPr>
              <w:t>Proposal 8: Both gNB and UE can be considered to monitor AI/ML model.</w:t>
            </w:r>
          </w:p>
          <w:p w14:paraId="5696A314" w14:textId="77777777" w:rsidR="00B43834" w:rsidRDefault="00E122ED">
            <w:pPr>
              <w:tabs>
                <w:tab w:val="left" w:pos="990"/>
              </w:tabs>
              <w:rPr>
                <w:bCs/>
                <w:sz w:val="20"/>
                <w:szCs w:val="20"/>
              </w:rPr>
            </w:pPr>
            <w:r>
              <w:rPr>
                <w:bCs/>
                <w:sz w:val="20"/>
                <w:szCs w:val="20"/>
              </w:rPr>
              <w:t>Proposal 9: The better generalization of AI/ML model should be strived, to avoid frequent AI/ML model updating.</w:t>
            </w:r>
          </w:p>
        </w:tc>
      </w:tr>
      <w:tr w:rsidR="00B43834" w14:paraId="534722EC" w14:textId="77777777">
        <w:tc>
          <w:tcPr>
            <w:tcW w:w="1583" w:type="dxa"/>
          </w:tcPr>
          <w:p w14:paraId="1A01A958" w14:textId="77777777" w:rsidR="00B43834" w:rsidRDefault="00E122ED">
            <w:pPr>
              <w:rPr>
                <w:sz w:val="20"/>
                <w:szCs w:val="20"/>
              </w:rPr>
            </w:pPr>
            <w:r>
              <w:rPr>
                <w:sz w:val="20"/>
                <w:szCs w:val="20"/>
              </w:rPr>
              <w:t>Vivo</w:t>
            </w:r>
          </w:p>
        </w:tc>
        <w:tc>
          <w:tcPr>
            <w:tcW w:w="7412" w:type="dxa"/>
          </w:tcPr>
          <w:p w14:paraId="4CCA5DB9" w14:textId="77777777" w:rsidR="00B43834" w:rsidRDefault="00E122ED">
            <w:pPr>
              <w:tabs>
                <w:tab w:val="left" w:pos="990"/>
              </w:tabs>
              <w:rPr>
                <w:bCs/>
                <w:sz w:val="20"/>
                <w:szCs w:val="20"/>
              </w:rPr>
            </w:pPr>
            <w:r>
              <w:rPr>
                <w:bCs/>
                <w:sz w:val="20"/>
                <w:szCs w:val="20"/>
              </w:rPr>
              <w:t>Observation 6:</w:t>
            </w:r>
            <w:r>
              <w:rPr>
                <w:bCs/>
                <w:sz w:val="20"/>
                <w:szCs w:val="20"/>
              </w:rPr>
              <w:tab/>
              <w:t>Model activation/deactivation/selection/switching can be managed via model IDs assigned to each model.</w:t>
            </w:r>
          </w:p>
          <w:p w14:paraId="0A7A6A5C" w14:textId="77777777" w:rsidR="00B43834" w:rsidRDefault="00E122ED">
            <w:pPr>
              <w:tabs>
                <w:tab w:val="left" w:pos="990"/>
              </w:tabs>
              <w:rPr>
                <w:bCs/>
                <w:sz w:val="20"/>
                <w:szCs w:val="20"/>
              </w:rPr>
            </w:pPr>
            <w:r>
              <w:rPr>
                <w:bCs/>
                <w:sz w:val="20"/>
                <w:szCs w:val="20"/>
              </w:rPr>
              <w:t>Observation 7:</w:t>
            </w:r>
            <w:r>
              <w:rPr>
                <w:bCs/>
                <w:sz w:val="20"/>
                <w:szCs w:val="20"/>
              </w:rPr>
              <w:tab/>
              <w:t>Computing direct metrics (such as SGCS of model input and output) within one side (UE or network) needs to know both CSI generation part and CSI reconstruction part, which could have potential concerns in model proprietary.</w:t>
            </w:r>
          </w:p>
          <w:p w14:paraId="154F1155" w14:textId="77777777" w:rsidR="00B43834" w:rsidRDefault="00E122ED">
            <w:pPr>
              <w:tabs>
                <w:tab w:val="left" w:pos="990"/>
              </w:tabs>
              <w:rPr>
                <w:bCs/>
                <w:sz w:val="20"/>
                <w:szCs w:val="20"/>
              </w:rPr>
            </w:pPr>
            <w:r>
              <w:rPr>
                <w:bCs/>
                <w:sz w:val="20"/>
                <w:szCs w:val="20"/>
              </w:rPr>
              <w:lastRenderedPageBreak/>
              <w:t>Observation 8:</w:t>
            </w:r>
            <w:r>
              <w:rPr>
                <w:bCs/>
                <w:sz w:val="20"/>
                <w:szCs w:val="20"/>
              </w:rPr>
              <w:tab/>
              <w:t>An updated model could be deployed in a similar approach to a new model, of which the detailed procedure depends on the corresponding training collaboration type.</w:t>
            </w:r>
          </w:p>
          <w:p w14:paraId="1558AF6A" w14:textId="77777777" w:rsidR="00B43834" w:rsidRDefault="00E122ED">
            <w:pPr>
              <w:tabs>
                <w:tab w:val="left" w:pos="990"/>
              </w:tabs>
              <w:rPr>
                <w:bCs/>
                <w:sz w:val="20"/>
                <w:szCs w:val="20"/>
              </w:rPr>
            </w:pPr>
            <w:r>
              <w:rPr>
                <w:bCs/>
                <w:sz w:val="20"/>
                <w:szCs w:val="20"/>
              </w:rPr>
              <w:t>Proposal 3:</w:t>
            </w:r>
            <w:r>
              <w:rPr>
                <w:bCs/>
                <w:sz w:val="20"/>
                <w:szCs w:val="20"/>
              </w:rPr>
              <w:tab/>
              <w:t>Study the potential direct and indirect metrics for performance monitoring (as well as their pros/cons) in CSI compression.</w:t>
            </w:r>
          </w:p>
          <w:p w14:paraId="064E3E91" w14:textId="77777777" w:rsidR="00B43834" w:rsidRDefault="00E122ED">
            <w:pPr>
              <w:tabs>
                <w:tab w:val="left" w:pos="990"/>
              </w:tabs>
              <w:rPr>
                <w:bCs/>
                <w:sz w:val="20"/>
                <w:szCs w:val="20"/>
              </w:rPr>
            </w:pPr>
            <w:r>
              <w:rPr>
                <w:bCs/>
                <w:sz w:val="20"/>
                <w:szCs w:val="20"/>
              </w:rPr>
              <w:t>Proposal 4:</w:t>
            </w:r>
            <w:r>
              <w:rPr>
                <w:bCs/>
                <w:sz w:val="20"/>
                <w:szCs w:val="20"/>
              </w:rPr>
              <w:tab/>
              <w:t>Study the potential specification impacts of model activation/deactivation/selection/switching via model ID for CSI compression.</w:t>
            </w:r>
          </w:p>
          <w:p w14:paraId="02C2F7FA" w14:textId="77777777" w:rsidR="00B43834" w:rsidRDefault="00E122ED">
            <w:pPr>
              <w:tabs>
                <w:tab w:val="left" w:pos="990"/>
              </w:tabs>
              <w:rPr>
                <w:bCs/>
                <w:sz w:val="20"/>
                <w:szCs w:val="20"/>
              </w:rPr>
            </w:pPr>
            <w:r>
              <w:rPr>
                <w:bCs/>
                <w:sz w:val="20"/>
                <w:szCs w:val="20"/>
              </w:rPr>
              <w:t>Proposal 5:</w:t>
            </w:r>
            <w:r>
              <w:rPr>
                <w:bCs/>
                <w:sz w:val="20"/>
                <w:szCs w:val="20"/>
              </w:rPr>
              <w:tab/>
              <w:t>Study the feasibility of computing direct performance metrics for CSI compression (such as SGCS of model input and output) within one side for performance monitoring without violating model proprietary.</w:t>
            </w:r>
          </w:p>
          <w:p w14:paraId="0CAFE73F" w14:textId="77777777" w:rsidR="00B43834" w:rsidRDefault="00E122ED">
            <w:pPr>
              <w:tabs>
                <w:tab w:val="left" w:pos="990"/>
              </w:tabs>
              <w:rPr>
                <w:bCs/>
                <w:sz w:val="20"/>
                <w:szCs w:val="20"/>
              </w:rPr>
            </w:pPr>
            <w:r>
              <w:rPr>
                <w:bCs/>
                <w:sz w:val="20"/>
                <w:szCs w:val="20"/>
              </w:rPr>
              <w:t>Proposal 6:</w:t>
            </w:r>
            <w:r>
              <w:rPr>
                <w:bCs/>
                <w:sz w:val="20"/>
                <w:szCs w:val="20"/>
              </w:rPr>
              <w:tab/>
              <w:t>Study the potential specification impacts of model update in CSI compression triggered by UE or network.</w:t>
            </w:r>
          </w:p>
        </w:tc>
      </w:tr>
      <w:tr w:rsidR="00B43834" w14:paraId="12FDA7DD" w14:textId="77777777">
        <w:tc>
          <w:tcPr>
            <w:tcW w:w="1583" w:type="dxa"/>
          </w:tcPr>
          <w:p w14:paraId="6B1389B2" w14:textId="77777777" w:rsidR="00B43834" w:rsidRDefault="00E122ED">
            <w:pPr>
              <w:rPr>
                <w:sz w:val="20"/>
                <w:szCs w:val="20"/>
              </w:rPr>
            </w:pPr>
            <w:r>
              <w:rPr>
                <w:sz w:val="20"/>
                <w:szCs w:val="20"/>
              </w:rPr>
              <w:lastRenderedPageBreak/>
              <w:t>OPPO</w:t>
            </w:r>
          </w:p>
        </w:tc>
        <w:tc>
          <w:tcPr>
            <w:tcW w:w="7412" w:type="dxa"/>
          </w:tcPr>
          <w:p w14:paraId="679657A4" w14:textId="77777777" w:rsidR="00B43834" w:rsidRDefault="00E122ED">
            <w:pPr>
              <w:tabs>
                <w:tab w:val="left" w:pos="990"/>
              </w:tabs>
              <w:rPr>
                <w:bCs/>
                <w:sz w:val="20"/>
                <w:szCs w:val="20"/>
              </w:rPr>
            </w:pPr>
            <w:r>
              <w:rPr>
                <w:bCs/>
                <w:sz w:val="20"/>
                <w:szCs w:val="20"/>
              </w:rPr>
              <w:t>Proposal 9: Self-monitoring at UE side could be used to monitor the CSI compression performance in LCM.</w:t>
            </w:r>
          </w:p>
          <w:p w14:paraId="0DAD10AA" w14:textId="77777777" w:rsidR="00B43834" w:rsidRDefault="00E122ED">
            <w:pPr>
              <w:tabs>
                <w:tab w:val="left" w:pos="990"/>
              </w:tabs>
              <w:rPr>
                <w:bCs/>
                <w:sz w:val="20"/>
                <w:szCs w:val="20"/>
              </w:rPr>
            </w:pPr>
            <w:r>
              <w:rPr>
                <w:bCs/>
                <w:sz w:val="20"/>
                <w:szCs w:val="20"/>
              </w:rPr>
              <w:t>Proposal 10: Give high priority to some basic LCM solutions, e.g. the selection and use of the most suitable scheme through reasonable performance monitoring, necessary signaling indication and model switching.</w:t>
            </w:r>
          </w:p>
          <w:p w14:paraId="4364F451" w14:textId="77777777" w:rsidR="00B43834" w:rsidRDefault="00E122ED">
            <w:pPr>
              <w:tabs>
                <w:tab w:val="left" w:pos="990"/>
              </w:tabs>
              <w:rPr>
                <w:bCs/>
                <w:sz w:val="20"/>
                <w:szCs w:val="20"/>
              </w:rPr>
            </w:pPr>
            <w:r>
              <w:rPr>
                <w:bCs/>
                <w:sz w:val="20"/>
                <w:szCs w:val="20"/>
              </w:rPr>
              <w:t>Proposal 11: More challenging LCM schemes, e.g. online real-time model training and updating, can be evaluated in subsequent studies.</w:t>
            </w:r>
          </w:p>
        </w:tc>
      </w:tr>
      <w:tr w:rsidR="00B43834" w14:paraId="0C346E46" w14:textId="77777777">
        <w:tc>
          <w:tcPr>
            <w:tcW w:w="1583" w:type="dxa"/>
          </w:tcPr>
          <w:p w14:paraId="281D73FF" w14:textId="77777777" w:rsidR="00B43834" w:rsidRDefault="00E122ED">
            <w:pPr>
              <w:rPr>
                <w:sz w:val="20"/>
                <w:szCs w:val="20"/>
              </w:rPr>
            </w:pPr>
            <w:r>
              <w:rPr>
                <w:sz w:val="20"/>
                <w:szCs w:val="20"/>
              </w:rPr>
              <w:t>Google</w:t>
            </w:r>
          </w:p>
        </w:tc>
        <w:tc>
          <w:tcPr>
            <w:tcW w:w="7412" w:type="dxa"/>
          </w:tcPr>
          <w:p w14:paraId="0CF7C5A5" w14:textId="77777777" w:rsidR="00B43834" w:rsidRDefault="00E122ED">
            <w:pPr>
              <w:tabs>
                <w:tab w:val="left" w:pos="990"/>
              </w:tabs>
              <w:rPr>
                <w:bCs/>
                <w:sz w:val="20"/>
                <w:szCs w:val="20"/>
              </w:rPr>
            </w:pPr>
            <w:r>
              <w:rPr>
                <w:bCs/>
                <w:sz w:val="20"/>
                <w:szCs w:val="20"/>
              </w:rPr>
              <w:t>Proposal 9: Study the AI/ML model monitoring for CSI compression based on the following options:</w:t>
            </w:r>
          </w:p>
          <w:p w14:paraId="186613C6" w14:textId="77777777" w:rsidR="00B43834" w:rsidRDefault="00E122ED">
            <w:pPr>
              <w:tabs>
                <w:tab w:val="left" w:pos="990"/>
              </w:tabs>
              <w:rPr>
                <w:bCs/>
                <w:sz w:val="20"/>
                <w:szCs w:val="20"/>
              </w:rPr>
            </w:pPr>
            <w:r>
              <w:rPr>
                <w:bCs/>
                <w:sz w:val="20"/>
                <w:szCs w:val="20"/>
              </w:rPr>
              <w:t>•</w:t>
            </w:r>
            <w:r>
              <w:rPr>
                <w:bCs/>
                <w:sz w:val="20"/>
                <w:szCs w:val="20"/>
              </w:rPr>
              <w:tab/>
              <w:t>Option 1: NW-based model monitoring, where the performance for the CSI compression is monitored by the gNB and the UE may report some assistant information</w:t>
            </w:r>
          </w:p>
          <w:p w14:paraId="1F115BB0" w14:textId="77777777" w:rsidR="00B43834" w:rsidRDefault="00E122ED">
            <w:pPr>
              <w:tabs>
                <w:tab w:val="left" w:pos="990"/>
              </w:tabs>
              <w:rPr>
                <w:bCs/>
                <w:sz w:val="20"/>
                <w:szCs w:val="20"/>
              </w:rPr>
            </w:pPr>
            <w:r>
              <w:rPr>
                <w:bCs/>
                <w:sz w:val="20"/>
                <w:szCs w:val="20"/>
              </w:rPr>
              <w:t>•</w:t>
            </w:r>
            <w:r>
              <w:rPr>
                <w:bCs/>
                <w:sz w:val="20"/>
                <w:szCs w:val="20"/>
              </w:rPr>
              <w:tab/>
              <w:t>Option 2: UE-based model monitoring, where the performance for the CSI compression is monitored by the UE and the UE can report an indication to the NW if it identifies an AI/ML model performance failure</w:t>
            </w:r>
          </w:p>
          <w:p w14:paraId="77F730B9" w14:textId="77777777" w:rsidR="00B43834" w:rsidRDefault="00E122ED">
            <w:pPr>
              <w:tabs>
                <w:tab w:val="left" w:pos="990"/>
              </w:tabs>
              <w:rPr>
                <w:bCs/>
                <w:sz w:val="20"/>
                <w:szCs w:val="20"/>
              </w:rPr>
            </w:pPr>
            <w:r>
              <w:rPr>
                <w:bCs/>
                <w:sz w:val="20"/>
                <w:szCs w:val="20"/>
              </w:rPr>
              <w:t>Proposal 10: Study the metric for AI/ML model monitoring for CSI compression based on the following options:</w:t>
            </w:r>
          </w:p>
          <w:p w14:paraId="6115157A" w14:textId="77777777" w:rsidR="00B43834" w:rsidRDefault="00E122ED">
            <w:pPr>
              <w:tabs>
                <w:tab w:val="left" w:pos="990"/>
              </w:tabs>
              <w:rPr>
                <w:bCs/>
                <w:sz w:val="20"/>
                <w:szCs w:val="20"/>
              </w:rPr>
            </w:pPr>
            <w:r>
              <w:rPr>
                <w:bCs/>
                <w:sz w:val="20"/>
                <w:szCs w:val="20"/>
              </w:rPr>
              <w:t>•</w:t>
            </w:r>
            <w:r>
              <w:rPr>
                <w:bCs/>
                <w:sz w:val="20"/>
                <w:szCs w:val="20"/>
              </w:rPr>
              <w:tab/>
              <w:t>Option 1: SCS between the input of CSI compression and output of the CSI decompression</w:t>
            </w:r>
          </w:p>
          <w:p w14:paraId="00E5D54C" w14:textId="77777777" w:rsidR="00B43834" w:rsidRDefault="00E122ED">
            <w:pPr>
              <w:tabs>
                <w:tab w:val="left" w:pos="990"/>
              </w:tabs>
              <w:rPr>
                <w:bCs/>
                <w:sz w:val="20"/>
                <w:szCs w:val="20"/>
              </w:rPr>
            </w:pPr>
            <w:r>
              <w:rPr>
                <w:bCs/>
                <w:sz w:val="20"/>
                <w:szCs w:val="20"/>
              </w:rPr>
              <w:t>•</w:t>
            </w:r>
            <w:r>
              <w:rPr>
                <w:bCs/>
                <w:sz w:val="20"/>
                <w:szCs w:val="20"/>
              </w:rPr>
              <w:tab/>
              <w:t>Option 2: Hypothetical BLER measured from precoded CSI-RS with the precoder selected from decompressed CSI in the most recent ML based CSI report</w:t>
            </w:r>
          </w:p>
        </w:tc>
      </w:tr>
      <w:tr w:rsidR="00B43834" w14:paraId="64D2F594" w14:textId="77777777">
        <w:tc>
          <w:tcPr>
            <w:tcW w:w="1583" w:type="dxa"/>
          </w:tcPr>
          <w:p w14:paraId="5277269B" w14:textId="77777777" w:rsidR="00B43834" w:rsidRDefault="00E122ED">
            <w:pPr>
              <w:rPr>
                <w:sz w:val="20"/>
                <w:szCs w:val="20"/>
              </w:rPr>
            </w:pPr>
            <w:r>
              <w:rPr>
                <w:sz w:val="20"/>
                <w:szCs w:val="20"/>
              </w:rPr>
              <w:t>LG Electronics</w:t>
            </w:r>
          </w:p>
        </w:tc>
        <w:tc>
          <w:tcPr>
            <w:tcW w:w="7412" w:type="dxa"/>
          </w:tcPr>
          <w:p w14:paraId="4010EFF9" w14:textId="77777777" w:rsidR="00B43834" w:rsidRDefault="00E122ED">
            <w:pPr>
              <w:tabs>
                <w:tab w:val="left" w:pos="990"/>
              </w:tabs>
              <w:rPr>
                <w:bCs/>
                <w:sz w:val="20"/>
                <w:szCs w:val="20"/>
              </w:rPr>
            </w:pPr>
            <w:r>
              <w:rPr>
                <w:bCs/>
                <w:sz w:val="20"/>
                <w:szCs w:val="20"/>
              </w:rPr>
              <w:t>Proposal #4: Consider fallback operation when AI/ML based CSI reporting is not valid.</w:t>
            </w:r>
          </w:p>
        </w:tc>
      </w:tr>
      <w:tr w:rsidR="00B43834" w14:paraId="52857BC9" w14:textId="77777777">
        <w:tc>
          <w:tcPr>
            <w:tcW w:w="1583" w:type="dxa"/>
          </w:tcPr>
          <w:p w14:paraId="0C240B9B" w14:textId="77777777" w:rsidR="00B43834" w:rsidRDefault="00E122ED">
            <w:pPr>
              <w:rPr>
                <w:sz w:val="20"/>
                <w:szCs w:val="20"/>
              </w:rPr>
            </w:pPr>
            <w:r>
              <w:rPr>
                <w:sz w:val="20"/>
                <w:szCs w:val="20"/>
              </w:rPr>
              <w:t>CATT</w:t>
            </w:r>
          </w:p>
        </w:tc>
        <w:tc>
          <w:tcPr>
            <w:tcW w:w="7412" w:type="dxa"/>
          </w:tcPr>
          <w:p w14:paraId="5DDDEECE" w14:textId="77777777" w:rsidR="00B43834" w:rsidRDefault="00E122ED">
            <w:pPr>
              <w:tabs>
                <w:tab w:val="left" w:pos="990"/>
              </w:tabs>
              <w:rPr>
                <w:bCs/>
                <w:sz w:val="20"/>
                <w:szCs w:val="20"/>
              </w:rPr>
            </w:pPr>
            <w:r>
              <w:rPr>
                <w:bCs/>
                <w:sz w:val="20"/>
                <w:szCs w:val="20"/>
              </w:rPr>
              <w:t>Proposal 13: For AI/ML based CSI feedback, study the assistant information needed to be collected for AI/ML model monitoring.</w:t>
            </w:r>
          </w:p>
          <w:p w14:paraId="261F4934" w14:textId="77777777" w:rsidR="00B43834" w:rsidRDefault="00E122ED">
            <w:pPr>
              <w:tabs>
                <w:tab w:val="left" w:pos="990"/>
              </w:tabs>
              <w:rPr>
                <w:bCs/>
                <w:sz w:val="20"/>
                <w:szCs w:val="20"/>
              </w:rPr>
            </w:pPr>
            <w:r>
              <w:rPr>
                <w:bCs/>
                <w:sz w:val="20"/>
                <w:szCs w:val="20"/>
              </w:rPr>
              <w:t>Proposal 15: Study mechanisms on model quality monitoring for AI/ML based CSI feedback, with the following aspects considered:</w:t>
            </w:r>
          </w:p>
          <w:p w14:paraId="194806BE" w14:textId="77777777" w:rsidR="00B43834" w:rsidRDefault="00E122ED">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7B3758FF" w14:textId="77777777" w:rsidR="00B43834" w:rsidRDefault="00E122ED">
            <w:pPr>
              <w:tabs>
                <w:tab w:val="left" w:pos="990"/>
              </w:tabs>
              <w:rPr>
                <w:bCs/>
                <w:sz w:val="20"/>
                <w:szCs w:val="20"/>
              </w:rPr>
            </w:pPr>
            <w:r>
              <w:rPr>
                <w:bCs/>
                <w:sz w:val="20"/>
                <w:szCs w:val="20"/>
              </w:rPr>
              <w:t>–</w:t>
            </w:r>
            <w:r>
              <w:rPr>
                <w:bCs/>
                <w:sz w:val="20"/>
                <w:szCs w:val="20"/>
              </w:rPr>
              <w:tab/>
              <w:t>The metric for AI/ML model monitoring (e.g. BLER of PDSCH, ACK/NACK of PDSCH, intermediate KPI)</w:t>
            </w:r>
            <w:r>
              <w:rPr>
                <w:rFonts w:ascii="SimSun" w:eastAsia="SimSun" w:hAnsi="SimSun" w:cs="SimSun" w:hint="eastAsia"/>
                <w:bCs/>
                <w:sz w:val="20"/>
                <w:szCs w:val="20"/>
              </w:rPr>
              <w:t>；</w:t>
            </w:r>
          </w:p>
          <w:p w14:paraId="155E34C3" w14:textId="77777777" w:rsidR="00B43834" w:rsidRDefault="00E122ED">
            <w:pPr>
              <w:tabs>
                <w:tab w:val="left" w:pos="990"/>
              </w:tabs>
              <w:rPr>
                <w:bCs/>
                <w:sz w:val="20"/>
                <w:szCs w:val="20"/>
              </w:rPr>
            </w:pPr>
            <w:r>
              <w:rPr>
                <w:rFonts w:hint="eastAsia"/>
                <w:bCs/>
                <w:sz w:val="20"/>
                <w:szCs w:val="20"/>
              </w:rPr>
              <w:t>–</w:t>
            </w:r>
            <w:r>
              <w:rPr>
                <w:bCs/>
                <w:sz w:val="20"/>
                <w:szCs w:val="20"/>
              </w:rPr>
              <w:tab/>
              <w:t>The scheme of model quality monitoring.</w:t>
            </w:r>
          </w:p>
          <w:p w14:paraId="5A1AD5B6" w14:textId="77777777" w:rsidR="00B43834" w:rsidRDefault="00E122ED">
            <w:pPr>
              <w:tabs>
                <w:tab w:val="left" w:pos="990"/>
              </w:tabs>
              <w:rPr>
                <w:bCs/>
                <w:sz w:val="20"/>
                <w:szCs w:val="20"/>
              </w:rPr>
            </w:pPr>
            <w:r>
              <w:rPr>
                <w:bCs/>
                <w:sz w:val="20"/>
                <w:szCs w:val="20"/>
              </w:rPr>
              <w:lastRenderedPageBreak/>
              <w:t>Proposal 16: For AI/ML based CSI feedback, study spec impacts of procedures following AI/ML model monitoring, e.g. model update/switching/fallback.</w:t>
            </w:r>
          </w:p>
        </w:tc>
      </w:tr>
      <w:tr w:rsidR="00B43834" w14:paraId="22178F53" w14:textId="77777777">
        <w:tc>
          <w:tcPr>
            <w:tcW w:w="1583" w:type="dxa"/>
          </w:tcPr>
          <w:p w14:paraId="65EAB199" w14:textId="77777777" w:rsidR="00B43834" w:rsidRDefault="00E122ED">
            <w:pPr>
              <w:rPr>
                <w:sz w:val="20"/>
                <w:szCs w:val="20"/>
              </w:rPr>
            </w:pPr>
            <w:r>
              <w:rPr>
                <w:sz w:val="20"/>
                <w:szCs w:val="20"/>
              </w:rPr>
              <w:lastRenderedPageBreak/>
              <w:t>Fujitsu</w:t>
            </w:r>
          </w:p>
        </w:tc>
        <w:tc>
          <w:tcPr>
            <w:tcW w:w="7412" w:type="dxa"/>
          </w:tcPr>
          <w:p w14:paraId="77AC23C7" w14:textId="77777777" w:rsidR="00B43834" w:rsidRDefault="00E122ED">
            <w:pPr>
              <w:tabs>
                <w:tab w:val="left" w:pos="990"/>
              </w:tabs>
              <w:rPr>
                <w:bCs/>
                <w:sz w:val="20"/>
                <w:szCs w:val="20"/>
              </w:rPr>
            </w:pPr>
            <w:r>
              <w:rPr>
                <w:bCs/>
                <w:sz w:val="20"/>
                <w:szCs w:val="20"/>
              </w:rPr>
              <w:t>Proposal-3: For model monitoring in CSI compression, it is suggested that we use a direct probe to detect model performance, and take SGCS as the performance KPI.</w:t>
            </w:r>
          </w:p>
          <w:p w14:paraId="21E58A66" w14:textId="77777777" w:rsidR="00B43834" w:rsidRDefault="00B43834">
            <w:pPr>
              <w:tabs>
                <w:tab w:val="left" w:pos="990"/>
              </w:tabs>
              <w:rPr>
                <w:bCs/>
                <w:sz w:val="20"/>
                <w:szCs w:val="20"/>
              </w:rPr>
            </w:pPr>
          </w:p>
          <w:p w14:paraId="7DFB1D54" w14:textId="77777777" w:rsidR="00B43834" w:rsidRDefault="00E122ED">
            <w:pPr>
              <w:tabs>
                <w:tab w:val="left" w:pos="990"/>
              </w:tabs>
              <w:rPr>
                <w:bCs/>
                <w:sz w:val="20"/>
                <w:szCs w:val="20"/>
              </w:rPr>
            </w:pPr>
            <w:r>
              <w:rPr>
                <w:bCs/>
                <w:sz w:val="20"/>
                <w:szCs w:val="20"/>
              </w:rPr>
              <w:t>Proposal-4: For model monitoring in CSI compression, the signaling for the following options are suggested to be studied:</w:t>
            </w:r>
          </w:p>
          <w:p w14:paraId="25A11B26" w14:textId="77777777" w:rsidR="00B43834" w:rsidRDefault="00E122ED">
            <w:pPr>
              <w:tabs>
                <w:tab w:val="left" w:pos="990"/>
              </w:tabs>
              <w:rPr>
                <w:bCs/>
                <w:sz w:val="20"/>
                <w:szCs w:val="20"/>
              </w:rPr>
            </w:pPr>
            <w:r>
              <w:rPr>
                <w:bCs/>
                <w:sz w:val="20"/>
                <w:szCs w:val="20"/>
              </w:rPr>
              <w:t>•</w:t>
            </w:r>
            <w:r>
              <w:rPr>
                <w:bCs/>
                <w:sz w:val="20"/>
                <w:szCs w:val="20"/>
              </w:rPr>
              <w:tab/>
              <w:t>Option-1: SRS-based monitoring at network-side</w:t>
            </w:r>
          </w:p>
          <w:p w14:paraId="309B4F8E" w14:textId="77777777" w:rsidR="00B43834" w:rsidRDefault="00E122ED">
            <w:pPr>
              <w:tabs>
                <w:tab w:val="left" w:pos="990"/>
              </w:tabs>
              <w:rPr>
                <w:bCs/>
                <w:sz w:val="20"/>
                <w:szCs w:val="20"/>
              </w:rPr>
            </w:pPr>
            <w:r>
              <w:rPr>
                <w:bCs/>
                <w:sz w:val="20"/>
                <w:szCs w:val="20"/>
              </w:rPr>
              <w:t>•</w:t>
            </w:r>
            <w:r>
              <w:rPr>
                <w:bCs/>
                <w:sz w:val="20"/>
                <w:szCs w:val="20"/>
              </w:rPr>
              <w:tab/>
              <w:t>Option-2: High resolution CSI feedback-based monitoring at network-side</w:t>
            </w:r>
          </w:p>
          <w:p w14:paraId="5147D0C1" w14:textId="77777777" w:rsidR="00B43834" w:rsidRDefault="00E122ED">
            <w:pPr>
              <w:tabs>
                <w:tab w:val="left" w:pos="990"/>
              </w:tabs>
              <w:rPr>
                <w:bCs/>
                <w:sz w:val="20"/>
                <w:szCs w:val="20"/>
              </w:rPr>
            </w:pPr>
            <w:r>
              <w:rPr>
                <w:bCs/>
                <w:sz w:val="20"/>
                <w:szCs w:val="20"/>
              </w:rPr>
              <w:t>•</w:t>
            </w:r>
            <w:r>
              <w:rPr>
                <w:bCs/>
                <w:sz w:val="20"/>
                <w:szCs w:val="20"/>
              </w:rPr>
              <w:tab/>
              <w:t>Option-3: CSI-RS based monitoring at UE side, with the condition that both CSI generation part and CSI reconstruction part are deployed at the UE.</w:t>
            </w:r>
          </w:p>
          <w:p w14:paraId="4B20519B" w14:textId="77777777" w:rsidR="00B43834" w:rsidRDefault="00B43834">
            <w:pPr>
              <w:tabs>
                <w:tab w:val="left" w:pos="990"/>
              </w:tabs>
              <w:rPr>
                <w:bCs/>
                <w:sz w:val="20"/>
                <w:szCs w:val="20"/>
              </w:rPr>
            </w:pPr>
          </w:p>
          <w:p w14:paraId="31E78AD1" w14:textId="77777777" w:rsidR="00B43834" w:rsidRDefault="00E122ED">
            <w:pPr>
              <w:tabs>
                <w:tab w:val="left" w:pos="990"/>
              </w:tabs>
              <w:rPr>
                <w:bCs/>
                <w:sz w:val="20"/>
                <w:szCs w:val="20"/>
              </w:rPr>
            </w:pPr>
            <w:r>
              <w:rPr>
                <w:bCs/>
                <w:sz w:val="20"/>
                <w:szCs w:val="20"/>
              </w:rPr>
              <w:t>Proposal 5: Upon having monitoring results, the signaling and procedures on the follow-up mechanisms are suggested to be studied:</w:t>
            </w:r>
          </w:p>
          <w:p w14:paraId="1AC52FCC" w14:textId="77777777" w:rsidR="00B43834" w:rsidRDefault="00E122ED">
            <w:pPr>
              <w:tabs>
                <w:tab w:val="left" w:pos="990"/>
              </w:tabs>
              <w:rPr>
                <w:bCs/>
                <w:sz w:val="20"/>
                <w:szCs w:val="20"/>
              </w:rPr>
            </w:pPr>
            <w:r>
              <w:rPr>
                <w:bCs/>
                <w:sz w:val="20"/>
                <w:szCs w:val="20"/>
              </w:rPr>
              <w:t>•</w:t>
            </w:r>
            <w:r>
              <w:rPr>
                <w:bCs/>
                <w:sz w:val="20"/>
                <w:szCs w:val="20"/>
              </w:rPr>
              <w:tab/>
              <w:t>Cross mode selection mechanism: including at least fall back, model switching, model finetuning.</w:t>
            </w:r>
          </w:p>
          <w:p w14:paraId="19C75D9C" w14:textId="77777777" w:rsidR="00B43834" w:rsidRDefault="00E122ED">
            <w:pPr>
              <w:tabs>
                <w:tab w:val="left" w:pos="990"/>
              </w:tabs>
              <w:rPr>
                <w:bCs/>
                <w:sz w:val="20"/>
                <w:szCs w:val="20"/>
              </w:rPr>
            </w:pPr>
            <w:r>
              <w:rPr>
                <w:bCs/>
                <w:sz w:val="20"/>
                <w:szCs w:val="20"/>
              </w:rPr>
              <w:t>•</w:t>
            </w:r>
            <w:r>
              <w:rPr>
                <w:bCs/>
                <w:sz w:val="20"/>
                <w:szCs w:val="20"/>
              </w:rPr>
              <w:tab/>
              <w:t>Mode switch mechanism: falling back from CSI compression to codebook-based method, switching back from codebook-based method to CSI compression.</w:t>
            </w:r>
          </w:p>
          <w:p w14:paraId="105EDB81" w14:textId="77777777" w:rsidR="00B43834" w:rsidRDefault="00E122ED">
            <w:pPr>
              <w:tabs>
                <w:tab w:val="left" w:pos="990"/>
              </w:tabs>
              <w:rPr>
                <w:bCs/>
                <w:sz w:val="20"/>
                <w:szCs w:val="20"/>
              </w:rPr>
            </w:pPr>
            <w:r>
              <w:rPr>
                <w:bCs/>
                <w:sz w:val="20"/>
                <w:szCs w:val="20"/>
              </w:rPr>
              <w:t>•</w:t>
            </w:r>
            <w:r>
              <w:rPr>
                <w:bCs/>
                <w:sz w:val="20"/>
                <w:szCs w:val="20"/>
              </w:rPr>
              <w:tab/>
              <w:t>Monitoring mechanism for a standby model.</w:t>
            </w:r>
          </w:p>
        </w:tc>
      </w:tr>
      <w:tr w:rsidR="00B43834" w14:paraId="4E47D157" w14:textId="77777777">
        <w:tc>
          <w:tcPr>
            <w:tcW w:w="1583" w:type="dxa"/>
          </w:tcPr>
          <w:p w14:paraId="7CE2241D" w14:textId="77777777" w:rsidR="00B43834" w:rsidRDefault="00E122ED">
            <w:pPr>
              <w:rPr>
                <w:sz w:val="20"/>
                <w:szCs w:val="20"/>
              </w:rPr>
            </w:pPr>
            <w:r>
              <w:rPr>
                <w:sz w:val="20"/>
                <w:szCs w:val="20"/>
              </w:rPr>
              <w:t>Intel</w:t>
            </w:r>
          </w:p>
        </w:tc>
        <w:tc>
          <w:tcPr>
            <w:tcW w:w="7412" w:type="dxa"/>
          </w:tcPr>
          <w:p w14:paraId="0A9058E3" w14:textId="77777777" w:rsidR="00B43834" w:rsidRDefault="00E122ED">
            <w:pPr>
              <w:tabs>
                <w:tab w:val="left" w:pos="990"/>
              </w:tabs>
              <w:rPr>
                <w:bCs/>
                <w:sz w:val="20"/>
                <w:szCs w:val="20"/>
              </w:rPr>
            </w:pPr>
            <w:r>
              <w:rPr>
                <w:bCs/>
                <w:sz w:val="20"/>
                <w:szCs w:val="20"/>
              </w:rPr>
              <w:t xml:space="preserve">Proposal 11: </w:t>
            </w:r>
          </w:p>
          <w:p w14:paraId="5EAEA2C0" w14:textId="77777777" w:rsidR="00B43834" w:rsidRDefault="00E122ED">
            <w:pPr>
              <w:tabs>
                <w:tab w:val="left" w:pos="990"/>
              </w:tabs>
              <w:rPr>
                <w:bCs/>
                <w:sz w:val="20"/>
                <w:szCs w:val="20"/>
              </w:rPr>
            </w:pPr>
            <w:r>
              <w:rPr>
                <w:bCs/>
                <w:sz w:val="20"/>
                <w:szCs w:val="20"/>
              </w:rPr>
              <w:t>•</w:t>
            </w:r>
            <w:r>
              <w:rPr>
                <w:bCs/>
                <w:sz w:val="20"/>
                <w:szCs w:val="20"/>
              </w:rPr>
              <w:tab/>
              <w:t>Support of performance monitoring for AI/ML CSI should be justified</w:t>
            </w:r>
          </w:p>
          <w:p w14:paraId="6CA698FB" w14:textId="77777777" w:rsidR="00B43834" w:rsidRDefault="00E122ED">
            <w:pPr>
              <w:tabs>
                <w:tab w:val="left" w:pos="990"/>
              </w:tabs>
              <w:rPr>
                <w:bCs/>
                <w:sz w:val="20"/>
                <w:szCs w:val="20"/>
              </w:rPr>
            </w:pPr>
            <w:r>
              <w:rPr>
                <w:bCs/>
                <w:sz w:val="20"/>
                <w:szCs w:val="20"/>
              </w:rPr>
              <w:t>o</w:t>
            </w:r>
            <w:r>
              <w:rPr>
                <w:bCs/>
                <w:sz w:val="20"/>
                <w:szCs w:val="20"/>
              </w:rPr>
              <w:tab/>
              <w:t>There is no performance monitoring defined in current NR specification for CSI</w:t>
            </w:r>
          </w:p>
        </w:tc>
      </w:tr>
      <w:tr w:rsidR="00B43834" w14:paraId="7E75CF95" w14:textId="77777777">
        <w:tc>
          <w:tcPr>
            <w:tcW w:w="1583" w:type="dxa"/>
          </w:tcPr>
          <w:p w14:paraId="3436CFB2" w14:textId="77777777" w:rsidR="00B43834" w:rsidRDefault="00E122ED">
            <w:pPr>
              <w:rPr>
                <w:sz w:val="20"/>
                <w:szCs w:val="20"/>
              </w:rPr>
            </w:pPr>
            <w:r>
              <w:rPr>
                <w:sz w:val="20"/>
                <w:szCs w:val="20"/>
              </w:rPr>
              <w:t>Panasonic</w:t>
            </w:r>
          </w:p>
        </w:tc>
        <w:tc>
          <w:tcPr>
            <w:tcW w:w="7412" w:type="dxa"/>
          </w:tcPr>
          <w:p w14:paraId="35CAB861" w14:textId="77777777" w:rsidR="00B43834" w:rsidRDefault="00E122ED">
            <w:pPr>
              <w:tabs>
                <w:tab w:val="left" w:pos="990"/>
              </w:tabs>
              <w:rPr>
                <w:bCs/>
                <w:sz w:val="20"/>
                <w:szCs w:val="20"/>
              </w:rPr>
            </w:pPr>
            <w:r>
              <w:rPr>
                <w:bCs/>
                <w:sz w:val="20"/>
                <w:szCs w:val="20"/>
              </w:rPr>
              <w:t>Proposal 4: The following options should be studied for life cycle management.</w:t>
            </w:r>
          </w:p>
          <w:p w14:paraId="3D103D7A" w14:textId="77777777" w:rsidR="00B43834" w:rsidRDefault="00E122ED">
            <w:pPr>
              <w:tabs>
                <w:tab w:val="left" w:pos="990"/>
              </w:tabs>
              <w:rPr>
                <w:bCs/>
                <w:sz w:val="20"/>
                <w:szCs w:val="20"/>
              </w:rPr>
            </w:pPr>
            <w:r>
              <w:rPr>
                <w:bCs/>
                <w:sz w:val="20"/>
                <w:szCs w:val="20"/>
              </w:rPr>
              <w:t>Solution 1: gNB side performance monitoring</w:t>
            </w:r>
          </w:p>
          <w:p w14:paraId="33133BCD" w14:textId="77777777" w:rsidR="00B43834" w:rsidRDefault="00E122ED">
            <w:pPr>
              <w:tabs>
                <w:tab w:val="left" w:pos="990"/>
              </w:tabs>
              <w:rPr>
                <w:bCs/>
                <w:sz w:val="20"/>
                <w:szCs w:val="20"/>
              </w:rPr>
            </w:pPr>
            <w:r>
              <w:rPr>
                <w:bCs/>
                <w:sz w:val="20"/>
                <w:szCs w:val="20"/>
              </w:rPr>
              <w:t xml:space="preserve">   1-1: UE transmit encoder input as CSI report periodically or occasionally.</w:t>
            </w:r>
          </w:p>
          <w:p w14:paraId="03E9F015" w14:textId="77777777" w:rsidR="00B43834" w:rsidRDefault="00E122ED">
            <w:pPr>
              <w:tabs>
                <w:tab w:val="left" w:pos="990"/>
              </w:tabs>
              <w:rPr>
                <w:bCs/>
                <w:sz w:val="20"/>
                <w:szCs w:val="20"/>
              </w:rPr>
            </w:pPr>
            <w:r>
              <w:rPr>
                <w:bCs/>
                <w:sz w:val="20"/>
                <w:szCs w:val="20"/>
              </w:rPr>
              <w:t xml:space="preserve">   1-2: gNB may directly use system throughput or ratio of NACK.</w:t>
            </w:r>
          </w:p>
          <w:p w14:paraId="40AC097B" w14:textId="77777777" w:rsidR="00B43834" w:rsidRDefault="00E122ED">
            <w:pPr>
              <w:tabs>
                <w:tab w:val="left" w:pos="990"/>
              </w:tabs>
              <w:rPr>
                <w:bCs/>
                <w:sz w:val="20"/>
                <w:szCs w:val="20"/>
              </w:rPr>
            </w:pPr>
            <w:r>
              <w:rPr>
                <w:bCs/>
                <w:sz w:val="20"/>
                <w:szCs w:val="20"/>
              </w:rPr>
              <w:t xml:space="preserve"> Solution 2: UE side performance monitoring</w:t>
            </w:r>
          </w:p>
          <w:p w14:paraId="22F481D6" w14:textId="77777777" w:rsidR="00B43834" w:rsidRDefault="00E122ED">
            <w:pPr>
              <w:tabs>
                <w:tab w:val="left" w:pos="990"/>
              </w:tabs>
              <w:ind w:firstLine="200"/>
              <w:rPr>
                <w:bCs/>
                <w:sz w:val="20"/>
                <w:szCs w:val="20"/>
              </w:rPr>
            </w:pPr>
            <w:r>
              <w:rPr>
                <w:bCs/>
                <w:sz w:val="20"/>
                <w:szCs w:val="20"/>
              </w:rPr>
              <w:t>2-1: UE calculate decoder output using virtual decoder in UE.</w:t>
            </w:r>
          </w:p>
          <w:p w14:paraId="1925B387" w14:textId="77777777" w:rsidR="00B43834" w:rsidRDefault="00E122ED">
            <w:pPr>
              <w:tabs>
                <w:tab w:val="left" w:pos="990"/>
              </w:tabs>
              <w:ind w:firstLine="200"/>
              <w:rPr>
                <w:bCs/>
                <w:sz w:val="20"/>
                <w:szCs w:val="20"/>
              </w:rPr>
            </w:pPr>
            <w:r>
              <w:rPr>
                <w:bCs/>
                <w:sz w:val="20"/>
                <w:szCs w:val="20"/>
              </w:rPr>
              <w:t>2-2: UE may obtain the inference results indicated from gNB periodically or occasionally</w:t>
            </w:r>
          </w:p>
          <w:p w14:paraId="56651224" w14:textId="77777777" w:rsidR="00B43834" w:rsidRDefault="00E122ED">
            <w:pPr>
              <w:tabs>
                <w:tab w:val="left" w:pos="990"/>
              </w:tabs>
              <w:rPr>
                <w:bCs/>
                <w:sz w:val="20"/>
                <w:szCs w:val="20"/>
              </w:rPr>
            </w:pPr>
            <w:r>
              <w:rPr>
                <w:bCs/>
                <w:sz w:val="20"/>
                <w:szCs w:val="20"/>
              </w:rPr>
              <w:t xml:space="preserve">     2-3: UE may use PDSCH decoding performance as KPI.</w:t>
            </w:r>
          </w:p>
        </w:tc>
      </w:tr>
      <w:tr w:rsidR="00B43834" w14:paraId="59871D70" w14:textId="77777777">
        <w:tc>
          <w:tcPr>
            <w:tcW w:w="1583" w:type="dxa"/>
          </w:tcPr>
          <w:p w14:paraId="08A98589" w14:textId="77777777" w:rsidR="00B43834" w:rsidRDefault="00E122ED">
            <w:pPr>
              <w:rPr>
                <w:sz w:val="20"/>
                <w:szCs w:val="20"/>
              </w:rPr>
            </w:pPr>
            <w:r>
              <w:rPr>
                <w:sz w:val="20"/>
                <w:szCs w:val="20"/>
              </w:rPr>
              <w:t>Xiaomi</w:t>
            </w:r>
          </w:p>
        </w:tc>
        <w:tc>
          <w:tcPr>
            <w:tcW w:w="7412" w:type="dxa"/>
          </w:tcPr>
          <w:p w14:paraId="6A749CBA" w14:textId="77777777" w:rsidR="00B43834" w:rsidRDefault="00E122ED">
            <w:pPr>
              <w:tabs>
                <w:tab w:val="left" w:pos="990"/>
              </w:tabs>
              <w:rPr>
                <w:bCs/>
                <w:sz w:val="20"/>
                <w:szCs w:val="20"/>
              </w:rPr>
            </w:pPr>
            <w:r>
              <w:rPr>
                <w:bCs/>
                <w:sz w:val="20"/>
                <w:szCs w:val="20"/>
              </w:rPr>
              <w:t>Proposal 6: The life cycle management (LCM) procedure of CSI feedback based on a two-sided model can be discussed after sufficient discussion on LCM in agenda AI framework.</w:t>
            </w:r>
          </w:p>
          <w:p w14:paraId="16AD821C" w14:textId="77777777" w:rsidR="00B43834" w:rsidRDefault="00E122ED">
            <w:pPr>
              <w:tabs>
                <w:tab w:val="left" w:pos="990"/>
              </w:tabs>
              <w:rPr>
                <w:bCs/>
                <w:sz w:val="20"/>
                <w:szCs w:val="20"/>
              </w:rPr>
            </w:pPr>
            <w:r>
              <w:rPr>
                <w:bCs/>
                <w:sz w:val="20"/>
                <w:szCs w:val="20"/>
              </w:rPr>
              <w:t>Proposal 8: It should be studied which side implementing performance monitoring or what is the metric of performance monitoring.</w:t>
            </w:r>
          </w:p>
          <w:p w14:paraId="19652D4A" w14:textId="77777777" w:rsidR="00B43834" w:rsidRDefault="00B43834">
            <w:pPr>
              <w:tabs>
                <w:tab w:val="left" w:pos="990"/>
              </w:tabs>
              <w:rPr>
                <w:b/>
                <w:sz w:val="20"/>
                <w:szCs w:val="20"/>
              </w:rPr>
            </w:pPr>
          </w:p>
        </w:tc>
      </w:tr>
      <w:tr w:rsidR="00B43834" w14:paraId="19B80C62" w14:textId="77777777">
        <w:tc>
          <w:tcPr>
            <w:tcW w:w="1583" w:type="dxa"/>
          </w:tcPr>
          <w:p w14:paraId="2F813C50" w14:textId="77777777" w:rsidR="00B43834" w:rsidRDefault="00E122ED">
            <w:pPr>
              <w:rPr>
                <w:sz w:val="20"/>
                <w:szCs w:val="20"/>
              </w:rPr>
            </w:pPr>
            <w:r>
              <w:rPr>
                <w:sz w:val="20"/>
                <w:szCs w:val="20"/>
              </w:rPr>
              <w:lastRenderedPageBreak/>
              <w:t>CMCC</w:t>
            </w:r>
          </w:p>
        </w:tc>
        <w:tc>
          <w:tcPr>
            <w:tcW w:w="7412" w:type="dxa"/>
          </w:tcPr>
          <w:p w14:paraId="0BF38EC0" w14:textId="77777777" w:rsidR="00B43834" w:rsidRDefault="00E122ED">
            <w:pPr>
              <w:tabs>
                <w:tab w:val="left" w:pos="990"/>
              </w:tabs>
              <w:rPr>
                <w:bCs/>
                <w:sz w:val="20"/>
                <w:szCs w:val="20"/>
              </w:rPr>
            </w:pPr>
            <w:r>
              <w:rPr>
                <w:bCs/>
                <w:sz w:val="20"/>
                <w:szCs w:val="20"/>
              </w:rPr>
              <w:t>Proposal 9: For AI based CSI enhancement, the potential spec impact of model selection/model switching should be studied.</w:t>
            </w:r>
          </w:p>
        </w:tc>
      </w:tr>
      <w:tr w:rsidR="00B43834" w14:paraId="6E99F800" w14:textId="77777777">
        <w:tc>
          <w:tcPr>
            <w:tcW w:w="1583" w:type="dxa"/>
          </w:tcPr>
          <w:p w14:paraId="44BFBAA8" w14:textId="77777777" w:rsidR="00B43834" w:rsidRDefault="00E122ED">
            <w:pPr>
              <w:rPr>
                <w:sz w:val="20"/>
                <w:szCs w:val="20"/>
              </w:rPr>
            </w:pPr>
            <w:r>
              <w:rPr>
                <w:sz w:val="20"/>
                <w:szCs w:val="20"/>
              </w:rPr>
              <w:t>NEC</w:t>
            </w:r>
          </w:p>
        </w:tc>
        <w:tc>
          <w:tcPr>
            <w:tcW w:w="7412" w:type="dxa"/>
          </w:tcPr>
          <w:p w14:paraId="0A689B92" w14:textId="77777777" w:rsidR="00B43834" w:rsidRDefault="00E122ED">
            <w:pPr>
              <w:tabs>
                <w:tab w:val="left" w:pos="990"/>
              </w:tabs>
              <w:rPr>
                <w:bCs/>
                <w:sz w:val="20"/>
                <w:szCs w:val="20"/>
              </w:rPr>
            </w:pPr>
            <w:r>
              <w:rPr>
                <w:bCs/>
                <w:sz w:val="20"/>
                <w:szCs w:val="20"/>
              </w:rPr>
              <w:t>Observation 1: In order to ensure that AI/ML model is applicable to real-world environment, evaluating the AI/ML model performance (i.e., model monitoring) is essential.</w:t>
            </w:r>
          </w:p>
          <w:p w14:paraId="6A24F007" w14:textId="77777777" w:rsidR="00B43834" w:rsidRDefault="00E122ED">
            <w:pPr>
              <w:tabs>
                <w:tab w:val="left" w:pos="990"/>
              </w:tabs>
              <w:rPr>
                <w:bCs/>
                <w:sz w:val="20"/>
                <w:szCs w:val="20"/>
              </w:rPr>
            </w:pPr>
            <w:r>
              <w:rPr>
                <w:bCs/>
                <w:sz w:val="20"/>
                <w:szCs w:val="20"/>
              </w:rPr>
              <w:t>Observation 2: For evaluating the AI/ML model performance (i.e., model monitoring), the following information should be exchanged between gNB and UE.</w:t>
            </w:r>
          </w:p>
          <w:p w14:paraId="26191B08" w14:textId="77777777" w:rsidR="00B43834" w:rsidRDefault="00E122ED">
            <w:pPr>
              <w:tabs>
                <w:tab w:val="left" w:pos="990"/>
              </w:tabs>
              <w:rPr>
                <w:bCs/>
                <w:sz w:val="20"/>
                <w:szCs w:val="20"/>
              </w:rPr>
            </w:pPr>
            <w:r>
              <w:rPr>
                <w:bCs/>
                <w:sz w:val="20"/>
                <w:szCs w:val="20"/>
              </w:rPr>
              <w:t>-</w:t>
            </w:r>
            <w:r>
              <w:rPr>
                <w:bCs/>
                <w:sz w:val="20"/>
                <w:szCs w:val="20"/>
              </w:rPr>
              <w:tab/>
              <w:t>Information reflecting model performance.</w:t>
            </w:r>
          </w:p>
          <w:p w14:paraId="2C2EB742" w14:textId="77777777" w:rsidR="00B43834" w:rsidRDefault="00E122ED">
            <w:pPr>
              <w:tabs>
                <w:tab w:val="left" w:pos="990"/>
              </w:tabs>
              <w:rPr>
                <w:bCs/>
                <w:sz w:val="20"/>
                <w:szCs w:val="20"/>
              </w:rPr>
            </w:pPr>
            <w:r>
              <w:rPr>
                <w:bCs/>
                <w:sz w:val="20"/>
                <w:szCs w:val="20"/>
              </w:rPr>
              <w:t>-</w:t>
            </w:r>
            <w:r>
              <w:rPr>
                <w:bCs/>
                <w:sz w:val="20"/>
                <w:szCs w:val="20"/>
              </w:rPr>
              <w:tab/>
              <w:t>Information indicating evaluation results.</w:t>
            </w:r>
          </w:p>
          <w:p w14:paraId="17391F0B" w14:textId="77777777" w:rsidR="00B43834" w:rsidRDefault="00E122ED">
            <w:pPr>
              <w:tabs>
                <w:tab w:val="left" w:pos="990"/>
              </w:tabs>
              <w:rPr>
                <w:bCs/>
                <w:sz w:val="20"/>
                <w:szCs w:val="20"/>
              </w:rPr>
            </w:pPr>
            <w:r>
              <w:rPr>
                <w:bCs/>
                <w:sz w:val="20"/>
                <w:szCs w:val="20"/>
              </w:rPr>
              <w:t>Observation 3: For a sub use case, multiple AI/ML models may be arranged.</w:t>
            </w:r>
          </w:p>
          <w:p w14:paraId="0568A817" w14:textId="77777777" w:rsidR="00B43834" w:rsidRDefault="00E122ED">
            <w:pPr>
              <w:tabs>
                <w:tab w:val="left" w:pos="990"/>
              </w:tabs>
              <w:rPr>
                <w:bCs/>
                <w:sz w:val="20"/>
                <w:szCs w:val="20"/>
              </w:rPr>
            </w:pPr>
            <w:r>
              <w:rPr>
                <w:bCs/>
                <w:sz w:val="20"/>
                <w:szCs w:val="20"/>
              </w:rPr>
              <w:t>Observation 4: For model selection, the following information should be exchanged between gNB and UE.</w:t>
            </w:r>
          </w:p>
          <w:p w14:paraId="1B052B96" w14:textId="77777777" w:rsidR="00B43834" w:rsidRDefault="00E122ED">
            <w:pPr>
              <w:tabs>
                <w:tab w:val="left" w:pos="990"/>
              </w:tabs>
              <w:rPr>
                <w:bCs/>
                <w:sz w:val="20"/>
                <w:szCs w:val="20"/>
              </w:rPr>
            </w:pPr>
            <w:r>
              <w:rPr>
                <w:bCs/>
                <w:sz w:val="20"/>
                <w:szCs w:val="20"/>
              </w:rPr>
              <w:t>-</w:t>
            </w:r>
            <w:r>
              <w:rPr>
                <w:bCs/>
                <w:sz w:val="20"/>
                <w:szCs w:val="20"/>
              </w:rPr>
              <w:tab/>
              <w:t>Information related to multiple AI/ML models.</w:t>
            </w:r>
          </w:p>
          <w:p w14:paraId="3065D9EF" w14:textId="77777777" w:rsidR="00B43834" w:rsidRDefault="00E122ED">
            <w:pPr>
              <w:tabs>
                <w:tab w:val="left" w:pos="990"/>
              </w:tabs>
              <w:rPr>
                <w:bCs/>
                <w:sz w:val="20"/>
                <w:szCs w:val="20"/>
              </w:rPr>
            </w:pPr>
            <w:r>
              <w:rPr>
                <w:bCs/>
                <w:sz w:val="20"/>
                <w:szCs w:val="20"/>
              </w:rPr>
              <w:t>-</w:t>
            </w:r>
            <w:r>
              <w:rPr>
                <w:bCs/>
                <w:sz w:val="20"/>
                <w:szCs w:val="20"/>
              </w:rPr>
              <w:tab/>
              <w:t>Information indicating the selected AI/ML model.</w:t>
            </w:r>
          </w:p>
          <w:p w14:paraId="4E666164" w14:textId="77777777" w:rsidR="00B43834" w:rsidRDefault="00E122ED">
            <w:pPr>
              <w:tabs>
                <w:tab w:val="left" w:pos="990"/>
              </w:tabs>
              <w:rPr>
                <w:bCs/>
                <w:sz w:val="20"/>
                <w:szCs w:val="20"/>
              </w:rPr>
            </w:pPr>
            <w:r>
              <w:rPr>
                <w:bCs/>
                <w:sz w:val="20"/>
                <w:szCs w:val="20"/>
              </w:rPr>
              <w:t>Proposal 3: Study the mechanism and details (e.g., metric, assistance signaling and information) of model monitoring.</w:t>
            </w:r>
          </w:p>
          <w:p w14:paraId="48B322AD" w14:textId="77777777" w:rsidR="00B43834" w:rsidRDefault="00E122ED">
            <w:pPr>
              <w:tabs>
                <w:tab w:val="left" w:pos="990"/>
              </w:tabs>
              <w:rPr>
                <w:bCs/>
                <w:sz w:val="20"/>
                <w:szCs w:val="20"/>
              </w:rPr>
            </w:pPr>
            <w:r>
              <w:rPr>
                <w:bCs/>
                <w:sz w:val="20"/>
                <w:szCs w:val="20"/>
              </w:rPr>
              <w:t>Proposal 4: Study the behaviors of UE or (and) gNB after model monitoring.</w:t>
            </w:r>
          </w:p>
          <w:p w14:paraId="1B462F86" w14:textId="77777777" w:rsidR="00B43834" w:rsidRDefault="00E122ED">
            <w:pPr>
              <w:tabs>
                <w:tab w:val="left" w:pos="990"/>
              </w:tabs>
              <w:rPr>
                <w:bCs/>
                <w:sz w:val="20"/>
                <w:szCs w:val="20"/>
              </w:rPr>
            </w:pPr>
            <w:r>
              <w:rPr>
                <w:bCs/>
                <w:sz w:val="20"/>
                <w:szCs w:val="20"/>
              </w:rPr>
              <w:t>Proposal 5: Study the mechanism of model selection.</w:t>
            </w:r>
          </w:p>
        </w:tc>
      </w:tr>
      <w:tr w:rsidR="00B43834" w14:paraId="7247A14E" w14:textId="77777777">
        <w:tc>
          <w:tcPr>
            <w:tcW w:w="1583" w:type="dxa"/>
          </w:tcPr>
          <w:p w14:paraId="23CC0D6A" w14:textId="77777777" w:rsidR="00B43834" w:rsidRDefault="00E122ED">
            <w:pPr>
              <w:rPr>
                <w:sz w:val="20"/>
                <w:szCs w:val="20"/>
              </w:rPr>
            </w:pPr>
            <w:r>
              <w:rPr>
                <w:sz w:val="20"/>
                <w:szCs w:val="20"/>
              </w:rPr>
              <w:t>Apple</w:t>
            </w:r>
          </w:p>
        </w:tc>
        <w:tc>
          <w:tcPr>
            <w:tcW w:w="7412" w:type="dxa"/>
          </w:tcPr>
          <w:p w14:paraId="662B6742" w14:textId="77777777" w:rsidR="00B43834" w:rsidRDefault="00E122ED">
            <w:pPr>
              <w:tabs>
                <w:tab w:val="left" w:pos="990"/>
              </w:tabs>
              <w:rPr>
                <w:bCs/>
                <w:sz w:val="20"/>
                <w:szCs w:val="20"/>
              </w:rPr>
            </w:pPr>
            <w:r>
              <w:rPr>
                <w:bCs/>
                <w:sz w:val="20"/>
                <w:szCs w:val="20"/>
              </w:rPr>
              <w:t xml:space="preserve">Proposal 13: Activation/de-activation/switching of AI based CSI compression can be enabled by MIMO related RRC configuration.  </w:t>
            </w:r>
          </w:p>
          <w:p w14:paraId="2A254152" w14:textId="77777777" w:rsidR="00B43834" w:rsidRDefault="00E122ED">
            <w:pPr>
              <w:tabs>
                <w:tab w:val="left" w:pos="990"/>
              </w:tabs>
              <w:rPr>
                <w:bCs/>
                <w:sz w:val="20"/>
                <w:szCs w:val="20"/>
              </w:rPr>
            </w:pPr>
            <w:r>
              <w:rPr>
                <w:bCs/>
                <w:sz w:val="20"/>
                <w:szCs w:val="20"/>
              </w:rPr>
              <w:t xml:space="preserve">Proposal 14:  Performance monitoring can be done at the UE and the gNB based on DL throughput or PDSCH BLER.  Additional methods can be further studied.  </w:t>
            </w:r>
          </w:p>
        </w:tc>
      </w:tr>
      <w:tr w:rsidR="00B43834" w14:paraId="7569B0E5" w14:textId="77777777">
        <w:tc>
          <w:tcPr>
            <w:tcW w:w="1583" w:type="dxa"/>
          </w:tcPr>
          <w:p w14:paraId="41042838" w14:textId="77777777" w:rsidR="00B43834" w:rsidRDefault="00E122ED">
            <w:pPr>
              <w:rPr>
                <w:sz w:val="20"/>
                <w:szCs w:val="20"/>
              </w:rPr>
            </w:pPr>
            <w:r>
              <w:rPr>
                <w:sz w:val="20"/>
                <w:szCs w:val="20"/>
              </w:rPr>
              <w:t>NVIDIA</w:t>
            </w:r>
          </w:p>
        </w:tc>
        <w:tc>
          <w:tcPr>
            <w:tcW w:w="7412" w:type="dxa"/>
          </w:tcPr>
          <w:p w14:paraId="5787C1FC" w14:textId="77777777" w:rsidR="00B43834" w:rsidRDefault="00E122ED">
            <w:pPr>
              <w:tabs>
                <w:tab w:val="left" w:pos="990"/>
              </w:tabs>
              <w:rPr>
                <w:bCs/>
                <w:sz w:val="20"/>
                <w:szCs w:val="20"/>
              </w:rPr>
            </w:pPr>
            <w:r>
              <w:rPr>
                <w:bCs/>
                <w:sz w:val="20"/>
                <w:szCs w:val="20"/>
              </w:rPr>
              <w:t xml:space="preserve">Proposal 8: For AI/ML based CSI feedback, study potential specification impact related to assistance </w:t>
            </w:r>
            <w:r>
              <w:rPr>
                <w:bCs/>
                <w:sz w:val="20"/>
                <w:szCs w:val="20"/>
              </w:rPr>
              <w:pgNum/>
            </w:r>
            <w:r>
              <w:rPr>
                <w:bCs/>
                <w:sz w:val="20"/>
                <w:szCs w:val="20"/>
              </w:rPr>
              <w:t>ignaling and procedure for model configuration, model activation/deactivation, model recovery/termination, and model selection.</w:t>
            </w:r>
          </w:p>
          <w:p w14:paraId="0E29D1FE" w14:textId="77777777" w:rsidR="00B43834" w:rsidRDefault="00E122ED">
            <w:pPr>
              <w:tabs>
                <w:tab w:val="left" w:pos="990"/>
              </w:tabs>
              <w:rPr>
                <w:bCs/>
                <w:sz w:val="20"/>
                <w:szCs w:val="20"/>
              </w:rPr>
            </w:pPr>
            <w:r>
              <w:rPr>
                <w:bCs/>
                <w:sz w:val="20"/>
                <w:szCs w:val="20"/>
              </w:rPr>
              <w:t xml:space="preserve">Proposal 9: For AI/ML based CSI feedback, study potential specification impact related to assistance </w:t>
            </w:r>
            <w:r>
              <w:rPr>
                <w:bCs/>
                <w:sz w:val="20"/>
                <w:szCs w:val="20"/>
              </w:rPr>
              <w:pgNum/>
            </w:r>
            <w:r>
              <w:rPr>
                <w:bCs/>
                <w:sz w:val="20"/>
                <w:szCs w:val="20"/>
              </w:rPr>
              <w:t>ignaling and procedure for model performance monitoring and model update/tuning.</w:t>
            </w:r>
          </w:p>
        </w:tc>
      </w:tr>
      <w:tr w:rsidR="00B43834" w14:paraId="55E71E5F" w14:textId="77777777">
        <w:tc>
          <w:tcPr>
            <w:tcW w:w="1583" w:type="dxa"/>
          </w:tcPr>
          <w:p w14:paraId="72B44729" w14:textId="77777777" w:rsidR="00B43834" w:rsidRDefault="00E122ED">
            <w:pPr>
              <w:rPr>
                <w:sz w:val="20"/>
                <w:szCs w:val="20"/>
              </w:rPr>
            </w:pPr>
            <w:r>
              <w:rPr>
                <w:sz w:val="20"/>
                <w:szCs w:val="20"/>
              </w:rPr>
              <w:t>Interdigital</w:t>
            </w:r>
          </w:p>
        </w:tc>
        <w:tc>
          <w:tcPr>
            <w:tcW w:w="7412" w:type="dxa"/>
          </w:tcPr>
          <w:p w14:paraId="091AE769" w14:textId="77777777" w:rsidR="00B43834" w:rsidRDefault="00E122ED">
            <w:pPr>
              <w:tabs>
                <w:tab w:val="left" w:pos="990"/>
              </w:tabs>
              <w:rPr>
                <w:bCs/>
                <w:sz w:val="20"/>
                <w:szCs w:val="20"/>
              </w:rPr>
            </w:pPr>
            <w:r>
              <w:rPr>
                <w:bCs/>
                <w:sz w:val="20"/>
                <w:szCs w:val="20"/>
              </w:rPr>
              <w:t>Observation 4: It is possible that the AI/ML encoders do not generalize well across all realistic channel conditions.</w:t>
            </w:r>
          </w:p>
          <w:p w14:paraId="682C4FD4" w14:textId="77777777" w:rsidR="00B43834" w:rsidRDefault="00E122ED">
            <w:pPr>
              <w:tabs>
                <w:tab w:val="left" w:pos="990"/>
              </w:tabs>
              <w:rPr>
                <w:bCs/>
                <w:sz w:val="20"/>
                <w:szCs w:val="20"/>
              </w:rPr>
            </w:pPr>
            <w:r>
              <w:rPr>
                <w:bCs/>
                <w:sz w:val="20"/>
                <w:szCs w:val="20"/>
              </w:rPr>
              <w:t>Proposal 9: Study means to monitor the AI/ML encoder performance at inference time, for CSI enhancements using both two-sided AI/ML model, and one-sided AI/ML at the UE.</w:t>
            </w:r>
          </w:p>
          <w:p w14:paraId="06FF6A0F" w14:textId="77777777" w:rsidR="00B43834" w:rsidRDefault="00E122ED">
            <w:pPr>
              <w:tabs>
                <w:tab w:val="left" w:pos="990"/>
              </w:tabs>
              <w:rPr>
                <w:bCs/>
                <w:sz w:val="20"/>
                <w:szCs w:val="20"/>
              </w:rPr>
            </w:pPr>
            <w:r>
              <w:rPr>
                <w:bCs/>
                <w:sz w:val="20"/>
                <w:szCs w:val="20"/>
              </w:rPr>
              <w:t>Proposal 10: Study means to mitigate AI/ML encoder model performance degradation.</w:t>
            </w:r>
          </w:p>
          <w:p w14:paraId="0F948676" w14:textId="77777777" w:rsidR="00B43834" w:rsidRDefault="00E122ED">
            <w:pPr>
              <w:tabs>
                <w:tab w:val="left" w:pos="990"/>
              </w:tabs>
              <w:rPr>
                <w:bCs/>
                <w:sz w:val="20"/>
                <w:szCs w:val="20"/>
              </w:rPr>
            </w:pPr>
            <w:r>
              <w:rPr>
                <w:bCs/>
                <w:sz w:val="20"/>
                <w:szCs w:val="20"/>
              </w:rPr>
              <w:t xml:space="preserve">Proposal 11: Study means to update AIML model to mitigate AI/ML model performance degradation </w:t>
            </w:r>
          </w:p>
          <w:p w14:paraId="4FF71B82" w14:textId="77777777" w:rsidR="00B43834" w:rsidRDefault="00E122ED">
            <w:pPr>
              <w:tabs>
                <w:tab w:val="left" w:pos="990"/>
              </w:tabs>
              <w:rPr>
                <w:bCs/>
                <w:sz w:val="20"/>
                <w:szCs w:val="20"/>
              </w:rPr>
            </w:pPr>
            <w:r>
              <w:rPr>
                <w:bCs/>
                <w:sz w:val="20"/>
                <w:szCs w:val="20"/>
              </w:rPr>
              <w:t>Proposal 12: Mechanisms to fallback to legacy CSI reporting are needed (e.g. for cases when AIML model performance is poor)</w:t>
            </w:r>
          </w:p>
        </w:tc>
      </w:tr>
      <w:tr w:rsidR="00B43834" w14:paraId="6C6BA788" w14:textId="77777777">
        <w:tc>
          <w:tcPr>
            <w:tcW w:w="1583" w:type="dxa"/>
          </w:tcPr>
          <w:p w14:paraId="1E84FBAE" w14:textId="77777777" w:rsidR="00B43834" w:rsidRDefault="00E122ED">
            <w:pPr>
              <w:rPr>
                <w:sz w:val="20"/>
                <w:szCs w:val="20"/>
              </w:rPr>
            </w:pPr>
            <w:r>
              <w:rPr>
                <w:sz w:val="20"/>
                <w:szCs w:val="20"/>
              </w:rPr>
              <w:t>Samsung</w:t>
            </w:r>
          </w:p>
        </w:tc>
        <w:tc>
          <w:tcPr>
            <w:tcW w:w="7412" w:type="dxa"/>
          </w:tcPr>
          <w:p w14:paraId="6EB7FB87" w14:textId="77777777" w:rsidR="00B43834" w:rsidRDefault="00E122ED">
            <w:pPr>
              <w:rPr>
                <w:bCs/>
                <w:sz w:val="20"/>
                <w:szCs w:val="20"/>
              </w:rPr>
            </w:pPr>
            <w:r>
              <w:rPr>
                <w:bCs/>
                <w:sz w:val="20"/>
                <w:szCs w:val="20"/>
              </w:rPr>
              <w:t>Proposal 2-6: Study and verify model update of the encoder at the UE, where the gNB’s training strategy is not disclosed while transferring/configuring the AE.</w:t>
            </w:r>
          </w:p>
          <w:p w14:paraId="23396886" w14:textId="77777777" w:rsidR="00B43834" w:rsidRDefault="00B43834">
            <w:pPr>
              <w:tabs>
                <w:tab w:val="left" w:pos="990"/>
              </w:tabs>
              <w:rPr>
                <w:bCs/>
                <w:sz w:val="20"/>
                <w:szCs w:val="20"/>
              </w:rPr>
            </w:pPr>
          </w:p>
        </w:tc>
      </w:tr>
      <w:tr w:rsidR="00B43834" w14:paraId="32E5CB76" w14:textId="77777777">
        <w:tc>
          <w:tcPr>
            <w:tcW w:w="1583" w:type="dxa"/>
          </w:tcPr>
          <w:p w14:paraId="7906F7DA" w14:textId="77777777" w:rsidR="00B43834" w:rsidRDefault="00E122ED">
            <w:pPr>
              <w:rPr>
                <w:sz w:val="20"/>
                <w:szCs w:val="20"/>
              </w:rPr>
            </w:pPr>
            <w:r>
              <w:rPr>
                <w:sz w:val="20"/>
                <w:szCs w:val="20"/>
              </w:rPr>
              <w:lastRenderedPageBreak/>
              <w:t>NTT Docomo</w:t>
            </w:r>
          </w:p>
        </w:tc>
        <w:tc>
          <w:tcPr>
            <w:tcW w:w="7412" w:type="dxa"/>
          </w:tcPr>
          <w:p w14:paraId="1B5F5252" w14:textId="77777777" w:rsidR="00B43834" w:rsidRDefault="00E122ED">
            <w:pPr>
              <w:rPr>
                <w:bCs/>
                <w:sz w:val="20"/>
                <w:szCs w:val="20"/>
              </w:rPr>
            </w:pPr>
            <w:r>
              <w:rPr>
                <w:bCs/>
                <w:sz w:val="20"/>
                <w:szCs w:val="20"/>
              </w:rPr>
              <w:t>Proposal 5: Study NW-based model monitoring and UE-based model monitoring specific to spatial-frequency domain CSI compression.</w:t>
            </w:r>
          </w:p>
        </w:tc>
      </w:tr>
      <w:tr w:rsidR="00B43834" w14:paraId="7EC775E0" w14:textId="77777777">
        <w:tc>
          <w:tcPr>
            <w:tcW w:w="1583" w:type="dxa"/>
          </w:tcPr>
          <w:p w14:paraId="34BB4622" w14:textId="77777777" w:rsidR="00B43834" w:rsidRDefault="00E122ED">
            <w:pPr>
              <w:rPr>
                <w:sz w:val="20"/>
                <w:szCs w:val="20"/>
              </w:rPr>
            </w:pPr>
            <w:r>
              <w:rPr>
                <w:sz w:val="20"/>
                <w:szCs w:val="20"/>
              </w:rPr>
              <w:t>Qualcomm</w:t>
            </w:r>
          </w:p>
        </w:tc>
        <w:tc>
          <w:tcPr>
            <w:tcW w:w="7412" w:type="dxa"/>
          </w:tcPr>
          <w:p w14:paraId="0F7E5F25" w14:textId="77777777" w:rsidR="00B43834" w:rsidRDefault="00E122ED">
            <w:pPr>
              <w:rPr>
                <w:bCs/>
                <w:sz w:val="20"/>
                <w:szCs w:val="20"/>
              </w:rPr>
            </w:pPr>
            <w:r>
              <w:rPr>
                <w:bCs/>
                <w:sz w:val="20"/>
                <w:szCs w:val="20"/>
              </w:rPr>
              <w:t>Observation 12:</w:t>
            </w:r>
            <w:r>
              <w:rPr>
                <w:bCs/>
                <w:sz w:val="20"/>
                <w:szCs w:val="20"/>
              </w:rPr>
              <w:tab/>
              <w:t>UE-side monitoring using direct metric requires large signaling overhead in conveying the inference results or additional complexity running gNB side model.</w:t>
            </w:r>
          </w:p>
          <w:p w14:paraId="7E14CB48" w14:textId="77777777" w:rsidR="00B43834" w:rsidRDefault="00E122ED">
            <w:pPr>
              <w:rPr>
                <w:bCs/>
                <w:sz w:val="20"/>
                <w:szCs w:val="20"/>
              </w:rPr>
            </w:pPr>
            <w:r>
              <w:rPr>
                <w:bCs/>
                <w:sz w:val="20"/>
                <w:szCs w:val="20"/>
              </w:rPr>
              <w:t>Proposal 10:</w:t>
            </w:r>
            <w:r>
              <w:rPr>
                <w:bCs/>
                <w:sz w:val="20"/>
                <w:szCs w:val="20"/>
              </w:rPr>
              <w:tab/>
              <w:t>Study methods to enable UE-side monitoring of two-sided models for CSI feedback enhancement without much increase in the signaling overhead or UE-side complexity.</w:t>
            </w:r>
          </w:p>
        </w:tc>
      </w:tr>
    </w:tbl>
    <w:p w14:paraId="450201CB"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 (closed):  </w:t>
      </w:r>
    </w:p>
    <w:p w14:paraId="790BA67A"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4EFE9F70" w14:textId="77777777" w:rsidR="00B43834" w:rsidRDefault="00E122ED">
      <w:pPr>
        <w:pStyle w:val="ListParagraph"/>
        <w:numPr>
          <w:ilvl w:val="0"/>
          <w:numId w:val="37"/>
        </w:numPr>
        <w:ind w:leftChars="0"/>
        <w:rPr>
          <w:b/>
          <w:bCs/>
          <w:i/>
          <w:iCs/>
          <w:szCs w:val="20"/>
        </w:rPr>
      </w:pPr>
      <w:r>
        <w:rPr>
          <w:b/>
          <w:bCs/>
          <w:i/>
          <w:iCs/>
          <w:szCs w:val="20"/>
        </w:rPr>
        <w:t xml:space="preserve">NW-side AI model performance monitoring:  NW monitors the performance metrics and make decisions of model activation/ deactivation/updating/switching    </w:t>
      </w:r>
    </w:p>
    <w:p w14:paraId="1937751D" w14:textId="77777777" w:rsidR="00B43834" w:rsidRDefault="00E122ED">
      <w:pPr>
        <w:pStyle w:val="ListParagraph"/>
        <w:numPr>
          <w:ilvl w:val="0"/>
          <w:numId w:val="37"/>
        </w:numPr>
        <w:ind w:leftChars="0"/>
        <w:rPr>
          <w:b/>
          <w:bCs/>
          <w:i/>
          <w:iCs/>
          <w:szCs w:val="20"/>
        </w:rPr>
      </w:pPr>
      <w:r>
        <w:rPr>
          <w:b/>
          <w:bCs/>
          <w:i/>
          <w:iCs/>
          <w:szCs w:val="20"/>
        </w:rPr>
        <w:t xml:space="preserve">UE-side AI model performance monitoring: UE monitors the performance metrics and reports to Network for making decisions of model activation/ deactivation/updating/switching    </w:t>
      </w:r>
    </w:p>
    <w:p w14:paraId="7F94A2D0" w14:textId="77777777" w:rsidR="00B43834" w:rsidRDefault="00B43834">
      <w:pPr>
        <w:rPr>
          <w:b/>
          <w:bCs/>
          <w:i/>
          <w:iCs/>
          <w:szCs w:val="20"/>
          <w:lang w:val="en-GB"/>
        </w:rPr>
      </w:pPr>
    </w:p>
    <w:p w14:paraId="0436F82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E52DD6A" w14:textId="77777777">
        <w:tc>
          <w:tcPr>
            <w:tcW w:w="2705" w:type="dxa"/>
          </w:tcPr>
          <w:p w14:paraId="4BD9D97D" w14:textId="77777777" w:rsidR="00B43834" w:rsidRDefault="00E122ED">
            <w:pPr>
              <w:rPr>
                <w:b/>
                <w:bCs/>
                <w:sz w:val="20"/>
                <w:szCs w:val="20"/>
                <w:lang w:eastAsia="en-US"/>
              </w:rPr>
            </w:pPr>
            <w:r>
              <w:rPr>
                <w:b/>
                <w:bCs/>
                <w:sz w:val="20"/>
                <w:szCs w:val="20"/>
                <w:lang w:eastAsia="en-US"/>
              </w:rPr>
              <w:t>Company</w:t>
            </w:r>
          </w:p>
        </w:tc>
        <w:tc>
          <w:tcPr>
            <w:tcW w:w="6305" w:type="dxa"/>
          </w:tcPr>
          <w:p w14:paraId="7F795F88" w14:textId="77777777" w:rsidR="00B43834" w:rsidRDefault="00E122ED">
            <w:pPr>
              <w:rPr>
                <w:b/>
                <w:bCs/>
                <w:sz w:val="20"/>
                <w:szCs w:val="20"/>
                <w:lang w:eastAsia="en-US"/>
              </w:rPr>
            </w:pPr>
            <w:r>
              <w:rPr>
                <w:b/>
                <w:bCs/>
                <w:sz w:val="20"/>
                <w:szCs w:val="20"/>
                <w:lang w:eastAsia="en-US"/>
              </w:rPr>
              <w:t>View</w:t>
            </w:r>
          </w:p>
        </w:tc>
      </w:tr>
      <w:tr w:rsidR="00B43834" w14:paraId="2EA4C905" w14:textId="77777777">
        <w:tc>
          <w:tcPr>
            <w:tcW w:w="2705" w:type="dxa"/>
          </w:tcPr>
          <w:p w14:paraId="7C0512D5" w14:textId="77777777" w:rsidR="00B43834" w:rsidRDefault="00E122ED">
            <w:pPr>
              <w:rPr>
                <w:sz w:val="20"/>
                <w:szCs w:val="20"/>
                <w:lang w:eastAsia="en-US"/>
              </w:rPr>
            </w:pPr>
            <w:r>
              <w:rPr>
                <w:sz w:val="20"/>
                <w:szCs w:val="20"/>
                <w:lang w:eastAsia="en-US"/>
              </w:rPr>
              <w:t xml:space="preserve"> NTT DOCOMO</w:t>
            </w:r>
          </w:p>
        </w:tc>
        <w:tc>
          <w:tcPr>
            <w:tcW w:w="6305" w:type="dxa"/>
          </w:tcPr>
          <w:p w14:paraId="69B061CC" w14:textId="77777777" w:rsidR="00B43834" w:rsidRDefault="00E122ED">
            <w:pPr>
              <w:rPr>
                <w:rFonts w:eastAsia="Malgun Gothic"/>
                <w:b/>
                <w:bCs/>
                <w:i/>
                <w:iCs/>
                <w:sz w:val="20"/>
                <w:szCs w:val="20"/>
              </w:rPr>
            </w:pPr>
            <w:r>
              <w:rPr>
                <w:sz w:val="20"/>
                <w:szCs w:val="20"/>
                <w:lang w:eastAsia="en-US"/>
              </w:rPr>
              <w:t>Support the proposal.</w:t>
            </w:r>
          </w:p>
        </w:tc>
      </w:tr>
      <w:tr w:rsidR="00B43834" w14:paraId="0B417723" w14:textId="77777777">
        <w:tc>
          <w:tcPr>
            <w:tcW w:w="2705" w:type="dxa"/>
          </w:tcPr>
          <w:p w14:paraId="02C08C9A" w14:textId="77777777" w:rsidR="00B43834" w:rsidRDefault="00E122ED">
            <w:pPr>
              <w:rPr>
                <w:sz w:val="20"/>
                <w:szCs w:val="20"/>
                <w:lang w:eastAsia="en-US"/>
              </w:rPr>
            </w:pPr>
            <w:r>
              <w:rPr>
                <w:sz w:val="20"/>
                <w:szCs w:val="20"/>
                <w:lang w:eastAsia="en-US"/>
              </w:rPr>
              <w:t xml:space="preserve"> Google</w:t>
            </w:r>
          </w:p>
        </w:tc>
        <w:tc>
          <w:tcPr>
            <w:tcW w:w="6305" w:type="dxa"/>
          </w:tcPr>
          <w:p w14:paraId="2FDEA3DF" w14:textId="77777777" w:rsidR="00B43834" w:rsidRDefault="00E122ED">
            <w:pPr>
              <w:rPr>
                <w:sz w:val="20"/>
                <w:szCs w:val="20"/>
                <w:lang w:eastAsia="en-US"/>
              </w:rPr>
            </w:pPr>
            <w:r>
              <w:rPr>
                <w:sz w:val="20"/>
                <w:szCs w:val="20"/>
                <w:lang w:eastAsia="en-US"/>
              </w:rPr>
              <w:t xml:space="preserve">   Support in principle. For NW-side monitoring, we think additional UE report, e.g. uncompressed wideband CSI, is required. </w:t>
            </w:r>
          </w:p>
        </w:tc>
      </w:tr>
      <w:tr w:rsidR="00B43834" w14:paraId="728E3684" w14:textId="77777777">
        <w:tc>
          <w:tcPr>
            <w:tcW w:w="2705" w:type="dxa"/>
          </w:tcPr>
          <w:p w14:paraId="69842B04" w14:textId="77777777" w:rsidR="00B43834" w:rsidRDefault="00E122ED">
            <w:pPr>
              <w:rPr>
                <w:sz w:val="20"/>
                <w:szCs w:val="20"/>
                <w:lang w:eastAsia="en-US"/>
              </w:rPr>
            </w:pPr>
            <w:r>
              <w:rPr>
                <w:sz w:val="20"/>
                <w:szCs w:val="20"/>
                <w:lang w:eastAsia="en-US"/>
              </w:rPr>
              <w:t>MediaTek</w:t>
            </w:r>
          </w:p>
        </w:tc>
        <w:tc>
          <w:tcPr>
            <w:tcW w:w="6305" w:type="dxa"/>
          </w:tcPr>
          <w:p w14:paraId="0E73263A" w14:textId="77777777" w:rsidR="00B43834" w:rsidRDefault="00E122ED">
            <w:pPr>
              <w:rPr>
                <w:sz w:val="20"/>
                <w:szCs w:val="20"/>
                <w:lang w:eastAsia="en-US"/>
              </w:rPr>
            </w:pPr>
            <w:r>
              <w:rPr>
                <w:sz w:val="20"/>
                <w:szCs w:val="20"/>
                <w:lang w:eastAsia="en-US"/>
              </w:rPr>
              <w:t>Support</w:t>
            </w:r>
          </w:p>
        </w:tc>
      </w:tr>
      <w:tr w:rsidR="00B43834" w14:paraId="12A512F4" w14:textId="77777777">
        <w:tc>
          <w:tcPr>
            <w:tcW w:w="2705" w:type="dxa"/>
          </w:tcPr>
          <w:p w14:paraId="54CE4FAD" w14:textId="77777777" w:rsidR="00B43834" w:rsidRDefault="00E122ED">
            <w:pPr>
              <w:rPr>
                <w:sz w:val="20"/>
                <w:szCs w:val="20"/>
                <w:lang w:eastAsia="en-US"/>
              </w:rPr>
            </w:pPr>
            <w:r>
              <w:rPr>
                <w:sz w:val="20"/>
                <w:szCs w:val="20"/>
                <w:lang w:eastAsia="en-US"/>
              </w:rPr>
              <w:t xml:space="preserve"> NVIDIA</w:t>
            </w:r>
          </w:p>
        </w:tc>
        <w:tc>
          <w:tcPr>
            <w:tcW w:w="6305" w:type="dxa"/>
          </w:tcPr>
          <w:p w14:paraId="09D38514" w14:textId="77777777" w:rsidR="00B43834" w:rsidRDefault="00E122ED">
            <w:pPr>
              <w:rPr>
                <w:sz w:val="20"/>
                <w:szCs w:val="20"/>
                <w:lang w:eastAsia="en-US"/>
              </w:rPr>
            </w:pPr>
            <w:r>
              <w:rPr>
                <w:sz w:val="20"/>
                <w:szCs w:val="20"/>
                <w:lang w:eastAsia="en-US"/>
              </w:rPr>
              <w:t xml:space="preserve"> Support</w:t>
            </w:r>
          </w:p>
        </w:tc>
      </w:tr>
      <w:tr w:rsidR="00B43834" w14:paraId="39705779" w14:textId="77777777">
        <w:tc>
          <w:tcPr>
            <w:tcW w:w="2705" w:type="dxa"/>
          </w:tcPr>
          <w:p w14:paraId="61D4E771" w14:textId="77777777" w:rsidR="00B43834" w:rsidRDefault="00E122ED">
            <w:pPr>
              <w:rPr>
                <w:sz w:val="20"/>
                <w:szCs w:val="20"/>
                <w:lang w:eastAsia="en-US"/>
              </w:rPr>
            </w:pPr>
            <w:r>
              <w:rPr>
                <w:sz w:val="20"/>
                <w:szCs w:val="20"/>
                <w:lang w:eastAsia="en-US"/>
              </w:rPr>
              <w:t>Support</w:t>
            </w:r>
          </w:p>
        </w:tc>
        <w:tc>
          <w:tcPr>
            <w:tcW w:w="6305" w:type="dxa"/>
          </w:tcPr>
          <w:p w14:paraId="3FBFBADC" w14:textId="77777777" w:rsidR="00B43834" w:rsidRDefault="00E122ED">
            <w:pPr>
              <w:tabs>
                <w:tab w:val="left" w:pos="1800"/>
              </w:tabs>
              <w:rPr>
                <w:sz w:val="20"/>
                <w:szCs w:val="20"/>
                <w:lang w:eastAsia="en-US"/>
              </w:rPr>
            </w:pPr>
            <w:r>
              <w:rPr>
                <w:sz w:val="20"/>
                <w:szCs w:val="20"/>
                <w:lang w:eastAsia="en-US"/>
              </w:rPr>
              <w:t>Support</w:t>
            </w:r>
            <w:r>
              <w:rPr>
                <w:sz w:val="20"/>
                <w:szCs w:val="20"/>
                <w:lang w:eastAsia="en-US"/>
              </w:rPr>
              <w:tab/>
            </w:r>
          </w:p>
        </w:tc>
      </w:tr>
      <w:tr w:rsidR="00B43834" w14:paraId="04252529" w14:textId="77777777">
        <w:tc>
          <w:tcPr>
            <w:tcW w:w="2705" w:type="dxa"/>
          </w:tcPr>
          <w:p w14:paraId="25D896B9" w14:textId="77777777" w:rsidR="00B43834" w:rsidRDefault="00E122ED">
            <w:pPr>
              <w:rPr>
                <w:sz w:val="20"/>
                <w:szCs w:val="20"/>
                <w:lang w:eastAsia="en-US"/>
              </w:rPr>
            </w:pPr>
            <w:r>
              <w:rPr>
                <w:sz w:val="20"/>
                <w:szCs w:val="20"/>
                <w:lang w:eastAsia="en-US"/>
              </w:rPr>
              <w:t xml:space="preserve"> Lenovo</w:t>
            </w:r>
          </w:p>
        </w:tc>
        <w:tc>
          <w:tcPr>
            <w:tcW w:w="6305" w:type="dxa"/>
          </w:tcPr>
          <w:p w14:paraId="011B01EA" w14:textId="77777777" w:rsidR="00B43834" w:rsidRDefault="00E122ED">
            <w:pPr>
              <w:tabs>
                <w:tab w:val="left" w:pos="1800"/>
              </w:tabs>
              <w:rPr>
                <w:sz w:val="20"/>
                <w:szCs w:val="20"/>
                <w:lang w:eastAsia="en-US"/>
              </w:rPr>
            </w:pPr>
            <w:r>
              <w:rPr>
                <w:sz w:val="20"/>
                <w:szCs w:val="20"/>
                <w:lang w:eastAsia="en-US"/>
              </w:rPr>
              <w:t>We think it can be further discussed after the discussion in 9.2.1 on model monitoring in LCM.</w:t>
            </w:r>
          </w:p>
        </w:tc>
      </w:tr>
      <w:tr w:rsidR="00B43834" w14:paraId="79982B19" w14:textId="77777777">
        <w:tc>
          <w:tcPr>
            <w:tcW w:w="2705" w:type="dxa"/>
          </w:tcPr>
          <w:p w14:paraId="200F3D63" w14:textId="77777777" w:rsidR="00B43834" w:rsidRDefault="00E122ED">
            <w:pPr>
              <w:rPr>
                <w:sz w:val="20"/>
                <w:szCs w:val="20"/>
                <w:lang w:eastAsia="en-US"/>
              </w:rPr>
            </w:pPr>
            <w:r>
              <w:rPr>
                <w:smallCaps/>
                <w:sz w:val="20"/>
                <w:szCs w:val="20"/>
                <w:lang w:eastAsia="en-US"/>
              </w:rPr>
              <w:t>Futurewei</w:t>
            </w:r>
          </w:p>
        </w:tc>
        <w:tc>
          <w:tcPr>
            <w:tcW w:w="6305" w:type="dxa"/>
          </w:tcPr>
          <w:p w14:paraId="03B2B360" w14:textId="77777777" w:rsidR="00B43834" w:rsidRDefault="00E122ED">
            <w:pPr>
              <w:tabs>
                <w:tab w:val="left" w:pos="1800"/>
              </w:tabs>
              <w:rPr>
                <w:sz w:val="20"/>
                <w:szCs w:val="20"/>
                <w:lang w:eastAsia="en-US"/>
              </w:rPr>
            </w:pPr>
            <w:r>
              <w:rPr>
                <w:sz w:val="20"/>
                <w:szCs w:val="20"/>
                <w:lang w:eastAsia="en-US"/>
              </w:rPr>
              <w:t>We are ok with the proposal.</w:t>
            </w:r>
          </w:p>
        </w:tc>
      </w:tr>
      <w:tr w:rsidR="00B43834" w14:paraId="13770B81" w14:textId="77777777">
        <w:tc>
          <w:tcPr>
            <w:tcW w:w="2705" w:type="dxa"/>
          </w:tcPr>
          <w:p w14:paraId="5DBA4FA2" w14:textId="77777777" w:rsidR="00B43834" w:rsidRDefault="00E122ED">
            <w:pPr>
              <w:rPr>
                <w:smallCaps/>
                <w:sz w:val="20"/>
                <w:szCs w:val="20"/>
                <w:lang w:eastAsia="en-US"/>
              </w:rPr>
            </w:pPr>
            <w:r>
              <w:rPr>
                <w:sz w:val="20"/>
                <w:szCs w:val="20"/>
                <w:lang w:eastAsia="en-US"/>
              </w:rPr>
              <w:t>InterDigital</w:t>
            </w:r>
          </w:p>
        </w:tc>
        <w:tc>
          <w:tcPr>
            <w:tcW w:w="6305" w:type="dxa"/>
          </w:tcPr>
          <w:p w14:paraId="4F8DF183" w14:textId="77777777" w:rsidR="00B43834" w:rsidRDefault="00E122ED">
            <w:pPr>
              <w:tabs>
                <w:tab w:val="left" w:pos="1800"/>
              </w:tabs>
              <w:rPr>
                <w:sz w:val="20"/>
                <w:szCs w:val="20"/>
                <w:lang w:eastAsia="en-US"/>
              </w:rPr>
            </w:pPr>
            <w:r>
              <w:rPr>
                <w:sz w:val="20"/>
                <w:szCs w:val="20"/>
                <w:lang w:eastAsia="en-US"/>
              </w:rPr>
              <w:t>Ok with the proposal</w:t>
            </w:r>
          </w:p>
        </w:tc>
      </w:tr>
      <w:tr w:rsidR="00B43834" w14:paraId="57F92E10" w14:textId="77777777">
        <w:tc>
          <w:tcPr>
            <w:tcW w:w="2705" w:type="dxa"/>
          </w:tcPr>
          <w:p w14:paraId="59011054"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8DC56C3" w14:textId="77777777" w:rsidR="00B43834" w:rsidRDefault="00E122ED">
            <w:pPr>
              <w:tabs>
                <w:tab w:val="left" w:pos="1800"/>
              </w:tabs>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08C50153" w14:textId="77777777">
        <w:tc>
          <w:tcPr>
            <w:tcW w:w="2705" w:type="dxa"/>
          </w:tcPr>
          <w:p w14:paraId="0D68F0A2"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DE44202" w14:textId="77777777" w:rsidR="00B43834" w:rsidRDefault="00E122ED">
            <w:pPr>
              <w:tabs>
                <w:tab w:val="left" w:pos="1800"/>
              </w:tabs>
              <w:rPr>
                <w:rFonts w:eastAsiaTheme="minorEastAsia"/>
                <w:sz w:val="20"/>
                <w:szCs w:val="20"/>
              </w:rPr>
            </w:pPr>
            <w:r>
              <w:rPr>
                <w:rFonts w:eastAsiaTheme="minorEastAsia"/>
                <w:sz w:val="20"/>
                <w:szCs w:val="20"/>
              </w:rPr>
              <w:t>Support</w:t>
            </w:r>
          </w:p>
        </w:tc>
      </w:tr>
      <w:tr w:rsidR="00B43834" w14:paraId="47AC81E1" w14:textId="77777777">
        <w:tc>
          <w:tcPr>
            <w:tcW w:w="2705" w:type="dxa"/>
          </w:tcPr>
          <w:p w14:paraId="08D08248" w14:textId="77777777" w:rsidR="00B43834" w:rsidRDefault="00E122ED">
            <w:pPr>
              <w:rPr>
                <w:rFonts w:eastAsiaTheme="minorEastAsia"/>
                <w:sz w:val="20"/>
                <w:szCs w:val="20"/>
              </w:rPr>
            </w:pPr>
            <w:r>
              <w:rPr>
                <w:rFonts w:eastAsia="Yu Mincho" w:hint="eastAsia"/>
                <w:sz w:val="20"/>
                <w:szCs w:val="20"/>
                <w:lang w:val="en-GB" w:eastAsia="ja-JP"/>
              </w:rPr>
              <w:t>P</w:t>
            </w:r>
            <w:r>
              <w:rPr>
                <w:rFonts w:eastAsia="Yu Mincho"/>
                <w:sz w:val="20"/>
                <w:szCs w:val="20"/>
                <w:lang w:val="en-GB" w:eastAsia="ja-JP"/>
              </w:rPr>
              <w:t>anasonic</w:t>
            </w:r>
          </w:p>
        </w:tc>
        <w:tc>
          <w:tcPr>
            <w:tcW w:w="6305" w:type="dxa"/>
          </w:tcPr>
          <w:p w14:paraId="4222AF51" w14:textId="77777777" w:rsidR="00B43834" w:rsidRDefault="00E122ED">
            <w:pPr>
              <w:tabs>
                <w:tab w:val="left" w:pos="1800"/>
              </w:tabs>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2C110600" w14:textId="77777777">
        <w:tc>
          <w:tcPr>
            <w:tcW w:w="2705" w:type="dxa"/>
          </w:tcPr>
          <w:p w14:paraId="3FFF6B35" w14:textId="77777777" w:rsidR="00B43834" w:rsidRDefault="00E122ED">
            <w:pPr>
              <w:rPr>
                <w:rFonts w:eastAsia="Yu Mincho"/>
                <w:sz w:val="20"/>
                <w:szCs w:val="20"/>
                <w:lang w:val="en-GB" w:eastAsia="ja-JP"/>
              </w:rPr>
            </w:pPr>
            <w:r>
              <w:rPr>
                <w:sz w:val="20"/>
                <w:szCs w:val="20"/>
                <w:lang w:eastAsia="en-US"/>
              </w:rPr>
              <w:t>vivo</w:t>
            </w:r>
          </w:p>
        </w:tc>
        <w:tc>
          <w:tcPr>
            <w:tcW w:w="6305" w:type="dxa"/>
          </w:tcPr>
          <w:p w14:paraId="44C09B42" w14:textId="77777777" w:rsidR="00B43834" w:rsidRDefault="00E122ED">
            <w:pPr>
              <w:tabs>
                <w:tab w:val="left" w:pos="1800"/>
              </w:tabs>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34A8413B" w14:textId="77777777">
        <w:tc>
          <w:tcPr>
            <w:tcW w:w="2705" w:type="dxa"/>
          </w:tcPr>
          <w:p w14:paraId="241FEB5E" w14:textId="77777777" w:rsidR="00B43834" w:rsidRDefault="00E122ED">
            <w:pPr>
              <w:rPr>
                <w:sz w:val="20"/>
                <w:szCs w:val="20"/>
                <w:lang w:eastAsia="en-US"/>
              </w:rPr>
            </w:pPr>
            <w:r>
              <w:rPr>
                <w:rFonts w:eastAsiaTheme="minorEastAsia" w:hint="eastAsia"/>
                <w:sz w:val="20"/>
                <w:szCs w:val="20"/>
              </w:rPr>
              <w:t>CATT</w:t>
            </w:r>
          </w:p>
        </w:tc>
        <w:tc>
          <w:tcPr>
            <w:tcW w:w="6305" w:type="dxa"/>
          </w:tcPr>
          <w:p w14:paraId="779545EB" w14:textId="77777777" w:rsidR="00B43834" w:rsidRDefault="00E122ED">
            <w:pPr>
              <w:tabs>
                <w:tab w:val="left" w:pos="1800"/>
              </w:tabs>
              <w:rPr>
                <w:rFonts w:eastAsiaTheme="minorEastAsia"/>
                <w:sz w:val="20"/>
                <w:szCs w:val="20"/>
              </w:rPr>
            </w:pPr>
            <w:r>
              <w:rPr>
                <w:rFonts w:eastAsiaTheme="minorEastAsia" w:hint="eastAsia"/>
                <w:sz w:val="20"/>
                <w:szCs w:val="20"/>
              </w:rPr>
              <w:t>Support.</w:t>
            </w:r>
          </w:p>
        </w:tc>
      </w:tr>
      <w:tr w:rsidR="00B43834" w14:paraId="3662347E" w14:textId="77777777">
        <w:tc>
          <w:tcPr>
            <w:tcW w:w="2705" w:type="dxa"/>
          </w:tcPr>
          <w:p w14:paraId="35DB4DD3"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94565E1" w14:textId="77777777" w:rsidR="00B43834" w:rsidRDefault="00E122ED">
            <w:pPr>
              <w:tabs>
                <w:tab w:val="left" w:pos="1800"/>
              </w:tabs>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E0D4273" w14:textId="77777777">
        <w:tc>
          <w:tcPr>
            <w:tcW w:w="2705" w:type="dxa"/>
          </w:tcPr>
          <w:p w14:paraId="708491C0" w14:textId="77777777" w:rsidR="00B43834" w:rsidRDefault="00E122ED">
            <w:pPr>
              <w:rPr>
                <w:rFonts w:eastAsiaTheme="minorEastAsia"/>
                <w:sz w:val="20"/>
                <w:szCs w:val="20"/>
              </w:rPr>
            </w:pPr>
            <w:r>
              <w:rPr>
                <w:sz w:val="20"/>
                <w:szCs w:val="20"/>
                <w:lang w:eastAsia="en-US"/>
              </w:rPr>
              <w:t>OPPO</w:t>
            </w:r>
          </w:p>
        </w:tc>
        <w:tc>
          <w:tcPr>
            <w:tcW w:w="6305" w:type="dxa"/>
          </w:tcPr>
          <w:p w14:paraId="28D853A2" w14:textId="77777777" w:rsidR="00B43834" w:rsidRDefault="00E122ED">
            <w:pPr>
              <w:tabs>
                <w:tab w:val="left" w:pos="1800"/>
              </w:tabs>
              <w:rPr>
                <w:rFonts w:eastAsiaTheme="minorEastAsia"/>
                <w:sz w:val="20"/>
                <w:szCs w:val="20"/>
              </w:rPr>
            </w:pPr>
            <w:r>
              <w:rPr>
                <w:sz w:val="20"/>
                <w:szCs w:val="20"/>
                <w:lang w:eastAsia="en-US"/>
              </w:rPr>
              <w:t>Agree</w:t>
            </w:r>
          </w:p>
        </w:tc>
      </w:tr>
      <w:tr w:rsidR="00B43834" w14:paraId="7876FBDC" w14:textId="77777777">
        <w:tc>
          <w:tcPr>
            <w:tcW w:w="2705" w:type="dxa"/>
          </w:tcPr>
          <w:p w14:paraId="2DBAEC07"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76FD8F7F" w14:textId="77777777" w:rsidR="00B43834" w:rsidRDefault="00E122ED">
            <w:pPr>
              <w:tabs>
                <w:tab w:val="left" w:pos="1800"/>
              </w:tabs>
              <w:rPr>
                <w:sz w:val="20"/>
                <w:szCs w:val="20"/>
                <w:lang w:eastAsia="en-US"/>
              </w:rPr>
            </w:pPr>
            <w:r>
              <w:rPr>
                <w:rFonts w:hint="eastAsia"/>
                <w:sz w:val="20"/>
                <w:szCs w:val="20"/>
                <w:lang w:eastAsia="en-US"/>
              </w:rPr>
              <w:t>S</w:t>
            </w:r>
            <w:r>
              <w:rPr>
                <w:sz w:val="20"/>
                <w:szCs w:val="20"/>
                <w:lang w:eastAsia="en-US"/>
              </w:rPr>
              <w:t>upport.</w:t>
            </w:r>
          </w:p>
        </w:tc>
      </w:tr>
      <w:tr w:rsidR="00B43834" w14:paraId="5537015F" w14:textId="77777777">
        <w:tc>
          <w:tcPr>
            <w:tcW w:w="2705" w:type="dxa"/>
          </w:tcPr>
          <w:p w14:paraId="07A92987"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7FAAC43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5A084BD1" w14:textId="77777777">
        <w:tc>
          <w:tcPr>
            <w:tcW w:w="2705" w:type="dxa"/>
          </w:tcPr>
          <w:p w14:paraId="3A3C6FC1" w14:textId="77777777" w:rsidR="00B43834" w:rsidRDefault="00E122ED">
            <w:pPr>
              <w:rPr>
                <w:rFonts w:eastAsia="Yu Mincho"/>
                <w:sz w:val="20"/>
                <w:szCs w:val="20"/>
                <w:lang w:eastAsia="ja-JP"/>
              </w:rPr>
            </w:pPr>
            <w:r>
              <w:rPr>
                <w:rFonts w:hint="eastAsia"/>
                <w:sz w:val="20"/>
                <w:szCs w:val="20"/>
                <w:lang w:eastAsia="en-US"/>
              </w:rPr>
              <w:lastRenderedPageBreak/>
              <w:t>H</w:t>
            </w:r>
            <w:r>
              <w:rPr>
                <w:sz w:val="20"/>
                <w:szCs w:val="20"/>
                <w:lang w:eastAsia="en-US"/>
              </w:rPr>
              <w:t>uawei/HiSi</w:t>
            </w:r>
          </w:p>
        </w:tc>
        <w:tc>
          <w:tcPr>
            <w:tcW w:w="6305" w:type="dxa"/>
          </w:tcPr>
          <w:p w14:paraId="3B981B93"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Editorial comment: remove “AI model”, since it is following “NW side”, it may cause misunderstanding that the monitor is only for “NW-side model” (i.e., CSI reconstruction part)</w:t>
            </w:r>
          </w:p>
          <w:p w14:paraId="5566B5C9"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metrics and make decisions of model activation/ deactivation/updating/switching    </w:t>
            </w:r>
          </w:p>
          <w:p w14:paraId="6058C2A0"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metrics and reports to Network for making decisions of model activation/ deactivation/updating/switching    </w:t>
            </w:r>
          </w:p>
          <w:p w14:paraId="482F4F76" w14:textId="77777777" w:rsidR="00B43834" w:rsidRDefault="00B43834">
            <w:pPr>
              <w:rPr>
                <w:rFonts w:eastAsia="Yu Mincho"/>
                <w:sz w:val="20"/>
                <w:szCs w:val="20"/>
                <w:lang w:eastAsia="ja-JP"/>
              </w:rPr>
            </w:pPr>
          </w:p>
        </w:tc>
      </w:tr>
      <w:tr w:rsidR="00B43834" w14:paraId="7E4229BA" w14:textId="77777777">
        <w:tc>
          <w:tcPr>
            <w:tcW w:w="2705" w:type="dxa"/>
          </w:tcPr>
          <w:p w14:paraId="0B5164A0"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C8DFD7B"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B43834" w14:paraId="46A00DDF" w14:textId="77777777">
        <w:tc>
          <w:tcPr>
            <w:tcW w:w="2705" w:type="dxa"/>
          </w:tcPr>
          <w:p w14:paraId="4B47C0C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ABC589C"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B43834" w14:paraId="57F85D01" w14:textId="77777777">
        <w:tc>
          <w:tcPr>
            <w:tcW w:w="2705" w:type="dxa"/>
          </w:tcPr>
          <w:p w14:paraId="0540FC82" w14:textId="77777777" w:rsidR="00B43834" w:rsidRDefault="00E122ED">
            <w:pPr>
              <w:rPr>
                <w:rFonts w:eastAsiaTheme="minorEastAsia"/>
                <w:sz w:val="20"/>
                <w:szCs w:val="20"/>
              </w:rPr>
            </w:pPr>
            <w:r>
              <w:rPr>
                <w:rFonts w:eastAsiaTheme="minorEastAsia"/>
                <w:sz w:val="20"/>
                <w:szCs w:val="20"/>
              </w:rPr>
              <w:t>Nokia</w:t>
            </w:r>
          </w:p>
        </w:tc>
        <w:tc>
          <w:tcPr>
            <w:tcW w:w="6305" w:type="dxa"/>
          </w:tcPr>
          <w:p w14:paraId="2923A832" w14:textId="77777777" w:rsidR="00B43834" w:rsidRDefault="00E122ED">
            <w:pPr>
              <w:rPr>
                <w:rFonts w:eastAsiaTheme="minorEastAsia"/>
                <w:sz w:val="20"/>
                <w:szCs w:val="20"/>
              </w:rPr>
            </w:pPr>
            <w:r>
              <w:rPr>
                <w:rFonts w:eastAsiaTheme="minorEastAsia"/>
                <w:sz w:val="20"/>
                <w:szCs w:val="20"/>
              </w:rPr>
              <w:t xml:space="preserve">Ok </w:t>
            </w:r>
          </w:p>
        </w:tc>
      </w:tr>
      <w:tr w:rsidR="00B43834" w14:paraId="41EE5B96" w14:textId="77777777">
        <w:tc>
          <w:tcPr>
            <w:tcW w:w="2705" w:type="dxa"/>
          </w:tcPr>
          <w:p w14:paraId="6E14DD35"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1771F09"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5A88272" w14:textId="77777777">
        <w:tc>
          <w:tcPr>
            <w:tcW w:w="2705" w:type="dxa"/>
          </w:tcPr>
          <w:p w14:paraId="703C4F9F"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54C78790" w14:textId="77777777" w:rsidR="00B43834" w:rsidRDefault="00E122ED">
            <w:pPr>
              <w:rPr>
                <w:rFonts w:eastAsia="Yu Mincho"/>
                <w:sz w:val="20"/>
                <w:szCs w:val="20"/>
                <w:lang w:eastAsia="ja-JP"/>
              </w:rPr>
            </w:pPr>
            <w:r>
              <w:rPr>
                <w:rFonts w:eastAsiaTheme="minorEastAsia"/>
                <w:sz w:val="20"/>
                <w:szCs w:val="20"/>
                <w:lang w:val="en-GB"/>
              </w:rPr>
              <w:t>Support.</w:t>
            </w:r>
          </w:p>
        </w:tc>
      </w:tr>
      <w:tr w:rsidR="00B43834" w14:paraId="5939EA81" w14:textId="77777777">
        <w:tc>
          <w:tcPr>
            <w:tcW w:w="2705" w:type="dxa"/>
          </w:tcPr>
          <w:p w14:paraId="2CA10ECE"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39C1C1F0" w14:textId="77777777" w:rsidR="00B43834" w:rsidRDefault="00E122ED">
            <w:pPr>
              <w:rPr>
                <w:rFonts w:eastAsiaTheme="minorEastAsia"/>
                <w:sz w:val="20"/>
                <w:szCs w:val="20"/>
                <w:lang w:val="en-GB" w:eastAsia="ja-JP"/>
              </w:rPr>
            </w:pPr>
            <w:r>
              <w:rPr>
                <w:rFonts w:eastAsiaTheme="minorEastAsia" w:hint="eastAsia"/>
                <w:sz w:val="20"/>
                <w:szCs w:val="20"/>
                <w:lang w:val="en-GB"/>
              </w:rPr>
              <w:t>S</w:t>
            </w:r>
            <w:r>
              <w:rPr>
                <w:rFonts w:eastAsiaTheme="minorEastAsia"/>
                <w:sz w:val="20"/>
                <w:szCs w:val="20"/>
                <w:lang w:val="en-GB"/>
              </w:rPr>
              <w:t>upport</w:t>
            </w:r>
          </w:p>
        </w:tc>
      </w:tr>
      <w:tr w:rsidR="00B43834" w14:paraId="3F06A035" w14:textId="77777777">
        <w:tc>
          <w:tcPr>
            <w:tcW w:w="2705" w:type="dxa"/>
          </w:tcPr>
          <w:p w14:paraId="1DE63A4C"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24572A83" w14:textId="77777777" w:rsidR="00B43834" w:rsidRDefault="00E122ED">
            <w:pPr>
              <w:rPr>
                <w:rFonts w:eastAsiaTheme="minorEastAsia"/>
                <w:sz w:val="20"/>
                <w:szCs w:val="20"/>
                <w:lang w:val="en-GB"/>
              </w:rPr>
            </w:pPr>
            <w:r>
              <w:rPr>
                <w:rFonts w:eastAsiaTheme="minorEastAsia"/>
                <w:sz w:val="20"/>
                <w:szCs w:val="20"/>
                <w:lang w:val="en-GB"/>
              </w:rPr>
              <w:t>Support</w:t>
            </w:r>
          </w:p>
        </w:tc>
      </w:tr>
      <w:tr w:rsidR="00B43834" w14:paraId="18B4AFBF" w14:textId="77777777">
        <w:tc>
          <w:tcPr>
            <w:tcW w:w="2705" w:type="dxa"/>
          </w:tcPr>
          <w:p w14:paraId="7C3CE911"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47C62CE2" w14:textId="77777777" w:rsidR="00B43834" w:rsidRDefault="00E122ED">
            <w:pPr>
              <w:rPr>
                <w:rFonts w:eastAsiaTheme="minorEastAsia"/>
                <w:sz w:val="20"/>
                <w:szCs w:val="20"/>
                <w:lang w:val="en-GB"/>
              </w:rPr>
            </w:pPr>
            <w:r>
              <w:rPr>
                <w:rFonts w:eastAsiaTheme="minorEastAsia"/>
                <w:sz w:val="20"/>
                <w:szCs w:val="20"/>
                <w:lang w:val="en-GB"/>
              </w:rPr>
              <w:t>We suggest to remove the word “metrics” from both items. There may be other ways to monitor performance that do not use direct metrics. For example, there are ways to monitor the performance by monitoring the input samples.</w:t>
            </w:r>
          </w:p>
        </w:tc>
      </w:tr>
    </w:tbl>
    <w:p w14:paraId="66C6FD76" w14:textId="77777777" w:rsidR="00B43834" w:rsidRDefault="00B43834">
      <w:pPr>
        <w:rPr>
          <w:lang w:val="en-GB"/>
        </w:rPr>
      </w:pPr>
    </w:p>
    <w:p w14:paraId="7AF69837" w14:textId="77777777" w:rsidR="00B43834" w:rsidRDefault="00E122ED">
      <w:r>
        <w:rPr>
          <w:sz w:val="20"/>
          <w:szCs w:val="20"/>
          <w:lang w:eastAsia="en-US"/>
        </w:rPr>
        <w:t>Proposal is updated based on input.</w:t>
      </w:r>
    </w:p>
    <w:p w14:paraId="613A7BF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3-4-1(v1 clsoed):  </w:t>
      </w:r>
    </w:p>
    <w:p w14:paraId="1BB210CA"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93AE45C"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03576223"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for making decisions of model activation/ deactivation/updating/switching    </w:t>
      </w:r>
    </w:p>
    <w:p w14:paraId="4A5C7B7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06B6358" w14:textId="77777777">
        <w:tc>
          <w:tcPr>
            <w:tcW w:w="2705" w:type="dxa"/>
          </w:tcPr>
          <w:p w14:paraId="58FA0250" w14:textId="77777777" w:rsidR="00B43834" w:rsidRDefault="00E122ED">
            <w:pPr>
              <w:rPr>
                <w:b/>
                <w:bCs/>
                <w:sz w:val="20"/>
                <w:szCs w:val="20"/>
                <w:lang w:eastAsia="en-US"/>
              </w:rPr>
            </w:pPr>
            <w:r>
              <w:rPr>
                <w:b/>
                <w:bCs/>
                <w:sz w:val="20"/>
                <w:szCs w:val="20"/>
                <w:lang w:eastAsia="en-US"/>
              </w:rPr>
              <w:t>Company</w:t>
            </w:r>
          </w:p>
        </w:tc>
        <w:tc>
          <w:tcPr>
            <w:tcW w:w="6305" w:type="dxa"/>
          </w:tcPr>
          <w:p w14:paraId="0A378EBB" w14:textId="77777777" w:rsidR="00B43834" w:rsidRDefault="00E122ED">
            <w:pPr>
              <w:rPr>
                <w:b/>
                <w:bCs/>
                <w:sz w:val="20"/>
                <w:szCs w:val="20"/>
                <w:lang w:eastAsia="en-US"/>
              </w:rPr>
            </w:pPr>
            <w:r>
              <w:rPr>
                <w:b/>
                <w:bCs/>
                <w:sz w:val="20"/>
                <w:szCs w:val="20"/>
                <w:lang w:eastAsia="en-US"/>
              </w:rPr>
              <w:t>View</w:t>
            </w:r>
          </w:p>
        </w:tc>
      </w:tr>
      <w:tr w:rsidR="00B43834" w14:paraId="4B262697" w14:textId="77777777">
        <w:tc>
          <w:tcPr>
            <w:tcW w:w="2705" w:type="dxa"/>
          </w:tcPr>
          <w:p w14:paraId="02CEDE6B" w14:textId="77777777" w:rsidR="00B43834" w:rsidRDefault="00E122ED">
            <w:pPr>
              <w:rPr>
                <w:sz w:val="20"/>
                <w:szCs w:val="20"/>
                <w:lang w:eastAsia="en-US"/>
              </w:rPr>
            </w:pPr>
            <w:r>
              <w:rPr>
                <w:sz w:val="20"/>
                <w:szCs w:val="20"/>
                <w:lang w:eastAsia="en-US"/>
              </w:rPr>
              <w:t xml:space="preserve"> NTT DOCOMO</w:t>
            </w:r>
          </w:p>
        </w:tc>
        <w:tc>
          <w:tcPr>
            <w:tcW w:w="6305" w:type="dxa"/>
          </w:tcPr>
          <w:p w14:paraId="5537723B"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0660BF06" w14:textId="77777777">
        <w:tc>
          <w:tcPr>
            <w:tcW w:w="2705" w:type="dxa"/>
          </w:tcPr>
          <w:p w14:paraId="11A34194" w14:textId="77777777" w:rsidR="00B43834" w:rsidRDefault="00E122ED">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3F17929F" w14:textId="77777777" w:rsidR="00B43834" w:rsidRDefault="00E122ED">
            <w:pPr>
              <w:rPr>
                <w:sz w:val="20"/>
                <w:szCs w:val="20"/>
                <w:lang w:eastAsia="en-US"/>
              </w:rPr>
            </w:pPr>
            <w:r>
              <w:rPr>
                <w:rFonts w:eastAsiaTheme="minorEastAsia"/>
                <w:sz w:val="20"/>
                <w:szCs w:val="20"/>
              </w:rPr>
              <w:t xml:space="preserve"> Support</w:t>
            </w:r>
          </w:p>
        </w:tc>
      </w:tr>
      <w:tr w:rsidR="00B43834" w14:paraId="57F225AE" w14:textId="77777777">
        <w:tc>
          <w:tcPr>
            <w:tcW w:w="2705" w:type="dxa"/>
          </w:tcPr>
          <w:p w14:paraId="488CF3D0"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27259F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47A65A7" w14:textId="77777777">
        <w:tc>
          <w:tcPr>
            <w:tcW w:w="2705" w:type="dxa"/>
          </w:tcPr>
          <w:p w14:paraId="7F9C72F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F2E65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AC5CE23" w14:textId="77777777">
        <w:tc>
          <w:tcPr>
            <w:tcW w:w="2705" w:type="dxa"/>
          </w:tcPr>
          <w:p w14:paraId="369A824C" w14:textId="77777777" w:rsidR="00B43834" w:rsidRDefault="00E122ED">
            <w:pPr>
              <w:rPr>
                <w:rFonts w:eastAsiaTheme="minorEastAsia"/>
                <w:sz w:val="20"/>
                <w:szCs w:val="20"/>
              </w:rPr>
            </w:pPr>
            <w:r>
              <w:rPr>
                <w:sz w:val="20"/>
                <w:szCs w:val="20"/>
                <w:lang w:eastAsia="en-US"/>
              </w:rPr>
              <w:lastRenderedPageBreak/>
              <w:t xml:space="preserve"> </w:t>
            </w:r>
            <w:r>
              <w:rPr>
                <w:rFonts w:eastAsiaTheme="minorEastAsia" w:hint="eastAsia"/>
                <w:sz w:val="20"/>
                <w:szCs w:val="20"/>
              </w:rPr>
              <w:t>CATT</w:t>
            </w:r>
          </w:p>
        </w:tc>
        <w:tc>
          <w:tcPr>
            <w:tcW w:w="6305" w:type="dxa"/>
          </w:tcPr>
          <w:p w14:paraId="60857426" w14:textId="77777777" w:rsidR="00B43834" w:rsidRDefault="00E122ED">
            <w:pPr>
              <w:rPr>
                <w:rFonts w:eastAsiaTheme="minorEastAsia"/>
                <w:sz w:val="20"/>
                <w:szCs w:val="20"/>
              </w:rPr>
            </w:pPr>
            <w:r>
              <w:rPr>
                <w:rFonts w:eastAsiaTheme="minorEastAsia" w:hint="eastAsia"/>
                <w:sz w:val="20"/>
                <w:szCs w:val="20"/>
              </w:rPr>
              <w:t xml:space="preserve">We can support, although we think no need to remove the term </w:t>
            </w:r>
            <w:r>
              <w:rPr>
                <w:rFonts w:eastAsiaTheme="minorEastAsia"/>
                <w:sz w:val="20"/>
                <w:szCs w:val="20"/>
              </w:rPr>
              <w:t>‘</w:t>
            </w:r>
            <w:r>
              <w:rPr>
                <w:rFonts w:eastAsiaTheme="minorEastAsia" w:hint="eastAsia"/>
                <w:sz w:val="20"/>
                <w:szCs w:val="20"/>
              </w:rPr>
              <w:t>metrics</w:t>
            </w:r>
            <w:r>
              <w:rPr>
                <w:rFonts w:eastAsiaTheme="minorEastAsia"/>
                <w:sz w:val="20"/>
                <w:szCs w:val="20"/>
              </w:rPr>
              <w:t>’</w:t>
            </w:r>
            <w:r>
              <w:rPr>
                <w:rFonts w:eastAsiaTheme="minorEastAsia" w:hint="eastAsia"/>
                <w:sz w:val="20"/>
                <w:szCs w:val="20"/>
              </w:rPr>
              <w:t xml:space="preserve"> (monitoring the data drift can also be one kind of metrics), </w:t>
            </w:r>
          </w:p>
        </w:tc>
      </w:tr>
      <w:tr w:rsidR="00B43834" w14:paraId="6C97F438" w14:textId="77777777">
        <w:tc>
          <w:tcPr>
            <w:tcW w:w="2705" w:type="dxa"/>
          </w:tcPr>
          <w:p w14:paraId="118209FB" w14:textId="77777777" w:rsidR="00B43834" w:rsidRDefault="00E122ED">
            <w:pPr>
              <w:rPr>
                <w:sz w:val="20"/>
                <w:szCs w:val="20"/>
                <w:lang w:eastAsia="en-US"/>
              </w:rPr>
            </w:pPr>
            <w:r>
              <w:rPr>
                <w:smallCaps/>
                <w:sz w:val="20"/>
                <w:szCs w:val="20"/>
                <w:lang w:eastAsia="en-US"/>
              </w:rPr>
              <w:t>Futurewei</w:t>
            </w:r>
          </w:p>
        </w:tc>
        <w:tc>
          <w:tcPr>
            <w:tcW w:w="6305" w:type="dxa"/>
          </w:tcPr>
          <w:p w14:paraId="44C5A000" w14:textId="77777777" w:rsidR="00B43834" w:rsidRDefault="00E122ED">
            <w:pPr>
              <w:rPr>
                <w:rFonts w:eastAsiaTheme="minorEastAsia"/>
                <w:sz w:val="20"/>
                <w:szCs w:val="20"/>
              </w:rPr>
            </w:pPr>
            <w:r>
              <w:rPr>
                <w:rFonts w:eastAsiaTheme="minorEastAsia"/>
                <w:sz w:val="20"/>
                <w:szCs w:val="20"/>
              </w:rPr>
              <w:t xml:space="preserve">We are ok with the updated version. </w:t>
            </w:r>
          </w:p>
        </w:tc>
      </w:tr>
      <w:tr w:rsidR="00B43834" w14:paraId="39317577" w14:textId="77777777">
        <w:tc>
          <w:tcPr>
            <w:tcW w:w="2705" w:type="dxa"/>
          </w:tcPr>
          <w:p w14:paraId="1C80E87B"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18636BF6" w14:textId="77777777" w:rsidR="00B43834" w:rsidRDefault="00E122ED">
            <w:pPr>
              <w:rPr>
                <w:rFonts w:eastAsiaTheme="minorEastAsia"/>
                <w:sz w:val="20"/>
                <w:szCs w:val="20"/>
              </w:rPr>
            </w:pPr>
            <w:r>
              <w:rPr>
                <w:rFonts w:eastAsiaTheme="minorEastAsia"/>
                <w:sz w:val="20"/>
                <w:szCs w:val="20"/>
              </w:rPr>
              <w:t>Support.</w:t>
            </w:r>
          </w:p>
        </w:tc>
      </w:tr>
      <w:tr w:rsidR="00B43834" w14:paraId="59E8AA06" w14:textId="77777777">
        <w:tc>
          <w:tcPr>
            <w:tcW w:w="2705" w:type="dxa"/>
          </w:tcPr>
          <w:p w14:paraId="39741971"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3600DB45" w14:textId="77777777" w:rsidR="00B43834" w:rsidRDefault="00E122ED">
            <w:pPr>
              <w:rPr>
                <w:rFonts w:eastAsiaTheme="minorEastAsia"/>
                <w:sz w:val="20"/>
                <w:szCs w:val="20"/>
              </w:rPr>
            </w:pPr>
            <w:r>
              <w:rPr>
                <w:rFonts w:eastAsiaTheme="minorEastAsia"/>
                <w:sz w:val="20"/>
                <w:szCs w:val="20"/>
              </w:rPr>
              <w:t>Support</w:t>
            </w:r>
          </w:p>
        </w:tc>
      </w:tr>
      <w:tr w:rsidR="00B43834" w14:paraId="36D2BFED" w14:textId="77777777">
        <w:tc>
          <w:tcPr>
            <w:tcW w:w="2705" w:type="dxa"/>
          </w:tcPr>
          <w:p w14:paraId="4DCF9EB7" w14:textId="77777777" w:rsidR="00B43834" w:rsidRDefault="00E122ED">
            <w:pPr>
              <w:rPr>
                <w:rFonts w:eastAsiaTheme="minorEastAsia"/>
                <w:sz w:val="20"/>
                <w:szCs w:val="20"/>
              </w:rPr>
            </w:pPr>
            <w:r>
              <w:rPr>
                <w:sz w:val="20"/>
                <w:szCs w:val="20"/>
              </w:rPr>
              <w:t>NVIDIA</w:t>
            </w:r>
          </w:p>
        </w:tc>
        <w:tc>
          <w:tcPr>
            <w:tcW w:w="6305" w:type="dxa"/>
          </w:tcPr>
          <w:p w14:paraId="3108B9F5"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3F5718CD" w14:textId="77777777">
        <w:tc>
          <w:tcPr>
            <w:tcW w:w="2705" w:type="dxa"/>
          </w:tcPr>
          <w:p w14:paraId="4E19AB5B" w14:textId="77777777" w:rsidR="00B43834" w:rsidRDefault="00E122ED">
            <w:pPr>
              <w:rPr>
                <w:sz w:val="20"/>
                <w:szCs w:val="20"/>
              </w:rPr>
            </w:pPr>
            <w:r>
              <w:rPr>
                <w:sz w:val="20"/>
                <w:szCs w:val="20"/>
              </w:rPr>
              <w:t>Ericsson</w:t>
            </w:r>
          </w:p>
        </w:tc>
        <w:tc>
          <w:tcPr>
            <w:tcW w:w="6305" w:type="dxa"/>
          </w:tcPr>
          <w:p w14:paraId="49CFAE1B"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34F88E23" w14:textId="77777777">
        <w:tc>
          <w:tcPr>
            <w:tcW w:w="2705" w:type="dxa"/>
          </w:tcPr>
          <w:p w14:paraId="0B5F45E5" w14:textId="77777777" w:rsidR="00B43834" w:rsidRDefault="00E122ED">
            <w:pPr>
              <w:rPr>
                <w:sz w:val="20"/>
                <w:szCs w:val="20"/>
              </w:rPr>
            </w:pPr>
            <w:r>
              <w:rPr>
                <w:sz w:val="20"/>
                <w:szCs w:val="20"/>
              </w:rPr>
              <w:t>InterDigital</w:t>
            </w:r>
          </w:p>
        </w:tc>
        <w:tc>
          <w:tcPr>
            <w:tcW w:w="6305" w:type="dxa"/>
          </w:tcPr>
          <w:p w14:paraId="6109185D"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1F51597" w14:textId="77777777">
        <w:tc>
          <w:tcPr>
            <w:tcW w:w="2705" w:type="dxa"/>
            <w:tcBorders>
              <w:top w:val="single" w:sz="4" w:space="0" w:color="auto"/>
              <w:left w:val="single" w:sz="4" w:space="0" w:color="auto"/>
              <w:bottom w:val="single" w:sz="4" w:space="0" w:color="auto"/>
              <w:right w:val="single" w:sz="4" w:space="0" w:color="auto"/>
            </w:tcBorders>
          </w:tcPr>
          <w:p w14:paraId="3E71B333" w14:textId="77777777" w:rsidR="00B43834" w:rsidRDefault="00E122ED">
            <w:pPr>
              <w:rPr>
                <w:sz w:val="20"/>
                <w:szCs w:val="20"/>
              </w:rPr>
            </w:pPr>
            <w:r>
              <w:rPr>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2AF4873E"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4CFF75FC" w14:textId="77777777">
        <w:tc>
          <w:tcPr>
            <w:tcW w:w="2705" w:type="dxa"/>
          </w:tcPr>
          <w:p w14:paraId="324A00F2" w14:textId="77777777" w:rsidR="00B43834" w:rsidRDefault="00E122ED">
            <w:pPr>
              <w:rPr>
                <w:sz w:val="20"/>
                <w:szCs w:val="20"/>
              </w:rPr>
            </w:pPr>
            <w:r>
              <w:rPr>
                <w:sz w:val="20"/>
                <w:szCs w:val="20"/>
                <w:lang w:eastAsia="en-US"/>
              </w:rPr>
              <w:t>Samsung</w:t>
            </w:r>
          </w:p>
        </w:tc>
        <w:tc>
          <w:tcPr>
            <w:tcW w:w="6305" w:type="dxa"/>
          </w:tcPr>
          <w:p w14:paraId="5C131B82" w14:textId="77777777" w:rsidR="00B43834" w:rsidRDefault="00E122ED">
            <w:pPr>
              <w:rPr>
                <w:sz w:val="20"/>
                <w:szCs w:val="20"/>
                <w:lang w:eastAsia="en-US"/>
              </w:rPr>
            </w:pPr>
            <w:r>
              <w:rPr>
                <w:sz w:val="20"/>
                <w:szCs w:val="20"/>
                <w:lang w:eastAsia="en-US"/>
              </w:rPr>
              <w:t>Support; also, for the second bullet, could you clarify that the Network (not the UE) makes decisions regarding model activation, deactivation, updating, switching?</w:t>
            </w:r>
          </w:p>
          <w:p w14:paraId="641321AA" w14:textId="77777777" w:rsidR="00B43834" w:rsidRDefault="00E122ED">
            <w:pPr>
              <w:rPr>
                <w:rFonts w:eastAsia="Yu Mincho"/>
                <w:sz w:val="20"/>
                <w:szCs w:val="20"/>
                <w:lang w:eastAsia="ja-JP"/>
              </w:rPr>
            </w:pPr>
            <w:r>
              <w:rPr>
                <w:color w:val="FF0000"/>
                <w:sz w:val="20"/>
                <w:szCs w:val="20"/>
                <w:lang w:eastAsia="ja-JP"/>
              </w:rPr>
              <w:t xml:space="preserve">Mod: </w:t>
            </w:r>
            <w:r>
              <w:rPr>
                <w:sz w:val="20"/>
                <w:szCs w:val="20"/>
                <w:lang w:eastAsia="ja-JP"/>
              </w:rPr>
              <w:t xml:space="preserve">It is for NW to make decision. I reworded a bit to make it clear. </w:t>
            </w:r>
          </w:p>
        </w:tc>
      </w:tr>
      <w:tr w:rsidR="00B43834" w14:paraId="55FCABC5" w14:textId="77777777">
        <w:tc>
          <w:tcPr>
            <w:tcW w:w="2705" w:type="dxa"/>
          </w:tcPr>
          <w:p w14:paraId="7F5E2EB7" w14:textId="77777777" w:rsidR="00B43834" w:rsidRDefault="00E122ED">
            <w:pPr>
              <w:rPr>
                <w:sz w:val="20"/>
                <w:szCs w:val="20"/>
                <w:lang w:eastAsia="en-US"/>
              </w:rPr>
            </w:pPr>
            <w:r>
              <w:rPr>
                <w:sz w:val="20"/>
                <w:szCs w:val="20"/>
                <w:lang w:eastAsia="en-US"/>
              </w:rPr>
              <w:t>LG</w:t>
            </w:r>
          </w:p>
        </w:tc>
        <w:tc>
          <w:tcPr>
            <w:tcW w:w="6305" w:type="dxa"/>
          </w:tcPr>
          <w:p w14:paraId="5B333171"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72DC443" w14:textId="77777777">
        <w:tc>
          <w:tcPr>
            <w:tcW w:w="2705" w:type="dxa"/>
          </w:tcPr>
          <w:p w14:paraId="595677B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653C58F6"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3E66189D" w14:textId="77777777">
        <w:tc>
          <w:tcPr>
            <w:tcW w:w="2705" w:type="dxa"/>
          </w:tcPr>
          <w:p w14:paraId="11CF1197" w14:textId="77777777" w:rsidR="00B43834" w:rsidRDefault="00E122ED">
            <w:pPr>
              <w:rPr>
                <w:sz w:val="20"/>
                <w:szCs w:val="20"/>
                <w:lang w:eastAsia="en-US"/>
              </w:rPr>
            </w:pPr>
            <w:r>
              <w:rPr>
                <w:sz w:val="20"/>
                <w:szCs w:val="20"/>
                <w:lang w:eastAsia="en-US"/>
              </w:rPr>
              <w:t>Qualcomm</w:t>
            </w:r>
          </w:p>
        </w:tc>
        <w:tc>
          <w:tcPr>
            <w:tcW w:w="6305" w:type="dxa"/>
          </w:tcPr>
          <w:p w14:paraId="4FE279C3"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9F41FE6" w14:textId="77777777">
        <w:tc>
          <w:tcPr>
            <w:tcW w:w="2705" w:type="dxa"/>
          </w:tcPr>
          <w:p w14:paraId="6DCB12A7"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229785C8" w14:textId="77777777" w:rsidR="00B43834" w:rsidRDefault="00E122ED">
            <w:pPr>
              <w:rPr>
                <w:rFonts w:eastAsia="SimSun"/>
                <w:sz w:val="20"/>
                <w:szCs w:val="20"/>
                <w:lang w:eastAsia="ja-JP"/>
              </w:rPr>
            </w:pPr>
            <w:r>
              <w:rPr>
                <w:rFonts w:eastAsia="SimSun" w:hint="eastAsia"/>
                <w:sz w:val="20"/>
                <w:szCs w:val="20"/>
              </w:rPr>
              <w:t>Support</w:t>
            </w:r>
          </w:p>
        </w:tc>
      </w:tr>
      <w:tr w:rsidR="00B43834" w14:paraId="7B0B1B58" w14:textId="77777777">
        <w:tc>
          <w:tcPr>
            <w:tcW w:w="2705" w:type="dxa"/>
          </w:tcPr>
          <w:p w14:paraId="15789705" w14:textId="77777777" w:rsidR="00B43834" w:rsidRDefault="00E122ED">
            <w:pPr>
              <w:rPr>
                <w:rFonts w:eastAsia="SimSun"/>
                <w:sz w:val="20"/>
                <w:szCs w:val="20"/>
              </w:rPr>
            </w:pPr>
            <w:r>
              <w:rPr>
                <w:rFonts w:eastAsia="SimSun"/>
                <w:sz w:val="20"/>
                <w:szCs w:val="20"/>
              </w:rPr>
              <w:t>AT&amp;T</w:t>
            </w:r>
          </w:p>
        </w:tc>
        <w:tc>
          <w:tcPr>
            <w:tcW w:w="6305" w:type="dxa"/>
          </w:tcPr>
          <w:p w14:paraId="4E4653D6" w14:textId="77777777" w:rsidR="00B43834" w:rsidRDefault="00E122ED">
            <w:pPr>
              <w:rPr>
                <w:rFonts w:eastAsia="SimSun"/>
                <w:sz w:val="20"/>
                <w:szCs w:val="20"/>
              </w:rPr>
            </w:pPr>
            <w:r>
              <w:rPr>
                <w:rFonts w:eastAsia="SimSun"/>
                <w:sz w:val="20"/>
                <w:szCs w:val="20"/>
              </w:rPr>
              <w:t>Support</w:t>
            </w:r>
          </w:p>
        </w:tc>
      </w:tr>
      <w:tr w:rsidR="00B43834" w14:paraId="329B882E" w14:textId="77777777">
        <w:tc>
          <w:tcPr>
            <w:tcW w:w="2705" w:type="dxa"/>
          </w:tcPr>
          <w:p w14:paraId="742500AB"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A978A25" w14:textId="77777777" w:rsidR="00B43834" w:rsidRDefault="00E122ED">
            <w:pPr>
              <w:rPr>
                <w:rFonts w:eastAsia="SimSun"/>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CD2E270" w14:textId="77777777">
        <w:tc>
          <w:tcPr>
            <w:tcW w:w="2705" w:type="dxa"/>
          </w:tcPr>
          <w:p w14:paraId="13C42547" w14:textId="77777777" w:rsidR="00B43834" w:rsidRDefault="00E122ED">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66D6E317"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84EC021" w14:textId="77777777">
        <w:tc>
          <w:tcPr>
            <w:tcW w:w="2705" w:type="dxa"/>
          </w:tcPr>
          <w:p w14:paraId="2145D0E9"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0E6C358B" w14:textId="77777777" w:rsidR="00B43834" w:rsidRDefault="00E122ED">
            <w:pPr>
              <w:rPr>
                <w:rFonts w:eastAsia="Yu Mincho"/>
                <w:sz w:val="20"/>
                <w:szCs w:val="20"/>
                <w:lang w:eastAsia="ja-JP"/>
              </w:rPr>
            </w:pPr>
            <w:r>
              <w:rPr>
                <w:rFonts w:eastAsia="SimSun" w:hint="eastAsia"/>
                <w:sz w:val="20"/>
                <w:szCs w:val="20"/>
              </w:rPr>
              <w:t>S</w:t>
            </w:r>
            <w:r>
              <w:rPr>
                <w:rFonts w:eastAsia="SimSun"/>
                <w:sz w:val="20"/>
                <w:szCs w:val="20"/>
              </w:rPr>
              <w:t>upport</w:t>
            </w:r>
          </w:p>
        </w:tc>
      </w:tr>
    </w:tbl>
    <w:p w14:paraId="302D9964" w14:textId="77777777" w:rsidR="00B43834" w:rsidRDefault="00B43834">
      <w:pPr>
        <w:rPr>
          <w:rFonts w:eastAsia="Malgun Gothic"/>
          <w:b/>
          <w:bCs/>
          <w:i/>
          <w:iCs/>
          <w:szCs w:val="20"/>
        </w:rPr>
      </w:pPr>
    </w:p>
    <w:p w14:paraId="60625E47" w14:textId="77777777" w:rsidR="00B43834" w:rsidRDefault="00E122ED">
      <w:pPr>
        <w:rPr>
          <w:rFonts w:eastAsia="Malgun Gothic"/>
          <w:sz w:val="20"/>
          <w:szCs w:val="20"/>
        </w:rPr>
      </w:pPr>
      <w:r>
        <w:rPr>
          <w:rFonts w:eastAsia="Malgun Gothic"/>
          <w:sz w:val="20"/>
          <w:szCs w:val="20"/>
        </w:rPr>
        <w:t xml:space="preserve">Slight wording change to make it clear it is NW making decision per comment. </w:t>
      </w:r>
    </w:p>
    <w:p w14:paraId="38C7B88A"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3-4-1(v2):  </w:t>
      </w:r>
    </w:p>
    <w:p w14:paraId="60FF4B71"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3CFE0891"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789B6655" w14:textId="555A638C"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Pr>
          <w:b/>
          <w:bCs/>
          <w:i/>
          <w:iCs/>
          <w:strike/>
          <w:color w:val="FF0000"/>
          <w:szCs w:val="20"/>
          <w:highlight w:val="yellow"/>
        </w:rPr>
        <w:t>will further</w:t>
      </w:r>
      <w:r>
        <w:rPr>
          <w:b/>
          <w:bCs/>
          <w:i/>
          <w:iCs/>
          <w:color w:val="FF0000"/>
          <w:szCs w:val="20"/>
        </w:rPr>
        <w:t xml:space="preserve"> </w:t>
      </w:r>
      <w:r>
        <w:rPr>
          <w:b/>
          <w:bCs/>
          <w:i/>
          <w:iCs/>
          <w:strike/>
          <w:szCs w:val="20"/>
        </w:rPr>
        <w:t xml:space="preserve">for </w:t>
      </w:r>
      <w:r>
        <w:rPr>
          <w:b/>
          <w:bCs/>
          <w:i/>
          <w:iCs/>
          <w:szCs w:val="20"/>
        </w:rPr>
        <w:t xml:space="preserve">I decisions of model activation/ deactivation/updating/switching    </w:t>
      </w:r>
    </w:p>
    <w:p w14:paraId="7CB1CBE7" w14:textId="77777777" w:rsidR="00B43834" w:rsidRDefault="00B43834">
      <w:pPr>
        <w:rPr>
          <w:rFonts w:eastAsia="Malgun Gothic"/>
          <w:b/>
          <w:bCs/>
          <w:i/>
          <w:iCs/>
          <w:szCs w:val="20"/>
          <w:lang w:val="en-GB"/>
        </w:rPr>
      </w:pPr>
    </w:p>
    <w:p w14:paraId="4BE85507"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1918D933" w14:textId="77777777">
        <w:tc>
          <w:tcPr>
            <w:tcW w:w="2705" w:type="dxa"/>
          </w:tcPr>
          <w:p w14:paraId="2B12CDFA" w14:textId="77777777" w:rsidR="00B43834" w:rsidRDefault="00E122ED">
            <w:pPr>
              <w:rPr>
                <w:b/>
                <w:bCs/>
                <w:sz w:val="20"/>
                <w:szCs w:val="20"/>
                <w:lang w:eastAsia="en-US"/>
              </w:rPr>
            </w:pPr>
            <w:r>
              <w:rPr>
                <w:b/>
                <w:bCs/>
                <w:sz w:val="20"/>
                <w:szCs w:val="20"/>
                <w:lang w:eastAsia="en-US"/>
              </w:rPr>
              <w:t>Company</w:t>
            </w:r>
          </w:p>
        </w:tc>
        <w:tc>
          <w:tcPr>
            <w:tcW w:w="6305" w:type="dxa"/>
          </w:tcPr>
          <w:p w14:paraId="0B74C0E5" w14:textId="77777777" w:rsidR="00B43834" w:rsidRDefault="00E122ED">
            <w:pPr>
              <w:rPr>
                <w:b/>
                <w:bCs/>
                <w:sz w:val="20"/>
                <w:szCs w:val="20"/>
                <w:lang w:eastAsia="en-US"/>
              </w:rPr>
            </w:pPr>
            <w:r>
              <w:rPr>
                <w:b/>
                <w:bCs/>
                <w:sz w:val="20"/>
                <w:szCs w:val="20"/>
                <w:lang w:eastAsia="en-US"/>
              </w:rPr>
              <w:t>View</w:t>
            </w:r>
          </w:p>
        </w:tc>
      </w:tr>
      <w:tr w:rsidR="00B43834" w14:paraId="5E6AF76B" w14:textId="77777777">
        <w:tc>
          <w:tcPr>
            <w:tcW w:w="2705" w:type="dxa"/>
          </w:tcPr>
          <w:p w14:paraId="6951425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D6B8C2D" w14:textId="77777777" w:rsidR="00B43834" w:rsidRDefault="00E122ED">
            <w:pPr>
              <w:rPr>
                <w:rFonts w:eastAsia="Yu Mincho"/>
                <w:sz w:val="20"/>
                <w:szCs w:val="20"/>
                <w:lang w:eastAsia="ja-JP"/>
              </w:rPr>
            </w:pPr>
            <w:r>
              <w:rPr>
                <w:rFonts w:eastAsia="Yu Mincho"/>
                <w:sz w:val="20"/>
                <w:szCs w:val="20"/>
                <w:lang w:eastAsia="ja-JP"/>
              </w:rPr>
              <w:t xml:space="preserve">Support the principle of proposal. </w:t>
            </w:r>
          </w:p>
          <w:p w14:paraId="51ED827F" w14:textId="77777777" w:rsidR="00B43834" w:rsidRDefault="00E122ED">
            <w:pPr>
              <w:rPr>
                <w:rFonts w:eastAsia="Yu Mincho"/>
                <w:sz w:val="20"/>
                <w:szCs w:val="20"/>
                <w:lang w:eastAsia="ja-JP"/>
              </w:rPr>
            </w:pPr>
            <w:r>
              <w:rPr>
                <w:rFonts w:eastAsia="Yu Mincho"/>
                <w:sz w:val="20"/>
                <w:szCs w:val="20"/>
                <w:lang w:eastAsia="ja-JP"/>
              </w:rPr>
              <w:lastRenderedPageBreak/>
              <w:t>But we think “will further” is unnecessary. It gives the impression that UE makes decisions of model activation/deactivation/updating/switching before NW does. Suggest to update as follow</w:t>
            </w:r>
          </w:p>
          <w:p w14:paraId="1FB42E8F" w14:textId="77777777" w:rsidR="00B43834" w:rsidRDefault="00E122ED">
            <w:pPr>
              <w:pStyle w:val="ListParagraph"/>
              <w:numPr>
                <w:ilvl w:val="0"/>
                <w:numId w:val="37"/>
              </w:numPr>
              <w:ind w:leftChars="0"/>
              <w:rPr>
                <w:b/>
                <w:bCs/>
                <w:i/>
                <w:iCs/>
                <w:szCs w:val="20"/>
              </w:rPr>
            </w:pPr>
            <w:r>
              <w:rPr>
                <w:rFonts w:eastAsia="Yu Mincho"/>
                <w:szCs w:val="20"/>
                <w:lang w:eastAsia="ja-JP"/>
              </w:rPr>
              <w:t xml:space="preserve"> </w:t>
            </w: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and NW </w:t>
            </w:r>
            <w:r>
              <w:rPr>
                <w:b/>
                <w:bCs/>
                <w:i/>
                <w:iCs/>
                <w:strike/>
                <w:color w:val="FF0000"/>
                <w:szCs w:val="20"/>
              </w:rPr>
              <w:t xml:space="preserve">will further </w:t>
            </w:r>
            <w:r>
              <w:rPr>
                <w:b/>
                <w:bCs/>
                <w:i/>
                <w:iCs/>
                <w:strike/>
                <w:szCs w:val="20"/>
              </w:rPr>
              <w:t xml:space="preserve">for </w:t>
            </w:r>
            <w:r>
              <w:rPr>
                <w:b/>
                <w:bCs/>
                <w:i/>
                <w:iCs/>
                <w:szCs w:val="20"/>
              </w:rPr>
              <w:t>mak</w:t>
            </w:r>
            <w:r>
              <w:rPr>
                <w:b/>
                <w:bCs/>
                <w:i/>
                <w:iCs/>
                <w:color w:val="FF0000"/>
                <w:szCs w:val="20"/>
              </w:rPr>
              <w:t>es</w:t>
            </w:r>
            <w:r>
              <w:rPr>
                <w:b/>
                <w:bCs/>
                <w:i/>
                <w:iCs/>
                <w:strike/>
                <w:szCs w:val="20"/>
              </w:rPr>
              <w:t>ing</w:t>
            </w:r>
            <w:r>
              <w:rPr>
                <w:b/>
                <w:bCs/>
                <w:i/>
                <w:iCs/>
                <w:szCs w:val="20"/>
              </w:rPr>
              <w:t xml:space="preserve"> decisions of model activation/ deactivation/updating/switching    </w:t>
            </w:r>
          </w:p>
        </w:tc>
      </w:tr>
      <w:tr w:rsidR="00B43834" w14:paraId="51B15F4F" w14:textId="77777777">
        <w:tc>
          <w:tcPr>
            <w:tcW w:w="2705" w:type="dxa"/>
          </w:tcPr>
          <w:p w14:paraId="48A2AB0C" w14:textId="77777777" w:rsidR="00B43834" w:rsidRDefault="00E122ED">
            <w:pPr>
              <w:rPr>
                <w:rFonts w:eastAsia="Yu Mincho"/>
                <w:sz w:val="20"/>
                <w:szCs w:val="20"/>
                <w:lang w:eastAsia="ja-JP"/>
              </w:rPr>
            </w:pPr>
            <w:r>
              <w:rPr>
                <w:rFonts w:eastAsia="Yu Mincho"/>
                <w:sz w:val="20"/>
                <w:szCs w:val="20"/>
                <w:lang w:eastAsia="ja-JP"/>
              </w:rPr>
              <w:lastRenderedPageBreak/>
              <w:t>New H3C</w:t>
            </w:r>
          </w:p>
        </w:tc>
        <w:tc>
          <w:tcPr>
            <w:tcW w:w="6305" w:type="dxa"/>
          </w:tcPr>
          <w:p w14:paraId="2388C9C5"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468823D8" w14:textId="77777777">
        <w:tc>
          <w:tcPr>
            <w:tcW w:w="2705" w:type="dxa"/>
          </w:tcPr>
          <w:p w14:paraId="1CA2444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82109F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03F4C0D" w14:textId="77777777">
        <w:tc>
          <w:tcPr>
            <w:tcW w:w="2705" w:type="dxa"/>
          </w:tcPr>
          <w:p w14:paraId="6FD3EA83"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2FD883A6"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C086B89" w14:textId="77777777">
        <w:tc>
          <w:tcPr>
            <w:tcW w:w="2705" w:type="dxa"/>
          </w:tcPr>
          <w:p w14:paraId="375552E9"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F5A735C"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36A5FA5B" w14:textId="77777777">
        <w:tc>
          <w:tcPr>
            <w:tcW w:w="2705" w:type="dxa"/>
          </w:tcPr>
          <w:p w14:paraId="5A123BD0"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88D7AA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42B9B6B" w14:textId="77777777">
        <w:tc>
          <w:tcPr>
            <w:tcW w:w="2705" w:type="dxa"/>
          </w:tcPr>
          <w:p w14:paraId="188251AC"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A83FA71"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3D0B9379" w14:textId="77777777">
        <w:tc>
          <w:tcPr>
            <w:tcW w:w="2705" w:type="dxa"/>
          </w:tcPr>
          <w:p w14:paraId="67F60D98" w14:textId="77777777" w:rsidR="00B43834" w:rsidRDefault="00E122ED">
            <w:pPr>
              <w:rPr>
                <w:rFonts w:eastAsiaTheme="minorEastAsia"/>
                <w:sz w:val="20"/>
                <w:szCs w:val="20"/>
              </w:rPr>
            </w:pPr>
            <w:r>
              <w:rPr>
                <w:rFonts w:eastAsia="Yu Mincho" w:hint="eastAsia"/>
                <w:sz w:val="20"/>
                <w:szCs w:val="20"/>
                <w:lang w:eastAsia="ja-JP"/>
              </w:rPr>
              <w:t>CATT</w:t>
            </w:r>
          </w:p>
        </w:tc>
        <w:tc>
          <w:tcPr>
            <w:tcW w:w="6305" w:type="dxa"/>
          </w:tcPr>
          <w:p w14:paraId="6574631F" w14:textId="77777777" w:rsidR="00B43834" w:rsidRDefault="00E122ED">
            <w:pPr>
              <w:rPr>
                <w:rFonts w:eastAsiaTheme="minorEastAsia"/>
                <w:sz w:val="20"/>
                <w:szCs w:val="20"/>
              </w:rPr>
            </w:pPr>
            <w:r>
              <w:rPr>
                <w:rFonts w:eastAsiaTheme="minorEastAsia" w:hint="eastAsia"/>
                <w:sz w:val="20"/>
                <w:szCs w:val="20"/>
              </w:rPr>
              <w:t>Support.</w:t>
            </w:r>
          </w:p>
        </w:tc>
      </w:tr>
      <w:tr w:rsidR="00B43834" w14:paraId="17F3A999" w14:textId="77777777">
        <w:tc>
          <w:tcPr>
            <w:tcW w:w="2705" w:type="dxa"/>
          </w:tcPr>
          <w:p w14:paraId="0025626D"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53D9E6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1FE587D" w14:textId="77777777">
        <w:tc>
          <w:tcPr>
            <w:tcW w:w="2705" w:type="dxa"/>
          </w:tcPr>
          <w:p w14:paraId="79BE06F4"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1DBD9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750582C" w14:textId="77777777">
        <w:tc>
          <w:tcPr>
            <w:tcW w:w="2705" w:type="dxa"/>
          </w:tcPr>
          <w:p w14:paraId="05959412"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65E3627" w14:textId="77777777" w:rsidR="00B43834" w:rsidRDefault="00E122ED">
            <w:pPr>
              <w:rPr>
                <w:rFonts w:eastAsiaTheme="minorEastAsia"/>
                <w:sz w:val="20"/>
                <w:szCs w:val="20"/>
              </w:rPr>
            </w:pPr>
            <w:r>
              <w:rPr>
                <w:rFonts w:eastAsiaTheme="minorEastAsia"/>
                <w:sz w:val="20"/>
                <w:szCs w:val="20"/>
              </w:rPr>
              <w:t>Support.</w:t>
            </w:r>
          </w:p>
        </w:tc>
      </w:tr>
      <w:tr w:rsidR="00B43834" w14:paraId="5A67619C" w14:textId="77777777">
        <w:tc>
          <w:tcPr>
            <w:tcW w:w="2705" w:type="dxa"/>
          </w:tcPr>
          <w:p w14:paraId="6053804D"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7E6DEE99" w14:textId="77777777" w:rsidR="00B43834" w:rsidRDefault="00E122ED">
            <w:pPr>
              <w:rPr>
                <w:rFonts w:eastAsiaTheme="minorEastAsia"/>
                <w:sz w:val="20"/>
                <w:szCs w:val="20"/>
              </w:rPr>
            </w:pPr>
            <w:r>
              <w:rPr>
                <w:rFonts w:eastAsiaTheme="minorEastAsia"/>
                <w:sz w:val="20"/>
                <w:szCs w:val="20"/>
              </w:rPr>
              <w:t>Support</w:t>
            </w:r>
          </w:p>
        </w:tc>
      </w:tr>
      <w:tr w:rsidR="00B43834" w14:paraId="07B9F46E" w14:textId="77777777">
        <w:tc>
          <w:tcPr>
            <w:tcW w:w="2705" w:type="dxa"/>
          </w:tcPr>
          <w:p w14:paraId="4B188B97"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uawei/HiSi</w:t>
            </w:r>
            <w:r>
              <w:rPr>
                <w:sz w:val="20"/>
                <w:szCs w:val="20"/>
                <w:lang w:eastAsia="en-US"/>
              </w:rPr>
              <w:tab/>
            </w:r>
          </w:p>
        </w:tc>
        <w:tc>
          <w:tcPr>
            <w:tcW w:w="6305" w:type="dxa"/>
          </w:tcPr>
          <w:p w14:paraId="07B00B9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3DED836" w14:textId="77777777">
        <w:tc>
          <w:tcPr>
            <w:tcW w:w="2705" w:type="dxa"/>
          </w:tcPr>
          <w:p w14:paraId="03E2DF81" w14:textId="77777777" w:rsidR="00B43834" w:rsidRDefault="00E122ED">
            <w:pPr>
              <w:rPr>
                <w:sz w:val="20"/>
                <w:szCs w:val="20"/>
                <w:lang w:eastAsia="en-US"/>
              </w:rPr>
            </w:pPr>
            <w:r>
              <w:rPr>
                <w:rFonts w:eastAsiaTheme="minorEastAsia"/>
                <w:smallCaps/>
                <w:sz w:val="20"/>
                <w:szCs w:val="20"/>
              </w:rPr>
              <w:t>Futurewei</w:t>
            </w:r>
          </w:p>
        </w:tc>
        <w:tc>
          <w:tcPr>
            <w:tcW w:w="6305" w:type="dxa"/>
          </w:tcPr>
          <w:p w14:paraId="31A50C8A" w14:textId="77777777" w:rsidR="00B43834" w:rsidRDefault="00E122ED">
            <w:pPr>
              <w:rPr>
                <w:rFonts w:eastAsiaTheme="minorEastAsia"/>
                <w:sz w:val="20"/>
                <w:szCs w:val="20"/>
              </w:rPr>
            </w:pPr>
            <w:r>
              <w:rPr>
                <w:rFonts w:eastAsiaTheme="minorEastAsia"/>
                <w:sz w:val="20"/>
                <w:szCs w:val="20"/>
              </w:rPr>
              <w:t>We are ok with the proposal.</w:t>
            </w:r>
          </w:p>
        </w:tc>
      </w:tr>
      <w:tr w:rsidR="00B43834" w14:paraId="381007A1" w14:textId="77777777">
        <w:tc>
          <w:tcPr>
            <w:tcW w:w="2705" w:type="dxa"/>
          </w:tcPr>
          <w:p w14:paraId="37194D6F" w14:textId="77777777" w:rsidR="00B43834" w:rsidRDefault="00E122ED">
            <w:pPr>
              <w:rPr>
                <w:rFonts w:eastAsiaTheme="minorEastAsia"/>
                <w:smallCaps/>
                <w:sz w:val="20"/>
                <w:szCs w:val="20"/>
              </w:rPr>
            </w:pPr>
            <w:r>
              <w:rPr>
                <w:rFonts w:eastAsiaTheme="minorEastAsia"/>
                <w:smallCaps/>
                <w:sz w:val="20"/>
                <w:szCs w:val="20"/>
              </w:rPr>
              <w:t>InterDigital</w:t>
            </w:r>
          </w:p>
        </w:tc>
        <w:tc>
          <w:tcPr>
            <w:tcW w:w="6305" w:type="dxa"/>
          </w:tcPr>
          <w:p w14:paraId="60BC6F8B" w14:textId="77777777" w:rsidR="00B43834" w:rsidRDefault="00E122ED">
            <w:pPr>
              <w:rPr>
                <w:rFonts w:eastAsiaTheme="minorEastAsia"/>
                <w:sz w:val="20"/>
                <w:szCs w:val="20"/>
              </w:rPr>
            </w:pPr>
            <w:r>
              <w:rPr>
                <w:rFonts w:eastAsiaTheme="minorEastAsia"/>
                <w:sz w:val="20"/>
                <w:szCs w:val="20"/>
              </w:rPr>
              <w:t>Ok</w:t>
            </w:r>
          </w:p>
        </w:tc>
      </w:tr>
      <w:tr w:rsidR="00B43834" w14:paraId="2674C350" w14:textId="77777777">
        <w:tc>
          <w:tcPr>
            <w:tcW w:w="2705" w:type="dxa"/>
          </w:tcPr>
          <w:p w14:paraId="5A01870D"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07A6D637" w14:textId="77777777" w:rsidR="00B43834" w:rsidRDefault="00E122ED">
            <w:pPr>
              <w:rPr>
                <w:rFonts w:eastAsiaTheme="minorEastAsia"/>
                <w:sz w:val="20"/>
                <w:szCs w:val="20"/>
              </w:rPr>
            </w:pPr>
            <w:r>
              <w:rPr>
                <w:rFonts w:eastAsia="Yu Mincho"/>
                <w:sz w:val="20"/>
                <w:szCs w:val="20"/>
                <w:lang w:eastAsia="ja-JP"/>
              </w:rPr>
              <w:t>Support. We are fine with NTT Docomo’s suggestion</w:t>
            </w:r>
          </w:p>
        </w:tc>
      </w:tr>
      <w:tr w:rsidR="00B43834" w14:paraId="42F6169E" w14:textId="77777777">
        <w:tc>
          <w:tcPr>
            <w:tcW w:w="2705" w:type="dxa"/>
          </w:tcPr>
          <w:p w14:paraId="6875AAE7"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052A4DC4" w14:textId="77777777" w:rsidR="00B43834" w:rsidRDefault="00E122ED">
            <w:pPr>
              <w:rPr>
                <w:rFonts w:eastAsia="Yu Mincho"/>
                <w:sz w:val="20"/>
                <w:szCs w:val="20"/>
                <w:lang w:eastAsia="ja-JP"/>
              </w:rPr>
            </w:pPr>
            <w:r>
              <w:rPr>
                <w:bCs/>
                <w:sz w:val="20"/>
                <w:szCs w:val="20"/>
                <w:lang w:eastAsia="en-US"/>
              </w:rPr>
              <w:t>Support; we’re also okay with NTT DOCOMO’s suggestion</w:t>
            </w:r>
          </w:p>
        </w:tc>
      </w:tr>
      <w:tr w:rsidR="00B43834" w14:paraId="080B23AE" w14:textId="77777777">
        <w:tc>
          <w:tcPr>
            <w:tcW w:w="2705" w:type="dxa"/>
          </w:tcPr>
          <w:p w14:paraId="75CE9100"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6305" w:type="dxa"/>
          </w:tcPr>
          <w:p w14:paraId="109D9288"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0DDF72FF" w14:textId="77777777">
        <w:tc>
          <w:tcPr>
            <w:tcW w:w="2705" w:type="dxa"/>
          </w:tcPr>
          <w:p w14:paraId="2E648D7F"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62951F52"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669AB633" w14:textId="77777777">
        <w:tc>
          <w:tcPr>
            <w:tcW w:w="2705" w:type="dxa"/>
          </w:tcPr>
          <w:p w14:paraId="504B4AD2"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73823E3E"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6A522158" w14:textId="77777777">
        <w:tc>
          <w:tcPr>
            <w:tcW w:w="2705" w:type="dxa"/>
          </w:tcPr>
          <w:p w14:paraId="584CAF19" w14:textId="77777777" w:rsidR="00B43834" w:rsidRDefault="00E122ED">
            <w:pPr>
              <w:rPr>
                <w:rFonts w:eastAsia="SimSun"/>
                <w:bCs/>
                <w:sz w:val="20"/>
                <w:szCs w:val="20"/>
              </w:rPr>
            </w:pPr>
            <w:r>
              <w:rPr>
                <w:rFonts w:eastAsia="SimSun" w:hint="eastAsia"/>
                <w:bCs/>
                <w:sz w:val="20"/>
                <w:szCs w:val="20"/>
              </w:rPr>
              <w:t>ZTE</w:t>
            </w:r>
          </w:p>
        </w:tc>
        <w:tc>
          <w:tcPr>
            <w:tcW w:w="6305" w:type="dxa"/>
          </w:tcPr>
          <w:p w14:paraId="10E6337E" w14:textId="77777777" w:rsidR="00B43834" w:rsidRDefault="00E122ED">
            <w:pPr>
              <w:rPr>
                <w:rFonts w:eastAsia="SimSun"/>
                <w:bCs/>
                <w:sz w:val="20"/>
                <w:szCs w:val="20"/>
              </w:rPr>
            </w:pPr>
            <w:r>
              <w:rPr>
                <w:rFonts w:eastAsia="SimSun" w:hint="eastAsia"/>
                <w:bCs/>
                <w:sz w:val="20"/>
                <w:szCs w:val="20"/>
              </w:rPr>
              <w:t>Support</w:t>
            </w:r>
          </w:p>
        </w:tc>
      </w:tr>
      <w:tr w:rsidR="00AF4005" w14:paraId="710E5A27" w14:textId="77777777">
        <w:tc>
          <w:tcPr>
            <w:tcW w:w="2705" w:type="dxa"/>
          </w:tcPr>
          <w:p w14:paraId="3519908A" w14:textId="0F2524F0" w:rsidR="00AF4005" w:rsidRDefault="00AF4005">
            <w:pPr>
              <w:rPr>
                <w:rFonts w:eastAsia="SimSun"/>
                <w:bCs/>
                <w:sz w:val="20"/>
                <w:szCs w:val="20"/>
              </w:rPr>
            </w:pPr>
            <w:r>
              <w:rPr>
                <w:rFonts w:eastAsia="SimSun"/>
                <w:bCs/>
                <w:sz w:val="20"/>
                <w:szCs w:val="20"/>
              </w:rPr>
              <w:t>NVIDIA</w:t>
            </w:r>
          </w:p>
        </w:tc>
        <w:tc>
          <w:tcPr>
            <w:tcW w:w="6305" w:type="dxa"/>
          </w:tcPr>
          <w:p w14:paraId="30CAD9B2" w14:textId="0D60A808" w:rsidR="00AF4005" w:rsidRDefault="00AF4005">
            <w:pPr>
              <w:rPr>
                <w:rFonts w:eastAsia="SimSun"/>
                <w:bCs/>
                <w:sz w:val="20"/>
                <w:szCs w:val="20"/>
              </w:rPr>
            </w:pPr>
            <w:r>
              <w:rPr>
                <w:rFonts w:eastAsia="SimSun"/>
                <w:bCs/>
                <w:sz w:val="20"/>
                <w:szCs w:val="20"/>
              </w:rPr>
              <w:t>Support</w:t>
            </w:r>
          </w:p>
        </w:tc>
      </w:tr>
      <w:tr w:rsidR="00DC7882" w14:paraId="53F1C13D" w14:textId="77777777">
        <w:tc>
          <w:tcPr>
            <w:tcW w:w="2705" w:type="dxa"/>
          </w:tcPr>
          <w:p w14:paraId="07932219" w14:textId="5F560F7B" w:rsidR="00DC7882" w:rsidRDefault="00DC7882">
            <w:pPr>
              <w:rPr>
                <w:rFonts w:eastAsia="SimSun"/>
                <w:bCs/>
                <w:sz w:val="20"/>
                <w:szCs w:val="20"/>
              </w:rPr>
            </w:pPr>
            <w:r>
              <w:rPr>
                <w:rFonts w:eastAsia="SimSun"/>
                <w:bCs/>
                <w:sz w:val="20"/>
                <w:szCs w:val="20"/>
              </w:rPr>
              <w:t>MediaTek</w:t>
            </w:r>
          </w:p>
        </w:tc>
        <w:tc>
          <w:tcPr>
            <w:tcW w:w="6305" w:type="dxa"/>
          </w:tcPr>
          <w:p w14:paraId="328FDBD8" w14:textId="4FF6FABF" w:rsidR="00DC7882" w:rsidRDefault="00DC7882">
            <w:pPr>
              <w:rPr>
                <w:rFonts w:eastAsia="SimSun"/>
                <w:bCs/>
                <w:sz w:val="20"/>
                <w:szCs w:val="20"/>
              </w:rPr>
            </w:pPr>
            <w:r>
              <w:rPr>
                <w:rFonts w:eastAsia="SimSun"/>
                <w:bCs/>
                <w:sz w:val="20"/>
                <w:szCs w:val="20"/>
              </w:rPr>
              <w:t>Support</w:t>
            </w:r>
          </w:p>
        </w:tc>
      </w:tr>
      <w:tr w:rsidR="00FD0C64" w14:paraId="62AAAD72" w14:textId="77777777">
        <w:tc>
          <w:tcPr>
            <w:tcW w:w="2705" w:type="dxa"/>
          </w:tcPr>
          <w:p w14:paraId="05F1B24A" w14:textId="4C1ED416" w:rsidR="00FD0C64" w:rsidRDefault="00FD0C64" w:rsidP="00FD0C64">
            <w:pPr>
              <w:rPr>
                <w:rFonts w:eastAsia="SimSun"/>
                <w:bCs/>
                <w:sz w:val="20"/>
                <w:szCs w:val="20"/>
              </w:rPr>
            </w:pPr>
            <w:r>
              <w:rPr>
                <w:rFonts w:eastAsia="SimSun"/>
                <w:bCs/>
                <w:sz w:val="20"/>
                <w:szCs w:val="20"/>
              </w:rPr>
              <w:t>Nokia/NSB</w:t>
            </w:r>
          </w:p>
        </w:tc>
        <w:tc>
          <w:tcPr>
            <w:tcW w:w="6305" w:type="dxa"/>
          </w:tcPr>
          <w:p w14:paraId="24516C0B" w14:textId="55BB227D" w:rsidR="00FD0C64" w:rsidRDefault="00FD0C64" w:rsidP="00FD0C64">
            <w:pPr>
              <w:rPr>
                <w:rFonts w:eastAsia="SimSun"/>
                <w:bCs/>
                <w:sz w:val="20"/>
                <w:szCs w:val="20"/>
              </w:rPr>
            </w:pPr>
            <w:r>
              <w:rPr>
                <w:rFonts w:eastAsia="SimSun"/>
                <w:bCs/>
                <w:sz w:val="20"/>
                <w:szCs w:val="20"/>
              </w:rPr>
              <w:t>Support</w:t>
            </w:r>
          </w:p>
        </w:tc>
      </w:tr>
      <w:tr w:rsidR="00166337" w14:paraId="11690D3E" w14:textId="77777777" w:rsidTr="00166337">
        <w:tc>
          <w:tcPr>
            <w:tcW w:w="2705" w:type="dxa"/>
          </w:tcPr>
          <w:p w14:paraId="766A5889"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68D368D1"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6BD60C20" w14:textId="77777777" w:rsidR="00B43834" w:rsidRDefault="00B43834">
      <w:pPr>
        <w:rPr>
          <w:sz w:val="20"/>
          <w:szCs w:val="20"/>
          <w:lang w:eastAsia="en-US"/>
        </w:rPr>
      </w:pPr>
    </w:p>
    <w:p w14:paraId="0D9C1BB1" w14:textId="77777777" w:rsidR="00B43834" w:rsidRDefault="00B43834">
      <w:pPr>
        <w:rPr>
          <w:b/>
          <w:bCs/>
          <w:i/>
          <w:iCs/>
          <w:szCs w:val="20"/>
          <w:lang w:val="en-GB"/>
        </w:rPr>
      </w:pPr>
    </w:p>
    <w:p w14:paraId="38DF16B7"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Proposal 3-4-2 (closed):  </w:t>
      </w:r>
    </w:p>
    <w:p w14:paraId="617733E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350F4BC9" w14:textId="77777777" w:rsidR="00B43834" w:rsidRDefault="00E122ED">
      <w:pPr>
        <w:pStyle w:val="ListParagraph"/>
        <w:numPr>
          <w:ilvl w:val="0"/>
          <w:numId w:val="38"/>
        </w:numPr>
        <w:ind w:leftChars="0"/>
        <w:rPr>
          <w:b/>
          <w:bCs/>
          <w:i/>
          <w:iCs/>
          <w:szCs w:val="20"/>
        </w:rPr>
      </w:pPr>
      <w:r>
        <w:rPr>
          <w:b/>
          <w:bCs/>
          <w:i/>
          <w:iCs/>
          <w:szCs w:val="20"/>
        </w:rPr>
        <w:t>Direct metric such as SGCS</w:t>
      </w:r>
    </w:p>
    <w:p w14:paraId="26DB2534" w14:textId="77777777" w:rsidR="00B43834" w:rsidRDefault="00E122ED">
      <w:pPr>
        <w:pStyle w:val="ListParagraph"/>
        <w:numPr>
          <w:ilvl w:val="0"/>
          <w:numId w:val="38"/>
        </w:numPr>
        <w:ind w:leftChars="0"/>
        <w:rPr>
          <w:b/>
          <w:bCs/>
          <w:i/>
          <w:iCs/>
          <w:szCs w:val="20"/>
        </w:rPr>
      </w:pPr>
      <w:bookmarkStart w:id="2" w:name="OLE_LINK8"/>
      <w:r>
        <w:rPr>
          <w:b/>
          <w:bCs/>
          <w:i/>
          <w:iCs/>
          <w:szCs w:val="20"/>
        </w:rPr>
        <w:t>Indirect metrics such as BLER, NACK/ACK</w:t>
      </w:r>
      <w:bookmarkEnd w:id="2"/>
      <w:r>
        <w:rPr>
          <w:b/>
          <w:bCs/>
          <w:i/>
          <w:iCs/>
          <w:szCs w:val="20"/>
        </w:rPr>
        <w:t xml:space="preserve">. </w:t>
      </w:r>
    </w:p>
    <w:p w14:paraId="402F04C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3D4F26E" w14:textId="77777777">
        <w:tc>
          <w:tcPr>
            <w:tcW w:w="2705" w:type="dxa"/>
          </w:tcPr>
          <w:p w14:paraId="66D7D5D5" w14:textId="77777777" w:rsidR="00B43834" w:rsidRDefault="00E122ED">
            <w:pPr>
              <w:rPr>
                <w:b/>
                <w:bCs/>
                <w:sz w:val="20"/>
                <w:szCs w:val="20"/>
                <w:lang w:eastAsia="en-US"/>
              </w:rPr>
            </w:pPr>
            <w:r>
              <w:rPr>
                <w:b/>
                <w:bCs/>
                <w:sz w:val="20"/>
                <w:szCs w:val="20"/>
                <w:lang w:eastAsia="en-US"/>
              </w:rPr>
              <w:t>Company</w:t>
            </w:r>
          </w:p>
        </w:tc>
        <w:tc>
          <w:tcPr>
            <w:tcW w:w="6305" w:type="dxa"/>
          </w:tcPr>
          <w:p w14:paraId="0133306A" w14:textId="77777777" w:rsidR="00B43834" w:rsidRDefault="00E122ED">
            <w:pPr>
              <w:rPr>
                <w:b/>
                <w:bCs/>
                <w:sz w:val="20"/>
                <w:szCs w:val="20"/>
                <w:lang w:eastAsia="en-US"/>
              </w:rPr>
            </w:pPr>
            <w:r>
              <w:rPr>
                <w:b/>
                <w:bCs/>
                <w:sz w:val="20"/>
                <w:szCs w:val="20"/>
                <w:lang w:eastAsia="en-US"/>
              </w:rPr>
              <w:t>View</w:t>
            </w:r>
          </w:p>
        </w:tc>
      </w:tr>
      <w:tr w:rsidR="00B43834" w14:paraId="59A2B0B6" w14:textId="77777777">
        <w:tc>
          <w:tcPr>
            <w:tcW w:w="2705" w:type="dxa"/>
          </w:tcPr>
          <w:p w14:paraId="3B6527F9" w14:textId="77777777" w:rsidR="00B43834" w:rsidRDefault="00E122ED">
            <w:pPr>
              <w:rPr>
                <w:sz w:val="20"/>
                <w:szCs w:val="20"/>
                <w:lang w:eastAsia="en-US"/>
              </w:rPr>
            </w:pPr>
            <w:r>
              <w:rPr>
                <w:sz w:val="20"/>
                <w:szCs w:val="20"/>
                <w:lang w:eastAsia="en-US"/>
              </w:rPr>
              <w:t xml:space="preserve"> NTT DOCOMO</w:t>
            </w:r>
          </w:p>
        </w:tc>
        <w:tc>
          <w:tcPr>
            <w:tcW w:w="6305" w:type="dxa"/>
          </w:tcPr>
          <w:p w14:paraId="32BB61C6" w14:textId="77777777" w:rsidR="00B43834" w:rsidRDefault="00E122ED">
            <w:pPr>
              <w:rPr>
                <w:rFonts w:eastAsia="Malgun Gothic"/>
                <w:b/>
                <w:bCs/>
                <w:i/>
                <w:iCs/>
                <w:sz w:val="20"/>
                <w:szCs w:val="20"/>
              </w:rPr>
            </w:pPr>
            <w:r>
              <w:rPr>
                <w:sz w:val="20"/>
                <w:szCs w:val="20"/>
                <w:lang w:eastAsia="en-US"/>
              </w:rPr>
              <w:t>Support the proposal.</w:t>
            </w:r>
          </w:p>
        </w:tc>
      </w:tr>
      <w:tr w:rsidR="00B43834" w14:paraId="680C7094" w14:textId="77777777">
        <w:tc>
          <w:tcPr>
            <w:tcW w:w="2705" w:type="dxa"/>
          </w:tcPr>
          <w:p w14:paraId="51621068" w14:textId="77777777" w:rsidR="00B43834" w:rsidRDefault="00E122ED">
            <w:pPr>
              <w:rPr>
                <w:sz w:val="20"/>
                <w:szCs w:val="20"/>
                <w:lang w:eastAsia="en-US"/>
              </w:rPr>
            </w:pPr>
            <w:r>
              <w:rPr>
                <w:sz w:val="20"/>
                <w:szCs w:val="20"/>
                <w:lang w:eastAsia="en-US"/>
              </w:rPr>
              <w:t xml:space="preserve"> Google</w:t>
            </w:r>
          </w:p>
        </w:tc>
        <w:tc>
          <w:tcPr>
            <w:tcW w:w="6305" w:type="dxa"/>
          </w:tcPr>
          <w:p w14:paraId="3A1C3AE7" w14:textId="77777777" w:rsidR="00B43834" w:rsidRDefault="00E122ED">
            <w:pPr>
              <w:rPr>
                <w:sz w:val="20"/>
                <w:szCs w:val="20"/>
                <w:lang w:eastAsia="en-US"/>
              </w:rPr>
            </w:pPr>
            <w:r>
              <w:rPr>
                <w:sz w:val="20"/>
                <w:szCs w:val="20"/>
                <w:lang w:eastAsia="en-US"/>
              </w:rPr>
              <w:t xml:space="preserve">   Support in principle. We think “BLER” is better to be changed into “hypothetical BLER”.</w:t>
            </w:r>
          </w:p>
        </w:tc>
      </w:tr>
      <w:tr w:rsidR="00B43834" w14:paraId="78C83842" w14:textId="77777777">
        <w:tc>
          <w:tcPr>
            <w:tcW w:w="2705" w:type="dxa"/>
          </w:tcPr>
          <w:p w14:paraId="4047D49A" w14:textId="77777777" w:rsidR="00B43834" w:rsidRDefault="00E122ED">
            <w:pPr>
              <w:rPr>
                <w:sz w:val="20"/>
                <w:szCs w:val="20"/>
                <w:lang w:eastAsia="en-US"/>
              </w:rPr>
            </w:pPr>
            <w:r>
              <w:rPr>
                <w:sz w:val="20"/>
                <w:szCs w:val="20"/>
                <w:lang w:eastAsia="en-US"/>
              </w:rPr>
              <w:t>MediaTek</w:t>
            </w:r>
          </w:p>
        </w:tc>
        <w:tc>
          <w:tcPr>
            <w:tcW w:w="6305" w:type="dxa"/>
          </w:tcPr>
          <w:p w14:paraId="1EB3F4EF" w14:textId="77777777" w:rsidR="00B43834" w:rsidRDefault="00E122ED">
            <w:pPr>
              <w:rPr>
                <w:sz w:val="20"/>
                <w:szCs w:val="20"/>
                <w:lang w:eastAsia="en-US"/>
              </w:rPr>
            </w:pPr>
            <w:r>
              <w:rPr>
                <w:sz w:val="20"/>
                <w:szCs w:val="20"/>
                <w:lang w:eastAsia="en-US"/>
              </w:rPr>
              <w:t>Support</w:t>
            </w:r>
          </w:p>
        </w:tc>
      </w:tr>
      <w:tr w:rsidR="00B43834" w14:paraId="238AC82B" w14:textId="77777777">
        <w:tc>
          <w:tcPr>
            <w:tcW w:w="2705" w:type="dxa"/>
          </w:tcPr>
          <w:p w14:paraId="34232819" w14:textId="77777777" w:rsidR="00B43834" w:rsidRDefault="00E122ED">
            <w:pPr>
              <w:rPr>
                <w:sz w:val="20"/>
                <w:szCs w:val="20"/>
                <w:lang w:eastAsia="en-US"/>
              </w:rPr>
            </w:pPr>
            <w:r>
              <w:rPr>
                <w:sz w:val="20"/>
                <w:szCs w:val="20"/>
                <w:lang w:eastAsia="en-US"/>
              </w:rPr>
              <w:t xml:space="preserve"> NVIDIA</w:t>
            </w:r>
          </w:p>
        </w:tc>
        <w:tc>
          <w:tcPr>
            <w:tcW w:w="6305" w:type="dxa"/>
          </w:tcPr>
          <w:p w14:paraId="43C6251E" w14:textId="77777777" w:rsidR="00B43834" w:rsidRDefault="00E122ED">
            <w:pPr>
              <w:rPr>
                <w:sz w:val="20"/>
                <w:szCs w:val="20"/>
                <w:lang w:eastAsia="en-US"/>
              </w:rPr>
            </w:pPr>
            <w:r>
              <w:rPr>
                <w:sz w:val="20"/>
                <w:szCs w:val="20"/>
                <w:lang w:eastAsia="en-US"/>
              </w:rPr>
              <w:t xml:space="preserve"> Support</w:t>
            </w:r>
          </w:p>
        </w:tc>
      </w:tr>
      <w:tr w:rsidR="00B43834" w14:paraId="53034008" w14:textId="77777777">
        <w:tc>
          <w:tcPr>
            <w:tcW w:w="2705" w:type="dxa"/>
          </w:tcPr>
          <w:p w14:paraId="1E2DCC0D" w14:textId="77777777" w:rsidR="00B43834" w:rsidRDefault="00E122ED">
            <w:pPr>
              <w:rPr>
                <w:sz w:val="20"/>
                <w:szCs w:val="20"/>
                <w:lang w:eastAsia="en-US"/>
              </w:rPr>
            </w:pPr>
            <w:r>
              <w:rPr>
                <w:sz w:val="20"/>
                <w:szCs w:val="20"/>
                <w:lang w:eastAsia="en-US"/>
              </w:rPr>
              <w:t xml:space="preserve"> Lenovo</w:t>
            </w:r>
          </w:p>
        </w:tc>
        <w:tc>
          <w:tcPr>
            <w:tcW w:w="6305" w:type="dxa"/>
          </w:tcPr>
          <w:p w14:paraId="5DF9CB90" w14:textId="77777777" w:rsidR="00B43834" w:rsidRDefault="00E122ED">
            <w:pPr>
              <w:rPr>
                <w:sz w:val="20"/>
                <w:szCs w:val="20"/>
                <w:lang w:eastAsia="en-US"/>
              </w:rPr>
            </w:pPr>
            <w:r>
              <w:rPr>
                <w:sz w:val="20"/>
                <w:szCs w:val="20"/>
              </w:rPr>
              <w:t>Shou</w:t>
            </w:r>
            <w:r>
              <w:rPr>
                <w:rFonts w:eastAsia="Malgun Gothic"/>
                <w:sz w:val="20"/>
                <w:szCs w:val="20"/>
              </w:rPr>
              <w:t>ld be discussed in agenda 9.2.2.1</w:t>
            </w:r>
          </w:p>
        </w:tc>
      </w:tr>
      <w:tr w:rsidR="00B43834" w14:paraId="3AC78876" w14:textId="77777777">
        <w:tc>
          <w:tcPr>
            <w:tcW w:w="2705" w:type="dxa"/>
          </w:tcPr>
          <w:p w14:paraId="3EBC6240" w14:textId="77777777" w:rsidR="00B43834" w:rsidRDefault="00E122ED">
            <w:pPr>
              <w:rPr>
                <w:sz w:val="20"/>
                <w:szCs w:val="20"/>
                <w:lang w:eastAsia="en-US"/>
              </w:rPr>
            </w:pPr>
            <w:r>
              <w:rPr>
                <w:sz w:val="20"/>
                <w:szCs w:val="20"/>
                <w:lang w:eastAsia="en-US"/>
              </w:rPr>
              <w:t>InterDigital</w:t>
            </w:r>
          </w:p>
        </w:tc>
        <w:tc>
          <w:tcPr>
            <w:tcW w:w="6305" w:type="dxa"/>
          </w:tcPr>
          <w:p w14:paraId="5C1207F1" w14:textId="77777777" w:rsidR="00B43834" w:rsidRDefault="00E122ED">
            <w:pPr>
              <w:rPr>
                <w:sz w:val="20"/>
                <w:szCs w:val="20"/>
              </w:rPr>
            </w:pPr>
            <w:r>
              <w:rPr>
                <w:sz w:val="20"/>
                <w:szCs w:val="20"/>
                <w:lang w:eastAsia="en-US"/>
              </w:rPr>
              <w:t>Ok with the proposal</w:t>
            </w:r>
          </w:p>
        </w:tc>
      </w:tr>
      <w:tr w:rsidR="00B43834" w14:paraId="0D8247FB" w14:textId="77777777">
        <w:tc>
          <w:tcPr>
            <w:tcW w:w="2705" w:type="dxa"/>
          </w:tcPr>
          <w:p w14:paraId="13CADD87"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8A14288"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ine in principle.</w:t>
            </w:r>
          </w:p>
        </w:tc>
      </w:tr>
      <w:tr w:rsidR="00B43834" w14:paraId="62C4D085" w14:textId="77777777">
        <w:tc>
          <w:tcPr>
            <w:tcW w:w="2705" w:type="dxa"/>
          </w:tcPr>
          <w:p w14:paraId="5A10233A" w14:textId="77777777" w:rsidR="00B43834" w:rsidRDefault="00E122ED">
            <w:pPr>
              <w:rPr>
                <w:rFonts w:eastAsiaTheme="minorEastAsia"/>
                <w:sz w:val="20"/>
                <w:szCs w:val="20"/>
              </w:rPr>
            </w:pPr>
            <w:r>
              <w:rPr>
                <w:rFonts w:eastAsiaTheme="minorEastAsia"/>
                <w:sz w:val="20"/>
                <w:szCs w:val="20"/>
              </w:rPr>
              <w:t>AT&amp;T</w:t>
            </w:r>
          </w:p>
        </w:tc>
        <w:tc>
          <w:tcPr>
            <w:tcW w:w="6305" w:type="dxa"/>
          </w:tcPr>
          <w:p w14:paraId="38244701" w14:textId="77777777" w:rsidR="00B43834" w:rsidRDefault="00E122ED">
            <w:pPr>
              <w:rPr>
                <w:rFonts w:eastAsiaTheme="minorEastAsia"/>
                <w:sz w:val="20"/>
                <w:szCs w:val="20"/>
              </w:rPr>
            </w:pPr>
            <w:r>
              <w:rPr>
                <w:rFonts w:eastAsiaTheme="minorEastAsia"/>
                <w:sz w:val="20"/>
                <w:szCs w:val="20"/>
              </w:rPr>
              <w:t>Support</w:t>
            </w:r>
          </w:p>
        </w:tc>
      </w:tr>
      <w:tr w:rsidR="00B43834" w14:paraId="58CC1203" w14:textId="77777777">
        <w:tc>
          <w:tcPr>
            <w:tcW w:w="2705" w:type="dxa"/>
          </w:tcPr>
          <w:p w14:paraId="33807262"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1B0DAF0"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AEA6B4A" w14:textId="77777777">
        <w:tc>
          <w:tcPr>
            <w:tcW w:w="2705" w:type="dxa"/>
          </w:tcPr>
          <w:p w14:paraId="27DBDB5A" w14:textId="77777777" w:rsidR="00B43834" w:rsidRDefault="00E122ED">
            <w:pPr>
              <w:rPr>
                <w:rFonts w:eastAsia="Yu Mincho"/>
                <w:sz w:val="20"/>
                <w:szCs w:val="20"/>
                <w:lang w:eastAsia="ja-JP"/>
              </w:rPr>
            </w:pPr>
            <w:r>
              <w:rPr>
                <w:sz w:val="20"/>
                <w:szCs w:val="20"/>
                <w:lang w:eastAsia="en-US"/>
              </w:rPr>
              <w:t>vivo</w:t>
            </w:r>
          </w:p>
        </w:tc>
        <w:tc>
          <w:tcPr>
            <w:tcW w:w="6305" w:type="dxa"/>
          </w:tcPr>
          <w:p w14:paraId="387AD281"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690E22F8" w14:textId="77777777">
        <w:tc>
          <w:tcPr>
            <w:tcW w:w="2705" w:type="dxa"/>
          </w:tcPr>
          <w:p w14:paraId="6E22DA36" w14:textId="77777777" w:rsidR="00B43834" w:rsidRDefault="00E122ED">
            <w:pPr>
              <w:rPr>
                <w:sz w:val="20"/>
                <w:szCs w:val="20"/>
                <w:lang w:eastAsia="en-US"/>
              </w:rPr>
            </w:pPr>
            <w:r>
              <w:rPr>
                <w:rFonts w:eastAsiaTheme="minorEastAsia" w:hint="eastAsia"/>
                <w:sz w:val="20"/>
                <w:szCs w:val="20"/>
              </w:rPr>
              <w:t>CATT</w:t>
            </w:r>
          </w:p>
        </w:tc>
        <w:tc>
          <w:tcPr>
            <w:tcW w:w="6305" w:type="dxa"/>
          </w:tcPr>
          <w:p w14:paraId="4A1A2BC6" w14:textId="77777777" w:rsidR="00B43834" w:rsidRDefault="00E122ED">
            <w:pPr>
              <w:rPr>
                <w:rFonts w:eastAsiaTheme="minorEastAsia"/>
                <w:sz w:val="20"/>
                <w:szCs w:val="20"/>
              </w:rPr>
            </w:pPr>
            <w:r>
              <w:rPr>
                <w:rFonts w:eastAsiaTheme="minorEastAsia" w:hint="eastAsia"/>
                <w:sz w:val="20"/>
                <w:szCs w:val="20"/>
              </w:rPr>
              <w:t>Support</w:t>
            </w:r>
          </w:p>
        </w:tc>
      </w:tr>
      <w:tr w:rsidR="00B43834" w14:paraId="2B655695" w14:textId="77777777">
        <w:tc>
          <w:tcPr>
            <w:tcW w:w="2705" w:type="dxa"/>
          </w:tcPr>
          <w:p w14:paraId="5E606E57"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475EF2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87BABC6" w14:textId="77777777">
        <w:tc>
          <w:tcPr>
            <w:tcW w:w="2705" w:type="dxa"/>
          </w:tcPr>
          <w:p w14:paraId="69B765AC" w14:textId="77777777" w:rsidR="00B43834" w:rsidRDefault="00E122ED">
            <w:pPr>
              <w:rPr>
                <w:rFonts w:eastAsiaTheme="minorEastAsia"/>
                <w:sz w:val="20"/>
                <w:szCs w:val="20"/>
              </w:rPr>
            </w:pPr>
            <w:r>
              <w:rPr>
                <w:sz w:val="20"/>
                <w:szCs w:val="20"/>
                <w:lang w:eastAsia="en-US"/>
              </w:rPr>
              <w:t>OPPO</w:t>
            </w:r>
          </w:p>
        </w:tc>
        <w:tc>
          <w:tcPr>
            <w:tcW w:w="6305" w:type="dxa"/>
          </w:tcPr>
          <w:p w14:paraId="3BC465A1" w14:textId="77777777" w:rsidR="00B43834" w:rsidRDefault="00E122ED">
            <w:pPr>
              <w:rPr>
                <w:rFonts w:eastAsiaTheme="minorEastAsia"/>
                <w:sz w:val="20"/>
                <w:szCs w:val="20"/>
              </w:rPr>
            </w:pPr>
            <w:r>
              <w:rPr>
                <w:sz w:val="20"/>
                <w:szCs w:val="20"/>
                <w:lang w:eastAsia="en-US"/>
              </w:rPr>
              <w:t>Agree</w:t>
            </w:r>
          </w:p>
        </w:tc>
      </w:tr>
      <w:tr w:rsidR="00B43834" w14:paraId="08771576" w14:textId="77777777">
        <w:tc>
          <w:tcPr>
            <w:tcW w:w="2705" w:type="dxa"/>
          </w:tcPr>
          <w:p w14:paraId="3B79C66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9BD912C" w14:textId="77777777" w:rsidR="00B43834" w:rsidRDefault="00E122ED">
            <w:pPr>
              <w:rPr>
                <w:sz w:val="20"/>
                <w:szCs w:val="20"/>
                <w:lang w:eastAsia="en-US"/>
              </w:rPr>
            </w:pPr>
            <w:r>
              <w:rPr>
                <w:sz w:val="20"/>
                <w:szCs w:val="20"/>
              </w:rPr>
              <w:t>We suggest to add another bullet “AI/ML model related metric such as data drift between training and observed dataset”.</w:t>
            </w:r>
          </w:p>
        </w:tc>
      </w:tr>
      <w:tr w:rsidR="00B43834" w14:paraId="403B8460" w14:textId="77777777">
        <w:tc>
          <w:tcPr>
            <w:tcW w:w="2705" w:type="dxa"/>
          </w:tcPr>
          <w:p w14:paraId="5B7F067D"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328D336" w14:textId="77777777" w:rsidR="00B43834" w:rsidRDefault="00E122ED">
            <w:pPr>
              <w:rPr>
                <w:rFonts w:eastAsia="Yu Mincho"/>
                <w:sz w:val="20"/>
                <w:szCs w:val="20"/>
                <w:lang w:eastAsia="ja-JP"/>
              </w:rPr>
            </w:pPr>
            <w:r>
              <w:rPr>
                <w:rFonts w:eastAsia="Yu Mincho"/>
                <w:sz w:val="20"/>
                <w:szCs w:val="20"/>
                <w:lang w:eastAsia="ja-JP"/>
              </w:rPr>
              <w:t xml:space="preserve">Fine in principle, but do we really need to classify direct / indirect metrics? Even in case of direct metrics, other options such as rate/SINR are still on-going discussion in agenda 9.2.2.1. </w:t>
            </w:r>
          </w:p>
        </w:tc>
      </w:tr>
      <w:tr w:rsidR="00B43834" w14:paraId="56FDA78B" w14:textId="77777777">
        <w:tc>
          <w:tcPr>
            <w:tcW w:w="2705" w:type="dxa"/>
          </w:tcPr>
          <w:p w14:paraId="465234D6"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5AC1C70A"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7493D246" w14:textId="77777777">
        <w:tc>
          <w:tcPr>
            <w:tcW w:w="2705" w:type="dxa"/>
          </w:tcPr>
          <w:p w14:paraId="5C11625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1F5FA6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56A2E65" w14:textId="77777777">
        <w:tc>
          <w:tcPr>
            <w:tcW w:w="2705" w:type="dxa"/>
          </w:tcPr>
          <w:p w14:paraId="65F6C29C"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694CC3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B157AEC" w14:textId="77777777">
        <w:tc>
          <w:tcPr>
            <w:tcW w:w="2705" w:type="dxa"/>
          </w:tcPr>
          <w:p w14:paraId="6582B42D" w14:textId="77777777" w:rsidR="00B43834" w:rsidRDefault="00E122ED">
            <w:pPr>
              <w:rPr>
                <w:rFonts w:eastAsiaTheme="minorEastAsia"/>
                <w:sz w:val="20"/>
                <w:szCs w:val="20"/>
              </w:rPr>
            </w:pPr>
            <w:r>
              <w:rPr>
                <w:rFonts w:eastAsiaTheme="minorEastAsia"/>
                <w:sz w:val="20"/>
                <w:szCs w:val="20"/>
              </w:rPr>
              <w:t>Nokia</w:t>
            </w:r>
          </w:p>
        </w:tc>
        <w:tc>
          <w:tcPr>
            <w:tcW w:w="6305" w:type="dxa"/>
          </w:tcPr>
          <w:p w14:paraId="62471A3B" w14:textId="77777777" w:rsidR="00B43834" w:rsidRDefault="00E122ED">
            <w:pPr>
              <w:rPr>
                <w:rFonts w:eastAsiaTheme="minorEastAsia"/>
                <w:sz w:val="20"/>
                <w:szCs w:val="20"/>
                <w:lang w:val="en-GB"/>
              </w:rPr>
            </w:pPr>
            <w:r>
              <w:rPr>
                <w:rFonts w:eastAsiaTheme="minorEastAsia"/>
                <w:sz w:val="20"/>
                <w:szCs w:val="20"/>
                <w:lang w:val="en-GB"/>
              </w:rPr>
              <w:t xml:space="preserve"> We do not think there is enough study to list metrics yet. Some updates. </w:t>
            </w:r>
          </w:p>
          <w:p w14:paraId="5CC63B40"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3BDBDCB8" w14:textId="77777777" w:rsidR="00B43834" w:rsidRDefault="00E122ED">
            <w:pPr>
              <w:pStyle w:val="ListParagraph"/>
              <w:numPr>
                <w:ilvl w:val="0"/>
                <w:numId w:val="38"/>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zCs w:val="20"/>
              </w:rPr>
              <w:t>(</w:t>
            </w:r>
            <w:r>
              <w:rPr>
                <w:b/>
                <w:bCs/>
                <w:i/>
                <w:iCs/>
                <w:strike/>
                <w:color w:val="FF0000"/>
                <w:szCs w:val="20"/>
              </w:rPr>
              <w:t xml:space="preserve">Direct metric such as </w:t>
            </w:r>
            <w:r>
              <w:rPr>
                <w:b/>
                <w:bCs/>
                <w:i/>
                <w:iCs/>
                <w:color w:val="FF0000"/>
                <w:szCs w:val="20"/>
              </w:rPr>
              <w:t xml:space="preserve">e.g., </w:t>
            </w:r>
            <w:r>
              <w:rPr>
                <w:b/>
                <w:bCs/>
                <w:i/>
                <w:iCs/>
                <w:szCs w:val="20"/>
              </w:rPr>
              <w:t>SGCS)</w:t>
            </w:r>
          </w:p>
          <w:p w14:paraId="7CAF49D8" w14:textId="77777777" w:rsidR="00B43834" w:rsidRDefault="00E122ED">
            <w:pPr>
              <w:pStyle w:val="ListParagraph"/>
              <w:numPr>
                <w:ilvl w:val="0"/>
                <w:numId w:val="38"/>
              </w:numPr>
              <w:ind w:leftChars="0"/>
              <w:rPr>
                <w:b/>
                <w:bCs/>
                <w:i/>
                <w:iCs/>
                <w:szCs w:val="20"/>
              </w:rPr>
            </w:pPr>
            <w:r>
              <w:rPr>
                <w:b/>
                <w:bCs/>
                <w:i/>
                <w:iCs/>
                <w:szCs w:val="20"/>
              </w:rPr>
              <w:t xml:space="preserve">Other metrics </w:t>
            </w:r>
            <w:r>
              <w:rPr>
                <w:b/>
                <w:bCs/>
                <w:i/>
                <w:iCs/>
                <w:strike/>
                <w:color w:val="FF0000"/>
                <w:szCs w:val="20"/>
              </w:rPr>
              <w:t>Indirect metrics such as</w:t>
            </w:r>
            <w:r>
              <w:rPr>
                <w:b/>
                <w:bCs/>
                <w:i/>
                <w:iCs/>
                <w:color w:val="FF0000"/>
                <w:szCs w:val="20"/>
              </w:rPr>
              <w:t xml:space="preserve"> (e.g., </w:t>
            </w:r>
            <w:r>
              <w:rPr>
                <w:b/>
                <w:bCs/>
                <w:i/>
                <w:iCs/>
                <w:szCs w:val="20"/>
              </w:rPr>
              <w:t>BLER, NACK/ACK</w:t>
            </w:r>
            <w:r>
              <w:rPr>
                <w:b/>
                <w:bCs/>
                <w:i/>
                <w:iCs/>
                <w:color w:val="FF0000"/>
                <w:szCs w:val="20"/>
              </w:rPr>
              <w:t>)</w:t>
            </w:r>
            <w:r>
              <w:rPr>
                <w:b/>
                <w:bCs/>
                <w:i/>
                <w:iCs/>
                <w:szCs w:val="20"/>
              </w:rPr>
              <w:t xml:space="preserve">. </w:t>
            </w:r>
          </w:p>
          <w:p w14:paraId="6BB0DCDA" w14:textId="77777777" w:rsidR="00B43834" w:rsidRDefault="00B43834">
            <w:pPr>
              <w:rPr>
                <w:rFonts w:eastAsiaTheme="minorEastAsia"/>
                <w:sz w:val="20"/>
                <w:szCs w:val="20"/>
              </w:rPr>
            </w:pPr>
          </w:p>
        </w:tc>
      </w:tr>
      <w:tr w:rsidR="00B43834" w14:paraId="35F51D4E" w14:textId="77777777">
        <w:tc>
          <w:tcPr>
            <w:tcW w:w="2705" w:type="dxa"/>
          </w:tcPr>
          <w:p w14:paraId="0219A6F3" w14:textId="77777777" w:rsidR="00B43834" w:rsidRDefault="00E122ED">
            <w:pPr>
              <w:rPr>
                <w:rFonts w:eastAsiaTheme="minorEastAsia"/>
                <w:sz w:val="20"/>
                <w:szCs w:val="20"/>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2D266B74" w14:textId="77777777" w:rsidR="00B43834" w:rsidRDefault="00E122ED">
            <w:pPr>
              <w:rPr>
                <w:rFonts w:eastAsiaTheme="minorEastAsia"/>
                <w:sz w:val="20"/>
                <w:szCs w:val="20"/>
                <w:lang w:val="en-GB"/>
              </w:rPr>
            </w:pPr>
            <w:r>
              <w:rPr>
                <w:rFonts w:eastAsia="Yu Mincho" w:hint="eastAsia"/>
                <w:sz w:val="20"/>
                <w:szCs w:val="20"/>
                <w:lang w:eastAsia="ja-JP"/>
              </w:rPr>
              <w:t>S</w:t>
            </w:r>
            <w:r>
              <w:rPr>
                <w:rFonts w:eastAsia="Yu Mincho"/>
                <w:sz w:val="20"/>
                <w:szCs w:val="20"/>
                <w:lang w:eastAsia="ja-JP"/>
              </w:rPr>
              <w:t>upport.</w:t>
            </w:r>
          </w:p>
        </w:tc>
      </w:tr>
      <w:tr w:rsidR="00B43834" w14:paraId="069A8D3A" w14:textId="77777777">
        <w:tc>
          <w:tcPr>
            <w:tcW w:w="2705" w:type="dxa"/>
          </w:tcPr>
          <w:p w14:paraId="177213DA"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E7055DC" w14:textId="77777777" w:rsidR="00B43834" w:rsidRDefault="00E122ED">
            <w:pPr>
              <w:rPr>
                <w:rFonts w:eastAsia="Yu Mincho"/>
                <w:sz w:val="20"/>
                <w:szCs w:val="20"/>
                <w:lang w:eastAsia="ja-JP"/>
              </w:rPr>
            </w:pPr>
            <w:r>
              <w:rPr>
                <w:rFonts w:eastAsiaTheme="minorEastAsia"/>
                <w:sz w:val="20"/>
                <w:szCs w:val="20"/>
              </w:rPr>
              <w:t>Support in principle.</w:t>
            </w:r>
          </w:p>
        </w:tc>
      </w:tr>
      <w:tr w:rsidR="00B43834" w14:paraId="593B1BD2" w14:textId="77777777">
        <w:tc>
          <w:tcPr>
            <w:tcW w:w="2705" w:type="dxa"/>
          </w:tcPr>
          <w:p w14:paraId="7228954D"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9F4A3C2" w14:textId="77777777" w:rsidR="00B43834" w:rsidRDefault="00E122ED">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B43834" w14:paraId="65DFDFE7" w14:textId="77777777">
        <w:tc>
          <w:tcPr>
            <w:tcW w:w="2705" w:type="dxa"/>
          </w:tcPr>
          <w:p w14:paraId="4BA73908"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6943B767" w14:textId="77777777" w:rsidR="00B43834" w:rsidRDefault="00E122ED">
            <w:pPr>
              <w:rPr>
                <w:rFonts w:eastAsiaTheme="minorEastAsia"/>
                <w:sz w:val="20"/>
                <w:szCs w:val="20"/>
              </w:rPr>
            </w:pPr>
            <w:r>
              <w:rPr>
                <w:rFonts w:eastAsiaTheme="minorEastAsia"/>
                <w:sz w:val="20"/>
                <w:szCs w:val="20"/>
              </w:rPr>
              <w:t>Support</w:t>
            </w:r>
          </w:p>
        </w:tc>
      </w:tr>
      <w:tr w:rsidR="00B43834" w14:paraId="03E78E96" w14:textId="77777777">
        <w:tc>
          <w:tcPr>
            <w:tcW w:w="2705" w:type="dxa"/>
          </w:tcPr>
          <w:p w14:paraId="589D99E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3127005A" w14:textId="77777777" w:rsidR="00B43834" w:rsidRDefault="00E122ED">
            <w:pPr>
              <w:rPr>
                <w:rFonts w:eastAsiaTheme="minorEastAsia"/>
                <w:sz w:val="20"/>
                <w:szCs w:val="20"/>
              </w:rPr>
            </w:pPr>
            <w:r>
              <w:rPr>
                <w:rFonts w:eastAsiaTheme="minorEastAsia"/>
                <w:sz w:val="20"/>
                <w:szCs w:val="20"/>
              </w:rPr>
              <w:t>We suggest to remove the word “metrics” from the first sentence, and add the following options:</w:t>
            </w:r>
          </w:p>
          <w:p w14:paraId="40453BB6" w14:textId="77777777" w:rsidR="00B43834" w:rsidRDefault="00E122ED">
            <w:pPr>
              <w:rPr>
                <w:rFonts w:eastAsiaTheme="minorEastAsia"/>
                <w:sz w:val="20"/>
                <w:szCs w:val="20"/>
              </w:rPr>
            </w:pPr>
            <w:r>
              <w:rPr>
                <w:rFonts w:eastAsiaTheme="minorEastAsia"/>
                <w:sz w:val="20"/>
                <w:szCs w:val="20"/>
              </w:rPr>
              <w:t>-</w:t>
            </w:r>
            <w:r>
              <w:rPr>
                <w:rFonts w:eastAsiaTheme="minorEastAsia"/>
                <w:sz w:val="20"/>
                <w:szCs w:val="20"/>
              </w:rPr>
              <w:tab/>
              <w:t>Input-based monitoring</w:t>
            </w:r>
          </w:p>
          <w:p w14:paraId="3B1085BE" w14:textId="77777777" w:rsidR="00B43834" w:rsidRDefault="00E122ED">
            <w:pPr>
              <w:rPr>
                <w:rFonts w:eastAsiaTheme="minorEastAsia"/>
                <w:sz w:val="20"/>
                <w:szCs w:val="20"/>
              </w:rPr>
            </w:pPr>
            <w:r>
              <w:rPr>
                <w:rFonts w:eastAsiaTheme="minorEastAsia"/>
                <w:sz w:val="20"/>
                <w:szCs w:val="20"/>
              </w:rPr>
              <w:t>-</w:t>
            </w:r>
            <w:r>
              <w:rPr>
                <w:rFonts w:eastAsiaTheme="minorEastAsia"/>
                <w:sz w:val="20"/>
                <w:szCs w:val="20"/>
              </w:rPr>
              <w:tab/>
              <w:t>Legacy CSI based monitoring</w:t>
            </w:r>
          </w:p>
        </w:tc>
      </w:tr>
    </w:tbl>
    <w:p w14:paraId="6555CBAF" w14:textId="77777777" w:rsidR="00B43834" w:rsidRDefault="00B43834"/>
    <w:p w14:paraId="2773E57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3-4-2(v1 closed):  </w:t>
      </w:r>
    </w:p>
    <w:p w14:paraId="24361D55"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4B101454" w14:textId="77777777" w:rsidR="00B43834" w:rsidRDefault="00E122ED">
      <w:pPr>
        <w:pStyle w:val="ListParagraph"/>
        <w:numPr>
          <w:ilvl w:val="0"/>
          <w:numId w:val="38"/>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42E8BB2C"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metrics such as (e.g., </w:t>
      </w:r>
      <w:r>
        <w:rPr>
          <w:b/>
          <w:bCs/>
          <w:i/>
          <w:iCs/>
          <w:color w:val="000000" w:themeColor="text1"/>
          <w:szCs w:val="20"/>
        </w:rPr>
        <w:t>BLER, NACK/ACK</w:t>
      </w:r>
      <w:r>
        <w:rPr>
          <w:b/>
          <w:bCs/>
          <w:i/>
          <w:iCs/>
          <w:color w:val="FF0000"/>
          <w:szCs w:val="20"/>
        </w:rPr>
        <w:t>).</w:t>
      </w:r>
    </w:p>
    <w:p w14:paraId="75616CF5" w14:textId="77777777" w:rsidR="00B43834" w:rsidRDefault="00E122ED">
      <w:pPr>
        <w:pStyle w:val="ListParagraph"/>
        <w:numPr>
          <w:ilvl w:val="0"/>
          <w:numId w:val="38"/>
        </w:numPr>
        <w:ind w:leftChars="0"/>
        <w:rPr>
          <w:b/>
          <w:bCs/>
          <w:i/>
          <w:iCs/>
          <w:color w:val="FF0000"/>
          <w:szCs w:val="20"/>
        </w:rPr>
      </w:pPr>
      <w:r>
        <w:rPr>
          <w:b/>
          <w:bCs/>
          <w:i/>
          <w:iCs/>
          <w:color w:val="FF0000"/>
          <w:szCs w:val="20"/>
        </w:rPr>
        <w:t>Input-based monitoring, such as data drift between training and observed dataset</w:t>
      </w:r>
    </w:p>
    <w:p w14:paraId="359DFB60" w14:textId="77777777" w:rsidR="00B43834" w:rsidRDefault="00E122ED">
      <w:pPr>
        <w:pStyle w:val="ListParagraph"/>
        <w:numPr>
          <w:ilvl w:val="0"/>
          <w:numId w:val="38"/>
        </w:numPr>
        <w:ind w:leftChars="0"/>
        <w:rPr>
          <w:b/>
          <w:bCs/>
          <w:i/>
          <w:iCs/>
          <w:szCs w:val="20"/>
        </w:rPr>
      </w:pPr>
      <w:r>
        <w:rPr>
          <w:b/>
          <w:bCs/>
          <w:i/>
          <w:iCs/>
          <w:color w:val="FF0000"/>
          <w:szCs w:val="20"/>
        </w:rPr>
        <w:t>Legacy CSI based monitoring</w:t>
      </w:r>
      <w:r>
        <w:rPr>
          <w:b/>
          <w:bCs/>
          <w:i/>
          <w:iCs/>
          <w:szCs w:val="20"/>
        </w:rPr>
        <w:t xml:space="preserve"> </w:t>
      </w:r>
    </w:p>
    <w:p w14:paraId="08C15BD5" w14:textId="77777777" w:rsidR="00B43834" w:rsidRDefault="00E122ED">
      <w:pPr>
        <w:pStyle w:val="ListParagraph"/>
        <w:numPr>
          <w:ilvl w:val="0"/>
          <w:numId w:val="38"/>
        </w:numPr>
        <w:ind w:leftChars="0"/>
        <w:rPr>
          <w:b/>
          <w:bCs/>
          <w:i/>
          <w:iCs/>
          <w:color w:val="FF0000"/>
          <w:szCs w:val="20"/>
        </w:rPr>
      </w:pPr>
      <w:r>
        <w:rPr>
          <w:b/>
          <w:bCs/>
          <w:i/>
          <w:iCs/>
          <w:color w:val="FF0000"/>
          <w:szCs w:val="20"/>
        </w:rPr>
        <w:t xml:space="preserve">Other options are not precluded. </w:t>
      </w:r>
    </w:p>
    <w:p w14:paraId="7CECB891" w14:textId="77777777" w:rsidR="00B43834" w:rsidRDefault="00B43834">
      <w:pPr>
        <w:rPr>
          <w:lang w:val="en-GB"/>
        </w:rPr>
      </w:pPr>
    </w:p>
    <w:p w14:paraId="207189BD"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A801326" w14:textId="77777777">
        <w:tc>
          <w:tcPr>
            <w:tcW w:w="2705" w:type="dxa"/>
          </w:tcPr>
          <w:p w14:paraId="3EBDE343" w14:textId="77777777" w:rsidR="00B43834" w:rsidRDefault="00E122ED">
            <w:pPr>
              <w:rPr>
                <w:b/>
                <w:bCs/>
                <w:sz w:val="20"/>
                <w:szCs w:val="20"/>
                <w:lang w:eastAsia="en-US"/>
              </w:rPr>
            </w:pPr>
            <w:r>
              <w:rPr>
                <w:b/>
                <w:bCs/>
                <w:sz w:val="20"/>
                <w:szCs w:val="20"/>
                <w:lang w:eastAsia="en-US"/>
              </w:rPr>
              <w:t>Company</w:t>
            </w:r>
          </w:p>
        </w:tc>
        <w:tc>
          <w:tcPr>
            <w:tcW w:w="6305" w:type="dxa"/>
          </w:tcPr>
          <w:p w14:paraId="15C465BF" w14:textId="77777777" w:rsidR="00B43834" w:rsidRDefault="00E122ED">
            <w:pPr>
              <w:rPr>
                <w:b/>
                <w:bCs/>
                <w:sz w:val="20"/>
                <w:szCs w:val="20"/>
                <w:lang w:eastAsia="en-US"/>
              </w:rPr>
            </w:pPr>
            <w:r>
              <w:rPr>
                <w:b/>
                <w:bCs/>
                <w:sz w:val="20"/>
                <w:szCs w:val="20"/>
                <w:lang w:eastAsia="en-US"/>
              </w:rPr>
              <w:t>View</w:t>
            </w:r>
          </w:p>
        </w:tc>
      </w:tr>
      <w:tr w:rsidR="00B43834" w14:paraId="59A8E048" w14:textId="77777777">
        <w:tc>
          <w:tcPr>
            <w:tcW w:w="2705" w:type="dxa"/>
          </w:tcPr>
          <w:p w14:paraId="0E6B6C94" w14:textId="77777777" w:rsidR="00B43834" w:rsidRDefault="00E122ED">
            <w:pPr>
              <w:rPr>
                <w:sz w:val="20"/>
                <w:szCs w:val="20"/>
                <w:lang w:eastAsia="en-US"/>
              </w:rPr>
            </w:pPr>
            <w:r>
              <w:rPr>
                <w:sz w:val="20"/>
                <w:szCs w:val="20"/>
                <w:lang w:eastAsia="en-US"/>
              </w:rPr>
              <w:t xml:space="preserve"> NTT DOCOMO</w:t>
            </w:r>
          </w:p>
        </w:tc>
        <w:tc>
          <w:tcPr>
            <w:tcW w:w="6305" w:type="dxa"/>
          </w:tcPr>
          <w:p w14:paraId="4A312017" w14:textId="77777777" w:rsidR="00B43834" w:rsidRDefault="00E122ED">
            <w:pPr>
              <w:rPr>
                <w:rFonts w:eastAsia="Malgun Gothic"/>
                <w:b/>
                <w:bCs/>
                <w:i/>
                <w:iCs/>
                <w:sz w:val="20"/>
                <w:szCs w:val="20"/>
              </w:rPr>
            </w:pPr>
            <w:r>
              <w:rPr>
                <w:sz w:val="20"/>
                <w:szCs w:val="20"/>
                <w:lang w:eastAsia="en-US"/>
              </w:rPr>
              <w:t>As 4</w:t>
            </w:r>
            <w:r>
              <w:rPr>
                <w:sz w:val="20"/>
                <w:szCs w:val="20"/>
                <w:vertAlign w:val="superscript"/>
                <w:lang w:eastAsia="en-US"/>
              </w:rPr>
              <w:t>th</w:t>
            </w:r>
            <w:r>
              <w:rPr>
                <w:sz w:val="20"/>
                <w:szCs w:val="20"/>
                <w:lang w:eastAsia="en-US"/>
              </w:rPr>
              <w:t xml:space="preserve"> ballet is unclear, some clarification is necessary. We are fine with other ballets. </w:t>
            </w:r>
            <w:r>
              <w:rPr>
                <w:color w:val="FF0000"/>
                <w:sz w:val="20"/>
                <w:szCs w:val="20"/>
                <w:lang w:eastAsia="en-US"/>
              </w:rPr>
              <w:t xml:space="preserve"> </w:t>
            </w:r>
            <w:r>
              <w:rPr>
                <w:rFonts w:eastAsia="Malgun Gothic"/>
                <w:b/>
                <w:bCs/>
                <w:i/>
                <w:iCs/>
                <w:color w:val="FF0000"/>
                <w:sz w:val="20"/>
                <w:szCs w:val="20"/>
              </w:rPr>
              <w:t xml:space="preserve"> </w:t>
            </w:r>
          </w:p>
        </w:tc>
      </w:tr>
      <w:tr w:rsidR="00B43834" w14:paraId="51F5749B" w14:textId="77777777">
        <w:tc>
          <w:tcPr>
            <w:tcW w:w="2705" w:type="dxa"/>
          </w:tcPr>
          <w:p w14:paraId="3EB10066" w14:textId="77777777" w:rsidR="00B43834" w:rsidRDefault="00E122ED">
            <w:pPr>
              <w:rPr>
                <w:sz w:val="20"/>
                <w:szCs w:val="20"/>
                <w:lang w:eastAsia="en-US"/>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27692585" w14:textId="77777777" w:rsidR="00B43834" w:rsidRDefault="00E122ED">
            <w:pPr>
              <w:rPr>
                <w:sz w:val="20"/>
                <w:szCs w:val="20"/>
                <w:lang w:eastAsia="en-US"/>
              </w:rPr>
            </w:pPr>
            <w:r>
              <w:rPr>
                <w:sz w:val="20"/>
                <w:szCs w:val="20"/>
                <w:lang w:eastAsia="en-US"/>
              </w:rPr>
              <w:t xml:space="preserve"> It needs to be clarified what is legacy CSI based monitoring? Is this bullet duplicated with Proposal 3-4-4 (if it means a fallback to legacy CSI CB for comparison)?</w:t>
            </w:r>
          </w:p>
          <w:p w14:paraId="07D11857" w14:textId="77777777" w:rsidR="00B43834" w:rsidRDefault="00B43834">
            <w:pPr>
              <w:rPr>
                <w:sz w:val="20"/>
                <w:szCs w:val="20"/>
                <w:lang w:eastAsia="en-US"/>
              </w:rPr>
            </w:pPr>
          </w:p>
          <w:p w14:paraId="7B9F7DD8" w14:textId="77777777" w:rsidR="00B43834" w:rsidRDefault="00E122ED">
            <w:pPr>
              <w:rPr>
                <w:sz w:val="20"/>
                <w:szCs w:val="20"/>
                <w:lang w:eastAsia="en-US"/>
              </w:rPr>
            </w:pPr>
            <w:r>
              <w:rPr>
                <w:sz w:val="20"/>
                <w:szCs w:val="20"/>
                <w:lang w:eastAsia="en-US"/>
              </w:rPr>
              <w:t>In addition, some minor changes:</w:t>
            </w:r>
          </w:p>
          <w:p w14:paraId="30ABC92C"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b/>
                <w:bCs/>
                <w:i/>
                <w:iCs/>
                <w:color w:val="FF0000"/>
                <w:szCs w:val="20"/>
              </w:rPr>
              <w:t>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495160A5" w14:textId="77777777" w:rsidR="00B43834" w:rsidRDefault="00E122ED">
            <w:pPr>
              <w:pStyle w:val="ListParagraph"/>
              <w:numPr>
                <w:ilvl w:val="0"/>
                <w:numId w:val="38"/>
              </w:numPr>
              <w:ind w:leftChars="0"/>
              <w:rPr>
                <w:szCs w:val="20"/>
                <w:lang w:eastAsia="en-US"/>
              </w:rPr>
            </w:pPr>
            <w:r>
              <w:rPr>
                <w:b/>
                <w:bCs/>
                <w:i/>
                <w:iCs/>
                <w:strike/>
                <w:color w:val="000000" w:themeColor="text1"/>
                <w:szCs w:val="20"/>
              </w:rPr>
              <w:t>Indirect</w:t>
            </w:r>
            <w:r>
              <w:rPr>
                <w:b/>
                <w:bCs/>
                <w:i/>
                <w:iCs/>
                <w:color w:val="FF0000"/>
                <w:szCs w:val="20"/>
              </w:rPr>
              <w:t xml:space="preserve"> Other metrics such as (e.g., </w:t>
            </w:r>
            <w:r>
              <w:rPr>
                <w:b/>
                <w:bCs/>
                <w:i/>
                <w:iCs/>
                <w:color w:val="00B0F0"/>
                <w:szCs w:val="20"/>
                <w:highlight w:val="yellow"/>
              </w:rPr>
              <w:t>Throughput,</w:t>
            </w:r>
            <w:r>
              <w:rPr>
                <w:b/>
                <w:bCs/>
                <w:i/>
                <w:iCs/>
                <w:color w:val="FF0000"/>
                <w:szCs w:val="20"/>
              </w:rPr>
              <w:t xml:space="preserve"> </w:t>
            </w:r>
            <w:r>
              <w:rPr>
                <w:b/>
                <w:bCs/>
                <w:i/>
                <w:iCs/>
                <w:color w:val="000000" w:themeColor="text1"/>
                <w:szCs w:val="20"/>
              </w:rPr>
              <w:t>BLER, NACK/ACK</w:t>
            </w:r>
            <w:r>
              <w:rPr>
                <w:b/>
                <w:bCs/>
                <w:i/>
                <w:iCs/>
                <w:color w:val="FF0000"/>
                <w:szCs w:val="20"/>
              </w:rPr>
              <w:t>).</w:t>
            </w:r>
          </w:p>
        </w:tc>
      </w:tr>
      <w:tr w:rsidR="00B43834" w14:paraId="248C30BD" w14:textId="77777777">
        <w:tc>
          <w:tcPr>
            <w:tcW w:w="2705" w:type="dxa"/>
          </w:tcPr>
          <w:p w14:paraId="50872FE8"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D45A9B3"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ine with HW</w:t>
            </w:r>
            <w:r>
              <w:rPr>
                <w:rFonts w:eastAsiaTheme="minorEastAsia" w:hint="eastAsia"/>
                <w:sz w:val="20"/>
                <w:szCs w:val="20"/>
              </w:rPr>
              <w:t>/</w:t>
            </w:r>
            <w:r>
              <w:rPr>
                <w:rFonts w:eastAsiaTheme="minorEastAsia"/>
                <w:sz w:val="20"/>
                <w:szCs w:val="20"/>
              </w:rPr>
              <w:t>HiS</w:t>
            </w:r>
            <w:r>
              <w:rPr>
                <w:rFonts w:eastAsiaTheme="minorEastAsia" w:hint="eastAsia"/>
                <w:sz w:val="20"/>
                <w:szCs w:val="20"/>
              </w:rPr>
              <w:t>i</w:t>
            </w:r>
            <w:r>
              <w:rPr>
                <w:rFonts w:eastAsiaTheme="minorEastAsia"/>
                <w:sz w:val="20"/>
                <w:szCs w:val="20"/>
              </w:rPr>
              <w:t>’s update.</w:t>
            </w:r>
          </w:p>
        </w:tc>
      </w:tr>
      <w:tr w:rsidR="00B43834" w14:paraId="59F0825E" w14:textId="77777777">
        <w:tc>
          <w:tcPr>
            <w:tcW w:w="2705" w:type="dxa"/>
          </w:tcPr>
          <w:p w14:paraId="31368E1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4F6C501" w14:textId="77777777" w:rsidR="00B43834" w:rsidRDefault="00E122ED">
            <w:pPr>
              <w:rPr>
                <w:rFonts w:eastAsiaTheme="minorEastAsia"/>
                <w:sz w:val="20"/>
                <w:szCs w:val="20"/>
              </w:rPr>
            </w:pPr>
            <w:r>
              <w:rPr>
                <w:sz w:val="20"/>
                <w:szCs w:val="20"/>
                <w:lang w:eastAsia="en-US"/>
              </w:rPr>
              <w:t>The “Legacy CSI based monitoring” needs to be clarified.</w:t>
            </w:r>
          </w:p>
        </w:tc>
      </w:tr>
      <w:tr w:rsidR="00B43834" w14:paraId="307A7D11" w14:textId="77777777">
        <w:tc>
          <w:tcPr>
            <w:tcW w:w="2705" w:type="dxa"/>
          </w:tcPr>
          <w:p w14:paraId="7AC6232A" w14:textId="77777777" w:rsidR="00B43834" w:rsidRDefault="00E122ED">
            <w:pPr>
              <w:rPr>
                <w:rFonts w:eastAsiaTheme="minorEastAsia"/>
                <w:sz w:val="20"/>
                <w:szCs w:val="20"/>
              </w:rPr>
            </w:pPr>
            <w:r>
              <w:rPr>
                <w:sz w:val="20"/>
                <w:szCs w:val="20"/>
                <w:lang w:eastAsia="en-US"/>
              </w:rPr>
              <w:lastRenderedPageBreak/>
              <w:t xml:space="preserve"> </w:t>
            </w:r>
            <w:r>
              <w:rPr>
                <w:rFonts w:eastAsiaTheme="minorEastAsia" w:hint="eastAsia"/>
                <w:sz w:val="20"/>
                <w:szCs w:val="20"/>
              </w:rPr>
              <w:t>CATT</w:t>
            </w:r>
          </w:p>
        </w:tc>
        <w:tc>
          <w:tcPr>
            <w:tcW w:w="6305" w:type="dxa"/>
          </w:tcPr>
          <w:p w14:paraId="1E400C5A" w14:textId="77777777" w:rsidR="00B43834" w:rsidRDefault="00E122ED">
            <w:pPr>
              <w:rPr>
                <w:rFonts w:eastAsiaTheme="minorEastAsia"/>
                <w:sz w:val="20"/>
                <w:szCs w:val="20"/>
              </w:rPr>
            </w:pPr>
            <w:r>
              <w:rPr>
                <w:rFonts w:eastAsiaTheme="minorEastAsia" w:hint="eastAsia"/>
                <w:sz w:val="20"/>
                <w:szCs w:val="20"/>
              </w:rPr>
              <w:t>There is large overlapping betwee</w:t>
            </w:r>
            <w:r w:rsidRPr="00F07454">
              <w:rPr>
                <w:rFonts w:eastAsiaTheme="minorEastAsia"/>
                <w:sz w:val="20"/>
                <w:szCs w:val="20"/>
                <w:vertAlign w:val="superscript"/>
              </w:rPr>
              <w:t xml:space="preserve">n </w:t>
            </w:r>
            <w:r>
              <w:rPr>
                <w:rFonts w:eastAsiaTheme="minorEastAsia" w:hint="eastAsia"/>
                <w:sz w:val="20"/>
                <w:szCs w:val="20"/>
              </w:rPr>
              <w:t>the</w:t>
            </w:r>
            <w:r w:rsidRPr="00F07454">
              <w:rPr>
                <w:rFonts w:eastAsiaTheme="minorEastAsia"/>
                <w:sz w:val="20"/>
                <w:szCs w:val="20"/>
                <w:vertAlign w:val="superscript"/>
              </w:rPr>
              <w:t xml:space="preserve"> 2</w:t>
            </w:r>
            <w:r>
              <w:rPr>
                <w:rFonts w:eastAsiaTheme="minorEastAsia" w:hint="eastAsia"/>
                <w:sz w:val="20"/>
                <w:szCs w:val="20"/>
              </w:rPr>
              <w:t>nd, 4t</w:t>
            </w:r>
            <w:r w:rsidRPr="00F07454">
              <w:rPr>
                <w:rFonts w:eastAsiaTheme="minorEastAsia"/>
                <w:sz w:val="20"/>
                <w:szCs w:val="20"/>
                <w:vertAlign w:val="superscript"/>
              </w:rPr>
              <w:t xml:space="preserve">h </w:t>
            </w:r>
            <w:r>
              <w:rPr>
                <w:rFonts w:eastAsiaTheme="minorEastAsia" w:hint="eastAsia"/>
                <w:sz w:val="20"/>
                <w:szCs w:val="20"/>
              </w:rPr>
              <w:t>and 5th sub-bullets.</w:t>
            </w:r>
            <w:r>
              <w:rPr>
                <w:rFonts w:eastAsiaTheme="minorEastAsia"/>
                <w:sz w:val="20"/>
                <w:szCs w:val="20"/>
              </w:rPr>
              <w:t xml:space="preserve">   </w:t>
            </w:r>
            <w:r>
              <w:rPr>
                <w:rFonts w:eastAsiaTheme="minorEastAsia" w:hint="eastAsia"/>
                <w:sz w:val="20"/>
                <w:szCs w:val="20"/>
              </w:rPr>
              <w:t>Can we just merge them and shorten the list (based on HW</w:t>
            </w:r>
            <w:r>
              <w:rPr>
                <w:rFonts w:eastAsiaTheme="minorEastAsia"/>
                <w:sz w:val="20"/>
                <w:szCs w:val="20"/>
              </w:rPr>
              <w:t>’</w:t>
            </w:r>
            <w:r>
              <w:rPr>
                <w:rFonts w:eastAsiaTheme="minorEastAsia" w:hint="eastAsia"/>
                <w:sz w:val="20"/>
                <w:szCs w:val="20"/>
              </w:rPr>
              <w:t>s version) as:</w:t>
            </w:r>
          </w:p>
          <w:p w14:paraId="1A26A98C"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rFonts w:eastAsiaTheme="minorEastAsia" w:hint="eastAsia"/>
                <w:b/>
                <w:bCs/>
                <w:i/>
                <w:iCs/>
                <w:color w:val="FF0000"/>
                <w:szCs w:val="20"/>
              </w:rPr>
              <w:t>I</w:t>
            </w:r>
            <w:r>
              <w:rPr>
                <w:b/>
                <w:bCs/>
                <w:i/>
                <w:iCs/>
                <w:color w:val="FF0000"/>
                <w:szCs w:val="20"/>
              </w:rPr>
              <w:t>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r>
              <w:rPr>
                <w:b/>
                <w:bCs/>
                <w:i/>
                <w:iCs/>
                <w:color w:val="FF0000"/>
                <w:szCs w:val="20"/>
              </w:rPr>
              <w:t xml:space="preserve"> </w:t>
            </w:r>
          </w:p>
          <w:p w14:paraId="584312F6" w14:textId="77777777" w:rsidR="00B43834" w:rsidRDefault="00E122ED">
            <w:pPr>
              <w:pStyle w:val="ListParagraph"/>
              <w:numPr>
                <w:ilvl w:val="0"/>
                <w:numId w:val="38"/>
              </w:numPr>
              <w:ind w:leftChars="0"/>
              <w:rPr>
                <w:b/>
                <w:bCs/>
                <w:i/>
                <w:iCs/>
                <w:szCs w:val="20"/>
              </w:rPr>
            </w:pPr>
            <w:r>
              <w:rPr>
                <w:b/>
                <w:bCs/>
                <w:i/>
                <w:iCs/>
                <w:color w:val="FF0000"/>
                <w:szCs w:val="20"/>
              </w:rPr>
              <w:t>Input-based monitoring, such as data drift between training and observed dataset</w:t>
            </w:r>
          </w:p>
          <w:p w14:paraId="203B3C90"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w:t>
            </w:r>
            <w:r>
              <w:rPr>
                <w:rFonts w:eastAsiaTheme="minorEastAsia" w:hint="eastAsia"/>
                <w:b/>
                <w:bCs/>
                <w:i/>
                <w:iCs/>
                <w:color w:val="00B0F0"/>
                <w:szCs w:val="20"/>
              </w:rPr>
              <w:t>options</w:t>
            </w:r>
            <w:r>
              <w:rPr>
                <w:b/>
                <w:bCs/>
                <w:i/>
                <w:iCs/>
                <w:strike/>
                <w:color w:val="00B0F0"/>
                <w:szCs w:val="20"/>
              </w:rPr>
              <w:t xml:space="preserve"> metrics</w:t>
            </w:r>
            <w:r>
              <w:rPr>
                <w:rFonts w:eastAsiaTheme="minorEastAsia" w:hint="eastAsia"/>
                <w:b/>
                <w:bCs/>
                <w:i/>
                <w:iCs/>
                <w:strike/>
                <w:color w:val="00B0F0"/>
                <w:szCs w:val="20"/>
              </w:rPr>
              <w:t>,</w:t>
            </w:r>
            <w:r>
              <w:rPr>
                <w:b/>
                <w:bCs/>
                <w:i/>
                <w:iCs/>
                <w:strike/>
                <w:color w:val="00B0F0"/>
                <w:szCs w:val="20"/>
              </w:rPr>
              <w:t xml:space="preserve"> such as</w:t>
            </w:r>
            <w:r>
              <w:rPr>
                <w:b/>
                <w:bCs/>
                <w:i/>
                <w:iCs/>
                <w:strike/>
                <w:color w:val="FF0000"/>
                <w:szCs w:val="20"/>
              </w:rPr>
              <w:t xml:space="preserve"> </w:t>
            </w:r>
            <w:r>
              <w:rPr>
                <w:b/>
                <w:bCs/>
                <w:i/>
                <w:iCs/>
                <w:color w:val="FF0000"/>
                <w:szCs w:val="20"/>
              </w:rPr>
              <w:t xml:space="preserve">(e.g., </w:t>
            </w:r>
            <w:r>
              <w:rPr>
                <w:b/>
                <w:bCs/>
                <w:i/>
                <w:iCs/>
                <w:color w:val="00B0F0"/>
                <w:szCs w:val="20"/>
                <w:highlight w:val="yellow"/>
              </w:rPr>
              <w:t>Throughput,</w:t>
            </w:r>
            <w:r>
              <w:rPr>
                <w:rFonts w:eastAsiaTheme="minorEastAsia" w:hint="eastAsia"/>
                <w:b/>
                <w:bCs/>
                <w:i/>
                <w:iCs/>
                <w:color w:val="00B0F0"/>
                <w:szCs w:val="20"/>
              </w:rPr>
              <w:t xml:space="preserve"> </w:t>
            </w:r>
            <w:r>
              <w:rPr>
                <w:b/>
                <w:bCs/>
                <w:i/>
                <w:iCs/>
                <w:color w:val="000000" w:themeColor="text1"/>
                <w:szCs w:val="20"/>
              </w:rPr>
              <w:t>BLER, NACK/ACK</w:t>
            </w:r>
            <w:r>
              <w:rPr>
                <w:b/>
                <w:bCs/>
                <w:i/>
                <w:iCs/>
                <w:color w:val="FF0000"/>
                <w:szCs w:val="20"/>
              </w:rPr>
              <w:t>).</w:t>
            </w:r>
          </w:p>
          <w:p w14:paraId="1B8F27F2" w14:textId="77777777" w:rsidR="00B43834" w:rsidRDefault="00E122ED">
            <w:pPr>
              <w:pStyle w:val="ListParagraph"/>
              <w:numPr>
                <w:ilvl w:val="0"/>
                <w:numId w:val="38"/>
              </w:numPr>
              <w:ind w:leftChars="0"/>
              <w:rPr>
                <w:b/>
                <w:bCs/>
                <w:i/>
                <w:iCs/>
                <w:strike/>
                <w:color w:val="00B0F0"/>
                <w:szCs w:val="20"/>
              </w:rPr>
            </w:pPr>
            <w:r>
              <w:rPr>
                <w:b/>
                <w:bCs/>
                <w:i/>
                <w:iCs/>
                <w:strike/>
                <w:color w:val="00B0F0"/>
                <w:szCs w:val="20"/>
              </w:rPr>
              <w:t xml:space="preserve">Legacy CSI based monitoring </w:t>
            </w:r>
          </w:p>
          <w:p w14:paraId="5DFC3B44" w14:textId="77777777" w:rsidR="00B43834" w:rsidRDefault="00E122ED">
            <w:pPr>
              <w:pStyle w:val="ListParagraph"/>
              <w:numPr>
                <w:ilvl w:val="0"/>
                <w:numId w:val="38"/>
              </w:numPr>
              <w:ind w:leftChars="0"/>
              <w:rPr>
                <w:szCs w:val="20"/>
                <w:lang w:eastAsia="en-US"/>
              </w:rPr>
            </w:pPr>
            <w:r>
              <w:rPr>
                <w:b/>
                <w:bCs/>
                <w:i/>
                <w:iCs/>
                <w:strike/>
                <w:color w:val="00B0F0"/>
                <w:szCs w:val="20"/>
              </w:rPr>
              <w:t xml:space="preserve">Other options are not precluded. </w:t>
            </w:r>
          </w:p>
        </w:tc>
      </w:tr>
      <w:tr w:rsidR="00B43834" w14:paraId="4419ECD8" w14:textId="77777777">
        <w:tc>
          <w:tcPr>
            <w:tcW w:w="2705" w:type="dxa"/>
          </w:tcPr>
          <w:p w14:paraId="661CB516" w14:textId="77777777" w:rsidR="00B43834" w:rsidRDefault="00E122ED">
            <w:pPr>
              <w:rPr>
                <w:smallCaps/>
                <w:sz w:val="20"/>
                <w:szCs w:val="20"/>
                <w:lang w:eastAsia="en-US"/>
              </w:rPr>
            </w:pPr>
            <w:r>
              <w:rPr>
                <w:smallCaps/>
                <w:sz w:val="20"/>
                <w:szCs w:val="20"/>
              </w:rPr>
              <w:t>Futurewei</w:t>
            </w:r>
          </w:p>
        </w:tc>
        <w:tc>
          <w:tcPr>
            <w:tcW w:w="6305" w:type="dxa"/>
          </w:tcPr>
          <w:p w14:paraId="765C0ADE" w14:textId="77777777" w:rsidR="00B43834" w:rsidRDefault="00E122ED">
            <w:pPr>
              <w:rPr>
                <w:rFonts w:eastAsiaTheme="minorEastAsia"/>
                <w:sz w:val="20"/>
                <w:szCs w:val="20"/>
              </w:rPr>
            </w:pPr>
            <w:r>
              <w:rPr>
                <w:rFonts w:eastAsiaTheme="minorEastAsia"/>
                <w:sz w:val="20"/>
                <w:szCs w:val="20"/>
              </w:rPr>
              <w:t>We are ok with CATT’s modification.</w:t>
            </w:r>
          </w:p>
        </w:tc>
      </w:tr>
      <w:tr w:rsidR="00B43834" w14:paraId="5AD687F8" w14:textId="77777777">
        <w:tc>
          <w:tcPr>
            <w:tcW w:w="2705" w:type="dxa"/>
          </w:tcPr>
          <w:p w14:paraId="31A00099" w14:textId="77777777" w:rsidR="00B43834" w:rsidRDefault="00E122ED">
            <w:pPr>
              <w:rPr>
                <w:smallCaps/>
                <w:sz w:val="20"/>
                <w:szCs w:val="20"/>
              </w:rPr>
            </w:pPr>
            <w:r>
              <w:rPr>
                <w:rFonts w:hint="eastAsia"/>
                <w:sz w:val="20"/>
                <w:szCs w:val="20"/>
                <w:lang w:eastAsia="en-US"/>
              </w:rPr>
              <w:t>C</w:t>
            </w:r>
            <w:r>
              <w:rPr>
                <w:sz w:val="20"/>
                <w:szCs w:val="20"/>
                <w:lang w:eastAsia="en-US"/>
              </w:rPr>
              <w:t>MCC</w:t>
            </w:r>
          </w:p>
        </w:tc>
        <w:tc>
          <w:tcPr>
            <w:tcW w:w="6305" w:type="dxa"/>
          </w:tcPr>
          <w:p w14:paraId="6243B729" w14:textId="77777777" w:rsidR="00B43834" w:rsidRDefault="00E122ED">
            <w:pPr>
              <w:rPr>
                <w:rFonts w:eastAsiaTheme="minorEastAsia"/>
                <w:sz w:val="20"/>
                <w:szCs w:val="20"/>
              </w:rPr>
            </w:pPr>
            <w:r>
              <w:rPr>
                <w:sz w:val="20"/>
                <w:szCs w:val="20"/>
                <w:lang w:eastAsia="en-US"/>
              </w:rPr>
              <w:t>“Legacy CSI based monitoring” is not clear for us. Does that mean some implementation-based monitoring method?</w:t>
            </w:r>
          </w:p>
        </w:tc>
      </w:tr>
      <w:tr w:rsidR="00B43834" w14:paraId="441002DF" w14:textId="77777777">
        <w:tc>
          <w:tcPr>
            <w:tcW w:w="2705" w:type="dxa"/>
          </w:tcPr>
          <w:p w14:paraId="732B1A65" w14:textId="77777777" w:rsidR="00B43834" w:rsidRDefault="00E122ED">
            <w:pPr>
              <w:rPr>
                <w:sz w:val="20"/>
                <w:szCs w:val="20"/>
                <w:lang w:eastAsia="en-US"/>
              </w:rPr>
            </w:pPr>
            <w:r>
              <w:rPr>
                <w:sz w:val="20"/>
                <w:szCs w:val="20"/>
                <w:lang w:eastAsia="en-US"/>
              </w:rPr>
              <w:t>MediaTek</w:t>
            </w:r>
          </w:p>
        </w:tc>
        <w:tc>
          <w:tcPr>
            <w:tcW w:w="6305" w:type="dxa"/>
          </w:tcPr>
          <w:p w14:paraId="57A084B5" w14:textId="77777777" w:rsidR="00B43834" w:rsidRDefault="00E122ED">
            <w:pPr>
              <w:rPr>
                <w:sz w:val="20"/>
                <w:szCs w:val="20"/>
                <w:lang w:eastAsia="en-US"/>
              </w:rPr>
            </w:pPr>
            <w:r>
              <w:rPr>
                <w:sz w:val="20"/>
                <w:szCs w:val="20"/>
                <w:lang w:eastAsia="en-US"/>
              </w:rPr>
              <w:t>Fine with CATT’s version</w:t>
            </w:r>
          </w:p>
        </w:tc>
      </w:tr>
      <w:tr w:rsidR="00B43834" w14:paraId="390C9928" w14:textId="77777777">
        <w:tc>
          <w:tcPr>
            <w:tcW w:w="2705" w:type="dxa"/>
          </w:tcPr>
          <w:p w14:paraId="354B0D2A" w14:textId="77777777" w:rsidR="00B43834" w:rsidRDefault="00E122ED">
            <w:pPr>
              <w:rPr>
                <w:sz w:val="20"/>
                <w:szCs w:val="20"/>
                <w:lang w:eastAsia="en-US"/>
              </w:rPr>
            </w:pPr>
            <w:r>
              <w:rPr>
                <w:sz w:val="20"/>
                <w:szCs w:val="20"/>
                <w:lang w:eastAsia="en-US"/>
              </w:rPr>
              <w:t>NVIDIA</w:t>
            </w:r>
          </w:p>
        </w:tc>
        <w:tc>
          <w:tcPr>
            <w:tcW w:w="6305" w:type="dxa"/>
          </w:tcPr>
          <w:p w14:paraId="1B44CA2B" w14:textId="77777777" w:rsidR="00B43834" w:rsidRDefault="00E122ED">
            <w:pPr>
              <w:rPr>
                <w:sz w:val="20"/>
                <w:szCs w:val="20"/>
                <w:lang w:eastAsia="en-US"/>
              </w:rPr>
            </w:pPr>
            <w:r>
              <w:rPr>
                <w:sz w:val="20"/>
                <w:szCs w:val="20"/>
                <w:lang w:eastAsia="en-US"/>
              </w:rPr>
              <w:t>Fine with CATT’s version</w:t>
            </w:r>
          </w:p>
        </w:tc>
      </w:tr>
      <w:tr w:rsidR="00B43834" w14:paraId="5D69E7F4" w14:textId="77777777">
        <w:tc>
          <w:tcPr>
            <w:tcW w:w="2705" w:type="dxa"/>
          </w:tcPr>
          <w:p w14:paraId="335C5C96" w14:textId="77777777" w:rsidR="00B43834" w:rsidRDefault="00E122ED">
            <w:pPr>
              <w:rPr>
                <w:sz w:val="20"/>
                <w:szCs w:val="20"/>
                <w:lang w:eastAsia="en-US"/>
              </w:rPr>
            </w:pPr>
            <w:r>
              <w:rPr>
                <w:sz w:val="20"/>
                <w:szCs w:val="20"/>
                <w:lang w:eastAsia="en-US"/>
              </w:rPr>
              <w:t>Ericsson</w:t>
            </w:r>
          </w:p>
        </w:tc>
        <w:tc>
          <w:tcPr>
            <w:tcW w:w="6305" w:type="dxa"/>
          </w:tcPr>
          <w:p w14:paraId="7958C426" w14:textId="77777777" w:rsidR="00B43834" w:rsidRDefault="00E122ED">
            <w:pPr>
              <w:rPr>
                <w:sz w:val="20"/>
                <w:szCs w:val="20"/>
                <w:lang w:eastAsia="en-US"/>
              </w:rPr>
            </w:pPr>
            <w:r>
              <w:rPr>
                <w:sz w:val="20"/>
                <w:szCs w:val="20"/>
                <w:lang w:eastAsia="en-US"/>
              </w:rPr>
              <w:t xml:space="preserve">Support CATT version. </w:t>
            </w:r>
          </w:p>
        </w:tc>
      </w:tr>
      <w:tr w:rsidR="00B43834" w14:paraId="549CD8CD" w14:textId="77777777">
        <w:tc>
          <w:tcPr>
            <w:tcW w:w="2705" w:type="dxa"/>
          </w:tcPr>
          <w:p w14:paraId="42F4691C" w14:textId="77777777" w:rsidR="00B43834" w:rsidRDefault="00E122ED">
            <w:pPr>
              <w:rPr>
                <w:sz w:val="20"/>
                <w:szCs w:val="20"/>
                <w:lang w:eastAsia="en-US"/>
              </w:rPr>
            </w:pPr>
            <w:r>
              <w:rPr>
                <w:sz w:val="20"/>
                <w:szCs w:val="20"/>
                <w:lang w:eastAsia="en-US"/>
              </w:rPr>
              <w:t>InterDigital</w:t>
            </w:r>
          </w:p>
        </w:tc>
        <w:tc>
          <w:tcPr>
            <w:tcW w:w="6305" w:type="dxa"/>
          </w:tcPr>
          <w:p w14:paraId="35713F79" w14:textId="77777777" w:rsidR="00B43834" w:rsidRDefault="00E122ED">
            <w:pPr>
              <w:rPr>
                <w:sz w:val="20"/>
                <w:szCs w:val="20"/>
                <w:lang w:eastAsia="en-US"/>
              </w:rPr>
            </w:pPr>
            <w:r>
              <w:rPr>
                <w:sz w:val="20"/>
                <w:szCs w:val="20"/>
                <w:lang w:eastAsia="en-US"/>
              </w:rPr>
              <w:t>Ok with proposal, also fine with CATT’s update</w:t>
            </w:r>
          </w:p>
        </w:tc>
      </w:tr>
      <w:tr w:rsidR="00B43834" w14:paraId="3597E55D" w14:textId="77777777">
        <w:tc>
          <w:tcPr>
            <w:tcW w:w="2705" w:type="dxa"/>
            <w:tcBorders>
              <w:top w:val="single" w:sz="4" w:space="0" w:color="auto"/>
              <w:left w:val="single" w:sz="4" w:space="0" w:color="auto"/>
              <w:bottom w:val="single" w:sz="4" w:space="0" w:color="auto"/>
              <w:right w:val="single" w:sz="4" w:space="0" w:color="auto"/>
            </w:tcBorders>
          </w:tcPr>
          <w:p w14:paraId="20361421"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55AEFFCB" w14:textId="77777777" w:rsidR="00B43834" w:rsidRDefault="00E122ED">
            <w:pPr>
              <w:rPr>
                <w:sz w:val="20"/>
                <w:szCs w:val="20"/>
                <w:lang w:eastAsia="en-US"/>
              </w:rPr>
            </w:pPr>
            <w:r>
              <w:rPr>
                <w:sz w:val="20"/>
                <w:szCs w:val="20"/>
                <w:lang w:eastAsia="en-US"/>
              </w:rPr>
              <w:t>The metrics are needed for evaluation, which are being discussed in agenda 9.2.2.1. Why do we need to make a parallel agreement here?</w:t>
            </w:r>
          </w:p>
        </w:tc>
      </w:tr>
      <w:tr w:rsidR="00B43834" w14:paraId="3DAA7DD0" w14:textId="77777777">
        <w:tc>
          <w:tcPr>
            <w:tcW w:w="2705" w:type="dxa"/>
          </w:tcPr>
          <w:p w14:paraId="1F46F9BA" w14:textId="77777777" w:rsidR="00B43834" w:rsidRDefault="00E122ED">
            <w:pPr>
              <w:rPr>
                <w:sz w:val="20"/>
                <w:szCs w:val="20"/>
                <w:lang w:eastAsia="en-US"/>
              </w:rPr>
            </w:pPr>
            <w:r>
              <w:rPr>
                <w:sz w:val="20"/>
                <w:szCs w:val="20"/>
                <w:lang w:eastAsia="en-US"/>
              </w:rPr>
              <w:t>Samsung</w:t>
            </w:r>
          </w:p>
        </w:tc>
        <w:tc>
          <w:tcPr>
            <w:tcW w:w="6305" w:type="dxa"/>
          </w:tcPr>
          <w:p w14:paraId="00E71F5A" w14:textId="77777777" w:rsidR="00B43834" w:rsidRDefault="00E122ED">
            <w:pPr>
              <w:rPr>
                <w:sz w:val="20"/>
                <w:szCs w:val="20"/>
                <w:lang w:eastAsia="en-US"/>
              </w:rPr>
            </w:pPr>
            <w:r>
              <w:rPr>
                <w:sz w:val="20"/>
                <w:szCs w:val="20"/>
                <w:lang w:eastAsia="en-US"/>
              </w:rPr>
              <w:t>Could you clarify the third bullet on “Input-based monitoring”?</w:t>
            </w:r>
          </w:p>
        </w:tc>
      </w:tr>
      <w:tr w:rsidR="00B43834" w14:paraId="07CC2478" w14:textId="77777777">
        <w:tc>
          <w:tcPr>
            <w:tcW w:w="2705" w:type="dxa"/>
          </w:tcPr>
          <w:p w14:paraId="50A95E4B" w14:textId="77777777" w:rsidR="00B43834" w:rsidRDefault="00E122ED">
            <w:pPr>
              <w:rPr>
                <w:sz w:val="20"/>
                <w:szCs w:val="20"/>
                <w:lang w:eastAsia="en-US"/>
              </w:rPr>
            </w:pPr>
            <w:r>
              <w:rPr>
                <w:sz w:val="20"/>
                <w:szCs w:val="20"/>
                <w:lang w:eastAsia="en-US"/>
              </w:rPr>
              <w:t>LG</w:t>
            </w:r>
          </w:p>
        </w:tc>
        <w:tc>
          <w:tcPr>
            <w:tcW w:w="6305" w:type="dxa"/>
          </w:tcPr>
          <w:p w14:paraId="0C933E5D" w14:textId="77777777" w:rsidR="00B43834" w:rsidRDefault="00E122ED">
            <w:pPr>
              <w:rPr>
                <w:sz w:val="20"/>
                <w:szCs w:val="20"/>
                <w:lang w:eastAsia="en-US"/>
              </w:rPr>
            </w:pPr>
            <w:r>
              <w:rPr>
                <w:sz w:val="20"/>
                <w:szCs w:val="20"/>
                <w:lang w:eastAsia="en-US"/>
              </w:rPr>
              <w:t>Ok with proposal, also fine with CATT’s update.</w:t>
            </w:r>
          </w:p>
        </w:tc>
      </w:tr>
      <w:tr w:rsidR="00B43834" w14:paraId="508B54EE" w14:textId="77777777">
        <w:tc>
          <w:tcPr>
            <w:tcW w:w="2705" w:type="dxa"/>
          </w:tcPr>
          <w:p w14:paraId="3D9FC94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5F9F07A" w14:textId="77777777" w:rsidR="00B43834" w:rsidRDefault="00E122ED">
            <w:pPr>
              <w:rPr>
                <w:sz w:val="20"/>
                <w:szCs w:val="20"/>
                <w:lang w:eastAsia="en-US"/>
              </w:rPr>
            </w:pPr>
            <w:r>
              <w:rPr>
                <w:sz w:val="20"/>
                <w:szCs w:val="20"/>
                <w:lang w:eastAsia="en-US"/>
              </w:rPr>
              <w:t>We are also fine with CATT’s suggestion.</w:t>
            </w:r>
          </w:p>
        </w:tc>
      </w:tr>
      <w:tr w:rsidR="00B43834" w14:paraId="5EE875E7" w14:textId="77777777">
        <w:tc>
          <w:tcPr>
            <w:tcW w:w="2705" w:type="dxa"/>
          </w:tcPr>
          <w:p w14:paraId="0C461BC9" w14:textId="77777777" w:rsidR="00B43834" w:rsidRDefault="00E122ED">
            <w:pPr>
              <w:rPr>
                <w:sz w:val="20"/>
                <w:szCs w:val="20"/>
                <w:lang w:eastAsia="en-US"/>
              </w:rPr>
            </w:pPr>
            <w:r>
              <w:rPr>
                <w:sz w:val="20"/>
                <w:szCs w:val="20"/>
                <w:lang w:eastAsia="en-US"/>
              </w:rPr>
              <w:t>Qualcomm</w:t>
            </w:r>
          </w:p>
        </w:tc>
        <w:tc>
          <w:tcPr>
            <w:tcW w:w="6305" w:type="dxa"/>
          </w:tcPr>
          <w:p w14:paraId="78A4A204" w14:textId="77777777" w:rsidR="00B43834" w:rsidRDefault="00E122ED">
            <w:pPr>
              <w:rPr>
                <w:sz w:val="20"/>
                <w:szCs w:val="20"/>
                <w:lang w:eastAsia="en-US"/>
              </w:rPr>
            </w:pPr>
            <w:r>
              <w:rPr>
                <w:sz w:val="20"/>
                <w:szCs w:val="20"/>
                <w:lang w:eastAsia="en-US"/>
              </w:rPr>
              <w:t>Support.</w:t>
            </w:r>
          </w:p>
        </w:tc>
      </w:tr>
      <w:tr w:rsidR="00B43834" w14:paraId="75C8E033" w14:textId="77777777">
        <w:tc>
          <w:tcPr>
            <w:tcW w:w="2705" w:type="dxa"/>
          </w:tcPr>
          <w:p w14:paraId="170001E7"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655AC5E" w14:textId="77777777" w:rsidR="00B43834" w:rsidRDefault="00E122ED">
            <w:pPr>
              <w:pStyle w:val="ListParagraph"/>
              <w:ind w:leftChars="0" w:left="0" w:firstLine="0"/>
              <w:rPr>
                <w:b/>
                <w:bCs/>
                <w:i/>
                <w:iCs/>
                <w:szCs w:val="20"/>
              </w:rPr>
            </w:pPr>
            <w:r>
              <w:rPr>
                <w:rFonts w:ascii="Times New Roman" w:eastAsia="Times New Roman" w:hAnsi="Times New Roman" w:hint="eastAsia"/>
                <w:szCs w:val="20"/>
                <w:lang w:val="en-US"/>
              </w:rPr>
              <w:t>We agree with HW</w:t>
            </w:r>
            <w:r>
              <w:rPr>
                <w:rFonts w:ascii="Times New Roman" w:eastAsia="Times New Roman" w:hAnsi="Times New Roman"/>
                <w:szCs w:val="20"/>
                <w:lang w:val="en-US"/>
              </w:rPr>
              <w:t>’</w:t>
            </w:r>
            <w:r>
              <w:rPr>
                <w:rFonts w:ascii="Times New Roman" w:eastAsia="Times New Roman" w:hAnsi="Times New Roman" w:hint="eastAsia"/>
                <w:szCs w:val="20"/>
                <w:lang w:val="en-US"/>
              </w:rPr>
              <w:t>s update. In addition, w</w:t>
            </w:r>
            <w:r>
              <w:rPr>
                <w:rFonts w:eastAsia="SimSun" w:hint="eastAsia"/>
                <w:szCs w:val="20"/>
                <w:lang w:val="en-US"/>
              </w:rPr>
              <w:t xml:space="preserve">e think maybe AI/ML network can self monitor data drift between training data and the output of CSI generation part, which mimics the CSI reconstruction output possibly. Therefore, </w:t>
            </w:r>
            <w:r>
              <w:rPr>
                <w:rFonts w:ascii="Times New Roman" w:eastAsia="Times New Roman" w:hAnsi="Times New Roman" w:hint="eastAsia"/>
                <w:szCs w:val="20"/>
                <w:lang w:val="en-US"/>
              </w:rPr>
              <w:t>we suggest adding a new sub-bullet after the 3</w:t>
            </w:r>
            <w:r>
              <w:rPr>
                <w:rFonts w:ascii="Times New Roman" w:eastAsia="Times New Roman" w:hAnsi="Times New Roman" w:hint="eastAsia"/>
                <w:szCs w:val="20"/>
                <w:vertAlign w:val="superscript"/>
                <w:lang w:val="en-US"/>
              </w:rPr>
              <w:t>rd</w:t>
            </w:r>
            <w:r>
              <w:rPr>
                <w:rFonts w:ascii="Times New Roman" w:eastAsia="Times New Roman" w:hAnsi="Times New Roman" w:hint="eastAsia"/>
                <w:szCs w:val="20"/>
                <w:lang w:val="en-US"/>
              </w:rPr>
              <w:t xml:space="preserve"> sub-bullet in a symmetry way as  </w:t>
            </w:r>
          </w:p>
          <w:p w14:paraId="4FC28DDB" w14:textId="77777777" w:rsidR="00B43834" w:rsidRDefault="00E122ED">
            <w:pPr>
              <w:pStyle w:val="ListParagraph"/>
              <w:numPr>
                <w:ilvl w:val="0"/>
                <w:numId w:val="38"/>
              </w:numPr>
              <w:ind w:leftChars="0"/>
              <w:rPr>
                <w:szCs w:val="20"/>
                <w:lang w:val="en-US" w:eastAsia="en-US"/>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tc>
      </w:tr>
      <w:tr w:rsidR="00B43834" w14:paraId="64EF95FA" w14:textId="77777777">
        <w:tc>
          <w:tcPr>
            <w:tcW w:w="2705" w:type="dxa"/>
          </w:tcPr>
          <w:p w14:paraId="364DF5F8" w14:textId="77777777" w:rsidR="00B43834" w:rsidRDefault="00E122ED">
            <w:pPr>
              <w:rPr>
                <w:rFonts w:eastAsia="SimSun"/>
                <w:sz w:val="20"/>
                <w:szCs w:val="20"/>
              </w:rPr>
            </w:pPr>
            <w:r>
              <w:rPr>
                <w:rFonts w:eastAsia="SimSun"/>
                <w:sz w:val="20"/>
                <w:szCs w:val="20"/>
              </w:rPr>
              <w:t>AT&amp;T</w:t>
            </w:r>
          </w:p>
        </w:tc>
        <w:tc>
          <w:tcPr>
            <w:tcW w:w="6305" w:type="dxa"/>
          </w:tcPr>
          <w:p w14:paraId="67E2053B" w14:textId="77777777" w:rsidR="00B43834" w:rsidRDefault="00E122ED">
            <w:pPr>
              <w:pStyle w:val="ListParagraph"/>
              <w:ind w:leftChars="0" w:left="0" w:firstLine="0"/>
              <w:rPr>
                <w:rFonts w:ascii="Times New Roman" w:eastAsia="Times New Roman" w:hAnsi="Times New Roman"/>
                <w:szCs w:val="20"/>
                <w:lang w:val="en-US"/>
              </w:rPr>
            </w:pPr>
            <w:r>
              <w:rPr>
                <w:rFonts w:ascii="Times New Roman" w:eastAsia="Times New Roman" w:hAnsi="Times New Roman"/>
                <w:szCs w:val="20"/>
                <w:lang w:val="en-US"/>
              </w:rPr>
              <w:t>Fine with CATT version</w:t>
            </w:r>
          </w:p>
        </w:tc>
      </w:tr>
      <w:tr w:rsidR="00B43834" w14:paraId="77B9DC4B" w14:textId="77777777">
        <w:tc>
          <w:tcPr>
            <w:tcW w:w="2705" w:type="dxa"/>
          </w:tcPr>
          <w:p w14:paraId="56598716"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3A04D14" w14:textId="77777777" w:rsidR="00B43834" w:rsidRDefault="00E122ED">
            <w:pPr>
              <w:pStyle w:val="ListParagraph"/>
              <w:ind w:leftChars="0" w:left="0" w:firstLine="0"/>
              <w:rPr>
                <w:rFonts w:ascii="Times New Roman" w:eastAsia="Times New Roman" w:hAnsi="Times New Roman"/>
                <w:szCs w:val="20"/>
                <w:lang w:val="en-US"/>
              </w:rPr>
            </w:pPr>
            <w:r>
              <w:rPr>
                <w:rFonts w:eastAsia="Yu Mincho" w:hint="eastAsia"/>
                <w:szCs w:val="20"/>
                <w:lang w:eastAsia="ja-JP"/>
              </w:rPr>
              <w:t>W</w:t>
            </w:r>
            <w:r>
              <w:rPr>
                <w:rFonts w:eastAsia="Yu Mincho"/>
                <w:szCs w:val="20"/>
                <w:lang w:eastAsia="ja-JP"/>
              </w:rPr>
              <w:t>e share the view with DOCOMO, Fujitsu, and CMCC that 4</w:t>
            </w:r>
            <w:r>
              <w:rPr>
                <w:rFonts w:eastAsia="Yu Mincho"/>
                <w:szCs w:val="20"/>
                <w:vertAlign w:val="superscript"/>
                <w:lang w:eastAsia="ja-JP"/>
              </w:rPr>
              <w:t>th</w:t>
            </w:r>
            <w:r>
              <w:rPr>
                <w:rFonts w:eastAsia="Yu Mincho"/>
                <w:szCs w:val="20"/>
                <w:lang w:eastAsia="ja-JP"/>
              </w:rPr>
              <w:t xml:space="preserve"> bullet is unclear. We are fine with CATT’s update.</w:t>
            </w:r>
          </w:p>
        </w:tc>
      </w:tr>
      <w:tr w:rsidR="00B43834" w14:paraId="09C4C973" w14:textId="77777777">
        <w:tc>
          <w:tcPr>
            <w:tcW w:w="2705" w:type="dxa"/>
          </w:tcPr>
          <w:p w14:paraId="304515E5" w14:textId="77777777" w:rsidR="00B43834" w:rsidRDefault="00E122ED">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6565B45A" w14:textId="77777777" w:rsidR="00B43834" w:rsidRDefault="00E122ED">
            <w:pPr>
              <w:pStyle w:val="ListParagraph"/>
              <w:ind w:leftChars="0" w:left="0" w:firstLine="0"/>
              <w:rPr>
                <w:rFonts w:eastAsia="Yu Mincho"/>
                <w:szCs w:val="20"/>
                <w:lang w:eastAsia="ja-JP"/>
              </w:rPr>
            </w:pPr>
            <w:r>
              <w:rPr>
                <w:rFonts w:eastAsia="Yu Mincho"/>
                <w:szCs w:val="20"/>
                <w:lang w:eastAsia="ja-JP"/>
              </w:rPr>
              <w:t>We are fine with CATT’s update.</w:t>
            </w:r>
          </w:p>
        </w:tc>
      </w:tr>
      <w:tr w:rsidR="00B43834" w14:paraId="73FD40A0" w14:textId="77777777">
        <w:tc>
          <w:tcPr>
            <w:tcW w:w="2705" w:type="dxa"/>
          </w:tcPr>
          <w:p w14:paraId="5D70F1B4"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50F577AE" w14:textId="77777777" w:rsidR="00B43834" w:rsidRDefault="00E122ED">
            <w:pPr>
              <w:pStyle w:val="ListParagraph"/>
              <w:ind w:leftChars="0" w:left="0" w:firstLine="0"/>
              <w:rPr>
                <w:rFonts w:eastAsia="Yu Mincho"/>
                <w:szCs w:val="20"/>
                <w:lang w:eastAsia="ja-JP"/>
              </w:rPr>
            </w:pPr>
            <w:r>
              <w:rPr>
                <w:rFonts w:ascii="Times New Roman" w:eastAsiaTheme="minorEastAsia" w:hAnsi="Times New Roman" w:hint="eastAsia"/>
                <w:szCs w:val="20"/>
                <w:lang w:val="en-US"/>
              </w:rPr>
              <w:t>F</w:t>
            </w:r>
            <w:r>
              <w:rPr>
                <w:rFonts w:ascii="Times New Roman" w:eastAsiaTheme="minorEastAsia" w:hAnsi="Times New Roman"/>
                <w:szCs w:val="20"/>
                <w:lang w:val="en-US"/>
              </w:rPr>
              <w:t>or the third bullet, is the input-based monitoring for CSI generation part or CSI reconstruction part, or both? It needs to further clarify the input-based monitoring.</w:t>
            </w:r>
          </w:p>
        </w:tc>
      </w:tr>
    </w:tbl>
    <w:p w14:paraId="55A521FA" w14:textId="77777777" w:rsidR="00B43834" w:rsidRDefault="00B43834">
      <w:pPr>
        <w:rPr>
          <w:rFonts w:eastAsia="Malgun Gothic"/>
          <w:b/>
          <w:bCs/>
          <w:i/>
          <w:iCs/>
          <w:sz w:val="20"/>
          <w:szCs w:val="20"/>
        </w:rPr>
      </w:pPr>
    </w:p>
    <w:p w14:paraId="3B15445E" w14:textId="77777777" w:rsidR="00B43834" w:rsidRDefault="00E122ED">
      <w:pPr>
        <w:rPr>
          <w:rFonts w:eastAsia="Malgun Gothic"/>
          <w:b/>
          <w:bCs/>
          <w:i/>
          <w:iCs/>
          <w:sz w:val="20"/>
          <w:szCs w:val="20"/>
        </w:rPr>
      </w:pPr>
      <w:r>
        <w:rPr>
          <w:rFonts w:eastAsia="Malgun Gothic"/>
          <w:b/>
          <w:bCs/>
          <w:i/>
          <w:iCs/>
          <w:sz w:val="20"/>
          <w:szCs w:val="20"/>
        </w:rPr>
        <w:t>Response to comment:</w:t>
      </w:r>
    </w:p>
    <w:p w14:paraId="39ECAE1A" w14:textId="77777777" w:rsidR="00B43834" w:rsidRDefault="00E122ED">
      <w:pPr>
        <w:rPr>
          <w:rFonts w:eastAsia="SimSun"/>
          <w:sz w:val="20"/>
          <w:szCs w:val="20"/>
        </w:rPr>
      </w:pPr>
      <w:r>
        <w:rPr>
          <w:rFonts w:eastAsia="SimSun"/>
          <w:sz w:val="20"/>
          <w:szCs w:val="20"/>
        </w:rPr>
        <w:t>There are questions on “legacy-based CSI monitoring” which was proposed by Qualcomm in the 1</w:t>
      </w:r>
      <w:r>
        <w:rPr>
          <w:rFonts w:eastAsia="SimSun"/>
          <w:sz w:val="20"/>
          <w:szCs w:val="20"/>
          <w:vertAlign w:val="superscript"/>
        </w:rPr>
        <w:t>st</w:t>
      </w:r>
      <w:r>
        <w:rPr>
          <w:rFonts w:eastAsia="SimSun"/>
          <w:sz w:val="20"/>
          <w:szCs w:val="20"/>
        </w:rPr>
        <w:t xml:space="preserve"> round email discussion. FL’s understanding of legacy-based CSI monitoring means traditional CSI report can be triggered by gNB for performance monitoring performance.  </w:t>
      </w:r>
    </w:p>
    <w:p w14:paraId="47E0011F" w14:textId="77777777" w:rsidR="00B43834" w:rsidRDefault="00E122ED">
      <w:pPr>
        <w:rPr>
          <w:rFonts w:eastAsia="Malgun Gothic"/>
          <w:b/>
          <w:bCs/>
          <w:i/>
          <w:iCs/>
          <w:sz w:val="20"/>
          <w:szCs w:val="20"/>
        </w:rPr>
      </w:pPr>
      <w:r>
        <w:rPr>
          <w:rFonts w:eastAsia="SimSun"/>
          <w:sz w:val="20"/>
          <w:szCs w:val="20"/>
        </w:rPr>
        <w:t>Proposal is updated based on comments:</w:t>
      </w:r>
    </w:p>
    <w:p w14:paraId="7797EEC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3-4-2(v2 closed):  </w:t>
      </w:r>
    </w:p>
    <w:p w14:paraId="1AAF62E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55728E23" w14:textId="77777777" w:rsidR="00B43834" w:rsidRDefault="00E122ED">
      <w:pPr>
        <w:pStyle w:val="ListParagraph"/>
        <w:numPr>
          <w:ilvl w:val="0"/>
          <w:numId w:val="38"/>
        </w:numPr>
        <w:ind w:leftChars="0"/>
        <w:rPr>
          <w:b/>
          <w:bCs/>
          <w:i/>
          <w:iCs/>
          <w:szCs w:val="20"/>
        </w:rPr>
      </w:pPr>
      <w:r>
        <w:rPr>
          <w:b/>
          <w:bCs/>
          <w:i/>
          <w:iCs/>
          <w:strike/>
          <w:color w:val="FF0000"/>
          <w:szCs w:val="20"/>
        </w:rPr>
        <w:t>Reuse</w:t>
      </w:r>
      <w:r>
        <w:rPr>
          <w:b/>
          <w:bCs/>
          <w:i/>
          <w:iCs/>
          <w:color w:val="FF0000"/>
          <w:szCs w:val="20"/>
        </w:rPr>
        <w:t xml:space="preserve"> I</w:t>
      </w:r>
      <w:r>
        <w:rPr>
          <w:b/>
          <w:bCs/>
          <w:i/>
          <w:iCs/>
          <w:color w:val="000000" w:themeColor="text1"/>
          <w:szCs w:val="20"/>
        </w:rPr>
        <w:t xml:space="preserve">ntermediate KPIs as 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26C3BA78" w14:textId="77777777" w:rsidR="00B43834" w:rsidRDefault="00E122ED">
      <w:pPr>
        <w:pStyle w:val="ListParagraph"/>
        <w:numPr>
          <w:ilvl w:val="0"/>
          <w:numId w:val="38"/>
        </w:numPr>
        <w:ind w:leftChars="0"/>
        <w:rPr>
          <w:b/>
          <w:bCs/>
          <w:i/>
          <w:iCs/>
          <w:color w:val="000000" w:themeColor="text1"/>
          <w:szCs w:val="20"/>
        </w:rPr>
      </w:pPr>
      <w:r>
        <w:rPr>
          <w:b/>
          <w:bCs/>
          <w:i/>
          <w:iCs/>
          <w:color w:val="000000" w:themeColor="text1"/>
          <w:szCs w:val="20"/>
        </w:rPr>
        <w:t>Input-based monitoring, such as data drift between training and observed dataset</w:t>
      </w:r>
    </w:p>
    <w:p w14:paraId="3DD55AB2" w14:textId="77777777" w:rsidR="00B43834" w:rsidRDefault="00E122ED">
      <w:pPr>
        <w:pStyle w:val="ListParagraph"/>
        <w:numPr>
          <w:ilvl w:val="0"/>
          <w:numId w:val="38"/>
        </w:numPr>
        <w:ind w:leftChars="0"/>
        <w:rPr>
          <w:b/>
          <w:bCs/>
          <w:i/>
          <w:iCs/>
          <w:szCs w:val="20"/>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p w14:paraId="3D0534FB" w14:textId="77777777" w:rsidR="00B43834" w:rsidRDefault="00E122ED">
      <w:pPr>
        <w:pStyle w:val="ListParagraph"/>
        <w:numPr>
          <w:ilvl w:val="0"/>
          <w:numId w:val="38"/>
        </w:numPr>
        <w:ind w:leftChars="0"/>
        <w:rPr>
          <w:b/>
          <w:bCs/>
          <w:i/>
          <w:iCs/>
          <w:szCs w:val="20"/>
        </w:rPr>
      </w:pPr>
      <w:r>
        <w:rPr>
          <w:b/>
          <w:bCs/>
          <w:i/>
          <w:iCs/>
          <w:color w:val="FF0000"/>
          <w:szCs w:val="20"/>
        </w:rPr>
        <w:t>Legacy CSI based monitoring</w:t>
      </w:r>
      <w:r>
        <w:rPr>
          <w:b/>
          <w:bCs/>
          <w:i/>
          <w:iCs/>
          <w:szCs w:val="20"/>
        </w:rPr>
        <w:t xml:space="preserve"> </w:t>
      </w:r>
    </w:p>
    <w:p w14:paraId="0BCE649E" w14:textId="77777777" w:rsidR="00B43834" w:rsidRDefault="00E122ED">
      <w:pPr>
        <w:pStyle w:val="ListParagraph"/>
        <w:numPr>
          <w:ilvl w:val="0"/>
          <w:numId w:val="38"/>
        </w:numPr>
        <w:ind w:leftChars="0"/>
        <w:rPr>
          <w:b/>
          <w:bCs/>
          <w:i/>
          <w:iCs/>
          <w:color w:val="FF0000"/>
          <w:szCs w:val="20"/>
        </w:rPr>
      </w:pPr>
      <w:r>
        <w:rPr>
          <w:b/>
          <w:bCs/>
          <w:i/>
          <w:iCs/>
          <w:color w:val="FF0000"/>
          <w:szCs w:val="20"/>
        </w:rPr>
        <w:t>Other options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p w14:paraId="07F6B64D" w14:textId="77777777" w:rsidR="00B43834" w:rsidRDefault="00B43834">
      <w:pPr>
        <w:pStyle w:val="ListParagraph"/>
        <w:ind w:leftChars="0" w:left="720" w:firstLine="0"/>
        <w:rPr>
          <w:b/>
          <w:bCs/>
          <w:i/>
          <w:iCs/>
          <w:color w:val="FF0000"/>
          <w:szCs w:val="20"/>
        </w:rPr>
      </w:pPr>
    </w:p>
    <w:p w14:paraId="1EBC6498" w14:textId="77777777" w:rsidR="00B43834" w:rsidRDefault="00E122ED">
      <w:pPr>
        <w:rPr>
          <w:b/>
          <w:bCs/>
          <w:i/>
          <w:iCs/>
          <w:color w:val="FF0000"/>
          <w:sz w:val="20"/>
          <w:szCs w:val="20"/>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D741595" w14:textId="77777777">
        <w:tc>
          <w:tcPr>
            <w:tcW w:w="2705" w:type="dxa"/>
          </w:tcPr>
          <w:p w14:paraId="3C6BCCAC" w14:textId="77777777" w:rsidR="00B43834" w:rsidRDefault="00E122ED">
            <w:pPr>
              <w:rPr>
                <w:b/>
                <w:bCs/>
                <w:sz w:val="20"/>
                <w:szCs w:val="20"/>
                <w:lang w:eastAsia="en-US"/>
              </w:rPr>
            </w:pPr>
            <w:r>
              <w:rPr>
                <w:b/>
                <w:bCs/>
                <w:sz w:val="20"/>
                <w:szCs w:val="20"/>
                <w:lang w:eastAsia="en-US"/>
              </w:rPr>
              <w:t>Company</w:t>
            </w:r>
          </w:p>
        </w:tc>
        <w:tc>
          <w:tcPr>
            <w:tcW w:w="6305" w:type="dxa"/>
          </w:tcPr>
          <w:p w14:paraId="0E97B7D5" w14:textId="77777777" w:rsidR="00B43834" w:rsidRDefault="00E122ED">
            <w:pPr>
              <w:rPr>
                <w:b/>
                <w:bCs/>
                <w:sz w:val="20"/>
                <w:szCs w:val="20"/>
                <w:lang w:eastAsia="en-US"/>
              </w:rPr>
            </w:pPr>
            <w:r>
              <w:rPr>
                <w:b/>
                <w:bCs/>
                <w:sz w:val="20"/>
                <w:szCs w:val="20"/>
                <w:lang w:eastAsia="en-US"/>
              </w:rPr>
              <w:t>View</w:t>
            </w:r>
          </w:p>
        </w:tc>
      </w:tr>
      <w:tr w:rsidR="00B43834" w14:paraId="052AD932" w14:textId="77777777">
        <w:tc>
          <w:tcPr>
            <w:tcW w:w="2705" w:type="dxa"/>
          </w:tcPr>
          <w:p w14:paraId="196CDF9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0CAF522" w14:textId="77777777" w:rsidR="00B43834" w:rsidRDefault="00E122ED">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Moderator Thanks for the explanation of legacy CSI based monitoring. Could you specify that information even in the proposal for the clarification?</w:t>
            </w:r>
          </w:p>
        </w:tc>
      </w:tr>
      <w:tr w:rsidR="00B43834" w14:paraId="44AD9B61" w14:textId="77777777">
        <w:tc>
          <w:tcPr>
            <w:tcW w:w="2705" w:type="dxa"/>
          </w:tcPr>
          <w:p w14:paraId="57DAFD59"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07362EC9"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7400112D" w14:textId="77777777">
        <w:tc>
          <w:tcPr>
            <w:tcW w:w="2705" w:type="dxa"/>
          </w:tcPr>
          <w:p w14:paraId="532EA13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EEBB809"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6179372" w14:textId="77777777">
        <w:tc>
          <w:tcPr>
            <w:tcW w:w="2705" w:type="dxa"/>
          </w:tcPr>
          <w:p w14:paraId="419FD85E"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2C3C7314" w14:textId="77777777" w:rsidR="00B43834" w:rsidRDefault="00E122ED">
            <w:pPr>
              <w:rPr>
                <w:rFonts w:eastAsia="Yu Mincho"/>
                <w:sz w:val="20"/>
                <w:szCs w:val="20"/>
                <w:lang w:eastAsia="ja-JP"/>
              </w:rPr>
            </w:pPr>
            <w:r>
              <w:rPr>
                <w:sz w:val="20"/>
                <w:szCs w:val="20"/>
                <w:lang w:eastAsia="en-US"/>
              </w:rPr>
              <w:t xml:space="preserve">In our view, we need more clarification on the legacy CSI based monitoring. </w:t>
            </w:r>
          </w:p>
        </w:tc>
      </w:tr>
      <w:tr w:rsidR="00B43834" w14:paraId="169881DD" w14:textId="77777777">
        <w:tc>
          <w:tcPr>
            <w:tcW w:w="2705" w:type="dxa"/>
          </w:tcPr>
          <w:p w14:paraId="71803355"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E3E498D" w14:textId="77777777" w:rsidR="00B43834" w:rsidRDefault="00E122ED">
            <w:pPr>
              <w:rPr>
                <w:sz w:val="20"/>
                <w:szCs w:val="20"/>
                <w:lang w:eastAsia="en-US"/>
              </w:rPr>
            </w:pPr>
            <w:r>
              <w:rPr>
                <w:rFonts w:eastAsia="Yu Mincho"/>
                <w:sz w:val="20"/>
                <w:szCs w:val="20"/>
                <w:lang w:eastAsia="ja-JP"/>
              </w:rPr>
              <w:t>On “legacy CSI based monitoring” with the clarification by FL’s response to comment, we are OK with the proposal.</w:t>
            </w:r>
          </w:p>
        </w:tc>
      </w:tr>
      <w:tr w:rsidR="00B43834" w14:paraId="078BC0DC" w14:textId="77777777">
        <w:tc>
          <w:tcPr>
            <w:tcW w:w="2705" w:type="dxa"/>
          </w:tcPr>
          <w:p w14:paraId="73BAB461"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CA6D6D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E52DDB8" w14:textId="77777777">
        <w:tc>
          <w:tcPr>
            <w:tcW w:w="2705" w:type="dxa"/>
          </w:tcPr>
          <w:p w14:paraId="17725C7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952F377"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fine with the proposal.</w:t>
            </w:r>
          </w:p>
        </w:tc>
      </w:tr>
      <w:tr w:rsidR="00B43834" w14:paraId="541F0678" w14:textId="77777777">
        <w:tc>
          <w:tcPr>
            <w:tcW w:w="2705" w:type="dxa"/>
          </w:tcPr>
          <w:p w14:paraId="6C10AC3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56AC9C8A" w14:textId="77777777" w:rsidR="00B43834" w:rsidRDefault="00E122ED">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in our understanding, it can refer to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w:t>
            </w:r>
            <w:r>
              <w:rPr>
                <w:rFonts w:eastAsiaTheme="minorEastAsia" w:hint="eastAsia"/>
                <w:sz w:val="20"/>
                <w:szCs w:val="20"/>
              </w:rPr>
              <w:t>. But based on FL</w:t>
            </w:r>
            <w:r>
              <w:rPr>
                <w:rFonts w:eastAsiaTheme="minorEastAsia"/>
                <w:sz w:val="20"/>
                <w:szCs w:val="20"/>
              </w:rPr>
              <w:t>’</w:t>
            </w:r>
            <w:r>
              <w:rPr>
                <w:rFonts w:eastAsiaTheme="minorEastAsia" w:hint="eastAsia"/>
                <w:sz w:val="20"/>
                <w:szCs w:val="20"/>
              </w:rPr>
              <w:t>s comment, seems we are not on the same page</w:t>
            </w:r>
            <w:r>
              <w:rPr>
                <w:rFonts w:eastAsiaTheme="minorEastAsia"/>
                <w:sz w:val="20"/>
                <w:szCs w:val="20"/>
              </w:rPr>
              <w:t>…</w:t>
            </w:r>
            <w:r>
              <w:rPr>
                <w:rFonts w:eastAsiaTheme="minorEastAsia" w:hint="eastAsia"/>
                <w:sz w:val="20"/>
                <w:szCs w:val="20"/>
              </w:rPr>
              <w:t xml:space="preserve"> </w:t>
            </w:r>
          </w:p>
          <w:p w14:paraId="36FE480E" w14:textId="77777777" w:rsidR="00B43834" w:rsidRDefault="00E122ED">
            <w:pPr>
              <w:rPr>
                <w:rFonts w:eastAsiaTheme="minorEastAsia"/>
                <w:sz w:val="20"/>
                <w:szCs w:val="20"/>
              </w:rPr>
            </w:pPr>
            <w:r>
              <w:rPr>
                <w:rFonts w:eastAsiaTheme="minorEastAsia" w:hint="eastAsia"/>
                <w:sz w:val="20"/>
                <w:szCs w:val="20"/>
              </w:rPr>
              <w:t xml:space="preserve">Can proponent further clarify, what will be compared and calculated under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for AI/ML model, if it is not going to derive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w:t>
            </w:r>
            <w:r>
              <w:rPr>
                <w:rFonts w:eastAsiaTheme="minorEastAsia" w:hint="eastAsia"/>
                <w:sz w:val="20"/>
                <w:szCs w:val="20"/>
              </w:rPr>
              <w:t xml:space="preserve">, or even </w:t>
            </w:r>
            <w:r>
              <w:rPr>
                <w:rFonts w:eastAsiaTheme="minorEastAsia"/>
                <w:sz w:val="20"/>
                <w:szCs w:val="20"/>
              </w:rPr>
              <w:t>‘</w:t>
            </w:r>
            <w:r>
              <w:rPr>
                <w:rFonts w:eastAsiaTheme="minorEastAsia" w:hint="eastAsia"/>
                <w:sz w:val="20"/>
                <w:szCs w:val="20"/>
              </w:rPr>
              <w:t>SGCS</w:t>
            </w:r>
            <w:r>
              <w:rPr>
                <w:rFonts w:eastAsiaTheme="minorEastAsia"/>
                <w:sz w:val="20"/>
                <w:szCs w:val="20"/>
              </w:rPr>
              <w:t>’</w:t>
            </w:r>
            <w:r>
              <w:rPr>
                <w:rFonts w:eastAsiaTheme="minorEastAsia" w:hint="eastAsia"/>
                <w:sz w:val="20"/>
                <w:szCs w:val="20"/>
              </w:rPr>
              <w:t>?</w:t>
            </w:r>
          </w:p>
        </w:tc>
      </w:tr>
      <w:tr w:rsidR="00B43834" w14:paraId="10C762E1" w14:textId="77777777">
        <w:tc>
          <w:tcPr>
            <w:tcW w:w="2705" w:type="dxa"/>
          </w:tcPr>
          <w:p w14:paraId="45480B1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7DDBDC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F03B91E" w14:textId="77777777">
        <w:tc>
          <w:tcPr>
            <w:tcW w:w="2705" w:type="dxa"/>
          </w:tcPr>
          <w:p w14:paraId="4C28F986"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AF974D3" w14:textId="77777777" w:rsidR="00B43834" w:rsidRDefault="00E122ED">
            <w:pPr>
              <w:rPr>
                <w:rFonts w:eastAsiaTheme="minorEastAsia"/>
                <w:b/>
                <w:bCs/>
                <w:i/>
                <w:iCs/>
                <w:color w:val="000000" w:themeColor="text1"/>
                <w:szCs w:val="20"/>
              </w:rPr>
            </w:pPr>
            <w:r>
              <w:rPr>
                <w:rFonts w:eastAsiaTheme="minorEastAsia" w:hint="eastAsia"/>
                <w:sz w:val="20"/>
                <w:szCs w:val="20"/>
              </w:rPr>
              <w:t>F</w:t>
            </w:r>
            <w:r>
              <w:rPr>
                <w:rFonts w:eastAsiaTheme="minorEastAsia"/>
                <w:sz w:val="20"/>
                <w:szCs w:val="20"/>
              </w:rPr>
              <w:t>or the second bullet,</w:t>
            </w:r>
            <w:r>
              <w:rPr>
                <w:rFonts w:eastAsiaTheme="minorEastAsia"/>
                <w:szCs w:val="20"/>
              </w:rPr>
              <w:t xml:space="preserve"> w</w:t>
            </w:r>
            <w:r>
              <w:rPr>
                <w:rFonts w:eastAsiaTheme="minorEastAsia"/>
                <w:sz w:val="20"/>
                <w:szCs w:val="20"/>
              </w:rPr>
              <w:t>e still wonder that “Input-based monitoring, such as data drift between training and observed dataset” is related to CSI generation part or CSI reconstruction part, or both?</w:t>
            </w:r>
          </w:p>
        </w:tc>
      </w:tr>
      <w:tr w:rsidR="00B43834" w14:paraId="633B6784" w14:textId="77777777">
        <w:tc>
          <w:tcPr>
            <w:tcW w:w="2705" w:type="dxa"/>
          </w:tcPr>
          <w:p w14:paraId="3CE16E0B" w14:textId="77777777" w:rsidR="00B43834" w:rsidRDefault="00E122ED">
            <w:pPr>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305" w:type="dxa"/>
          </w:tcPr>
          <w:p w14:paraId="2F47740A" w14:textId="77777777" w:rsidR="00B43834" w:rsidRDefault="00E122ED">
            <w:pPr>
              <w:rPr>
                <w:rFonts w:eastAsiaTheme="minorEastAsia"/>
                <w:sz w:val="20"/>
                <w:szCs w:val="20"/>
              </w:rPr>
            </w:pPr>
            <w:r>
              <w:rPr>
                <w:rFonts w:eastAsiaTheme="minorEastAsia"/>
                <w:sz w:val="20"/>
                <w:szCs w:val="20"/>
              </w:rPr>
              <w:t>Thanks for the clarification on “legacy CSI based monitoring”, we think putting the clarification in the proposal can make us have a common understanding on this bullet.</w:t>
            </w:r>
          </w:p>
        </w:tc>
      </w:tr>
      <w:tr w:rsidR="00B43834" w14:paraId="10C06B8E" w14:textId="77777777">
        <w:tc>
          <w:tcPr>
            <w:tcW w:w="2705" w:type="dxa"/>
          </w:tcPr>
          <w:p w14:paraId="78FF228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6EDC33E9" w14:textId="77777777" w:rsidR="00B43834" w:rsidRDefault="00E122ED">
            <w:pPr>
              <w:rPr>
                <w:rFonts w:eastAsiaTheme="minorEastAsia"/>
                <w:sz w:val="20"/>
                <w:szCs w:val="20"/>
              </w:rPr>
            </w:pPr>
            <w:r>
              <w:rPr>
                <w:rFonts w:eastAsiaTheme="minorEastAsia"/>
                <w:sz w:val="20"/>
                <w:szCs w:val="20"/>
              </w:rPr>
              <w:t>Support</w:t>
            </w:r>
          </w:p>
        </w:tc>
      </w:tr>
      <w:tr w:rsidR="00B43834" w14:paraId="3209D8ED" w14:textId="77777777">
        <w:tc>
          <w:tcPr>
            <w:tcW w:w="2705" w:type="dxa"/>
          </w:tcPr>
          <w:p w14:paraId="40EAEE71"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0FCA4650" w14:textId="77777777" w:rsidR="00B43834" w:rsidRDefault="00E122ED">
            <w:pPr>
              <w:rPr>
                <w:rFonts w:eastAsiaTheme="minorEastAsia"/>
                <w:sz w:val="20"/>
                <w:szCs w:val="20"/>
              </w:rPr>
            </w:pPr>
            <w:r>
              <w:rPr>
                <w:rFonts w:eastAsiaTheme="minorEastAsia"/>
                <w:sz w:val="20"/>
                <w:szCs w:val="20"/>
              </w:rPr>
              <w:t xml:space="preserve">1) </w:t>
            </w:r>
            <w:r>
              <w:rPr>
                <w:rFonts w:eastAsiaTheme="minorEastAsia" w:hint="eastAsia"/>
                <w:sz w:val="20"/>
                <w:szCs w:val="20"/>
              </w:rPr>
              <w:t xml:space="preserve">For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in our understanding, it can refer to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 – same feeling as CATT. Alternatively, it can be categorized to 3-4-4 fallback</w:t>
            </w:r>
          </w:p>
          <w:p w14:paraId="5DF815B2" w14:textId="77777777" w:rsidR="00B43834" w:rsidRDefault="00B43834">
            <w:pPr>
              <w:rPr>
                <w:rFonts w:eastAsiaTheme="minorEastAsia"/>
                <w:sz w:val="20"/>
                <w:szCs w:val="20"/>
              </w:rPr>
            </w:pPr>
          </w:p>
          <w:p w14:paraId="11653511" w14:textId="77777777" w:rsidR="00B43834" w:rsidRDefault="00E122ED">
            <w:pPr>
              <w:spacing w:after="120"/>
              <w:rPr>
                <w:rFonts w:eastAsiaTheme="minorEastAsia"/>
                <w:sz w:val="20"/>
                <w:szCs w:val="20"/>
              </w:rPr>
            </w:pPr>
            <w:r>
              <w:rPr>
                <w:rFonts w:eastAsiaTheme="minorEastAsia"/>
                <w:sz w:val="20"/>
                <w:szCs w:val="20"/>
              </w:rPr>
              <w:t xml:space="preserve">2) For </w:t>
            </w:r>
          </w:p>
          <w:p w14:paraId="72B19A20" w14:textId="77777777" w:rsidR="00B43834" w:rsidRDefault="00E122ED">
            <w:pPr>
              <w:pStyle w:val="ListParagraph"/>
              <w:numPr>
                <w:ilvl w:val="0"/>
                <w:numId w:val="38"/>
              </w:numPr>
              <w:spacing w:before="0" w:beforeAutospacing="0" w:after="120"/>
              <w:ind w:leftChars="0"/>
              <w:rPr>
                <w:b/>
                <w:bCs/>
                <w:i/>
                <w:iCs/>
                <w:color w:val="000000" w:themeColor="text1"/>
                <w:szCs w:val="20"/>
              </w:rPr>
            </w:pPr>
            <w:r>
              <w:rPr>
                <w:b/>
                <w:bCs/>
                <w:i/>
                <w:iCs/>
                <w:color w:val="000000" w:themeColor="text1"/>
                <w:szCs w:val="20"/>
              </w:rPr>
              <w:t>Input-based monitoring, such as data drift between training and observed dataset</w:t>
            </w:r>
          </w:p>
          <w:p w14:paraId="2272AC5F" w14:textId="77777777" w:rsidR="00B43834" w:rsidRDefault="00E122ED">
            <w:pPr>
              <w:pStyle w:val="ListParagraph"/>
              <w:numPr>
                <w:ilvl w:val="0"/>
                <w:numId w:val="38"/>
              </w:numPr>
              <w:spacing w:before="0" w:beforeAutospacing="0" w:after="120"/>
              <w:ind w:leftChars="0"/>
              <w:rPr>
                <w:b/>
                <w:bCs/>
                <w:i/>
                <w:iCs/>
                <w:szCs w:val="20"/>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p w14:paraId="244B7DF9" w14:textId="77777777" w:rsidR="00B43834" w:rsidRDefault="00E122ED">
            <w:pPr>
              <w:rPr>
                <w:rFonts w:eastAsiaTheme="minorEastAsia"/>
                <w:sz w:val="20"/>
                <w:szCs w:val="20"/>
                <w:lang w:val="en-GB"/>
              </w:rPr>
            </w:pPr>
            <w:r>
              <w:rPr>
                <w:rFonts w:eastAsiaTheme="minorEastAsia"/>
                <w:sz w:val="20"/>
                <w:szCs w:val="20"/>
                <w:lang w:val="en-GB"/>
              </w:rPr>
              <w:t>I presume they all belong to the monitoring of single part model (input-based monitoring for UE side model while output-based monitoring for NW side model, rather than E2E)? To make them more generic, we can change to</w:t>
            </w:r>
          </w:p>
          <w:p w14:paraId="7F2C7B8A" w14:textId="77777777" w:rsidR="00B43834" w:rsidRDefault="00E122ED">
            <w:pPr>
              <w:pStyle w:val="ListParagraph"/>
              <w:numPr>
                <w:ilvl w:val="0"/>
                <w:numId w:val="38"/>
              </w:numPr>
              <w:spacing w:before="0" w:beforeAutospacing="0" w:after="120"/>
              <w:ind w:leftChars="0"/>
              <w:rPr>
                <w:b/>
                <w:bCs/>
                <w:i/>
                <w:iCs/>
                <w:strike/>
                <w:color w:val="000000" w:themeColor="text1"/>
                <w:szCs w:val="20"/>
              </w:rPr>
            </w:pPr>
            <w:r>
              <w:rPr>
                <w:b/>
                <w:bCs/>
                <w:i/>
                <w:iCs/>
                <w:strike/>
                <w:color w:val="000000" w:themeColor="text1"/>
                <w:szCs w:val="20"/>
              </w:rPr>
              <w:t>Input-based monitoring, such as data drift between training and observed dataset</w:t>
            </w:r>
          </w:p>
          <w:p w14:paraId="688C6546" w14:textId="77777777" w:rsidR="00B43834" w:rsidRDefault="00E122ED">
            <w:pPr>
              <w:pStyle w:val="ListParagraph"/>
              <w:numPr>
                <w:ilvl w:val="0"/>
                <w:numId w:val="38"/>
              </w:numPr>
              <w:spacing w:before="0" w:beforeAutospacing="0" w:after="120"/>
              <w:ind w:leftChars="0"/>
              <w:rPr>
                <w:b/>
                <w:bCs/>
                <w:i/>
                <w:iCs/>
                <w:strike/>
                <w:szCs w:val="20"/>
              </w:rPr>
            </w:pPr>
            <w:r>
              <w:rPr>
                <w:rFonts w:eastAsia="SimSun" w:hint="eastAsia"/>
                <w:b/>
                <w:bCs/>
                <w:i/>
                <w:iCs/>
                <w:strike/>
                <w:color w:val="FF0000"/>
                <w:szCs w:val="20"/>
                <w:lang w:val="en-US"/>
              </w:rPr>
              <w:t>Out</w:t>
            </w:r>
            <w:r>
              <w:rPr>
                <w:b/>
                <w:bCs/>
                <w:i/>
                <w:iCs/>
                <w:strike/>
                <w:color w:val="FF0000"/>
                <w:szCs w:val="20"/>
              </w:rPr>
              <w:t>put-based monitoring, such as data drift between training and observed dataset</w:t>
            </w:r>
            <w:r>
              <w:rPr>
                <w:rFonts w:eastAsia="SimSun" w:hint="eastAsia"/>
                <w:b/>
                <w:bCs/>
                <w:i/>
                <w:iCs/>
                <w:strike/>
                <w:color w:val="FF0000"/>
                <w:szCs w:val="20"/>
                <w:lang w:val="en-US"/>
              </w:rPr>
              <w:t xml:space="preserve"> which can be observed by the output of CSI generation part</w:t>
            </w:r>
          </w:p>
          <w:p w14:paraId="6D163047" w14:textId="77777777" w:rsidR="00B43834" w:rsidRDefault="00E122ED">
            <w:pPr>
              <w:pStyle w:val="ListParagraph"/>
              <w:numPr>
                <w:ilvl w:val="0"/>
                <w:numId w:val="38"/>
              </w:numPr>
              <w:spacing w:before="0" w:beforeAutospacing="0" w:after="120"/>
              <w:ind w:leftChars="0"/>
              <w:rPr>
                <w:b/>
                <w:bCs/>
                <w:i/>
                <w:iCs/>
                <w:color w:val="000000" w:themeColor="text1"/>
                <w:szCs w:val="20"/>
                <w:highlight w:val="yellow"/>
              </w:rPr>
            </w:pPr>
            <w:r>
              <w:rPr>
                <w:rFonts w:hint="eastAsia"/>
                <w:b/>
                <w:bCs/>
                <w:i/>
                <w:iCs/>
                <w:color w:val="000000" w:themeColor="text1"/>
                <w:szCs w:val="20"/>
                <w:highlight w:val="yellow"/>
              </w:rPr>
              <w:t>S</w:t>
            </w:r>
            <w:r>
              <w:rPr>
                <w:b/>
                <w:bCs/>
                <w:i/>
                <w:iCs/>
                <w:color w:val="000000" w:themeColor="text1"/>
                <w:szCs w:val="20"/>
                <w:highlight w:val="yellow"/>
              </w:rPr>
              <w:t>ingle part monitoring, e.g., monitoring of UE part only or NW part only.</w:t>
            </w:r>
          </w:p>
          <w:p w14:paraId="07470BAF" w14:textId="01001EB2" w:rsidR="00B43834" w:rsidRDefault="00E122ED">
            <w:pPr>
              <w:rPr>
                <w:rFonts w:eastAsiaTheme="minorEastAsia"/>
                <w:sz w:val="20"/>
                <w:szCs w:val="20"/>
                <w:lang w:val="en-GB"/>
              </w:rPr>
            </w:pPr>
            <w:r>
              <w:rPr>
                <w:rFonts w:eastAsiaTheme="minorEastAsia"/>
                <w:color w:val="FF0000"/>
                <w:sz w:val="20"/>
                <w:szCs w:val="20"/>
                <w:lang w:val="en-GB"/>
              </w:rPr>
              <w:t xml:space="preserve">Mod: </w:t>
            </w:r>
            <w:r>
              <w:rPr>
                <w:rFonts w:eastAsiaTheme="minorEastAsia"/>
                <w:sz w:val="20"/>
                <w:szCs w:val="20"/>
                <w:lang w:val="en-GB"/>
              </w:rPr>
              <w:t>Generic one is 3-4-1(v2). This proposal is me</w:t>
            </w:r>
            <w:r>
              <w:rPr>
                <w:rFonts w:eastAsiaTheme="minorEastAsia"/>
                <w:sz w:val="20"/>
                <w:szCs w:val="20"/>
                <w:lang w:val="en-GB"/>
              </w:rPr>
              <w:pgNum/>
            </w:r>
            <w:r>
              <w:rPr>
                <w:rFonts w:eastAsiaTheme="minorEastAsia"/>
                <w:sz w:val="20"/>
                <w:szCs w:val="20"/>
                <w:lang w:val="en-GB"/>
              </w:rPr>
              <w:t xml:space="preserve">ummarizeummrize all different variations </w:t>
            </w:r>
          </w:p>
          <w:p w14:paraId="4B97DDAA" w14:textId="77777777" w:rsidR="00B43834" w:rsidRDefault="00E122ED">
            <w:pPr>
              <w:rPr>
                <w:rFonts w:eastAsiaTheme="minorEastAsia"/>
                <w:sz w:val="20"/>
                <w:szCs w:val="20"/>
                <w:lang w:val="en-GB"/>
              </w:rPr>
            </w:pPr>
            <w:r>
              <w:rPr>
                <w:rFonts w:eastAsiaTheme="minorEastAsia"/>
                <w:sz w:val="20"/>
                <w:szCs w:val="20"/>
                <w:lang w:val="en-GB"/>
              </w:rPr>
              <w:t>3) “</w:t>
            </w:r>
            <w:r>
              <w:rPr>
                <w:rFonts w:eastAsiaTheme="minorEastAsia" w:hint="eastAsia"/>
                <w:sz w:val="20"/>
                <w:szCs w:val="20"/>
                <w:lang w:val="en-GB"/>
              </w:rPr>
              <w:t>O</w:t>
            </w:r>
            <w:r>
              <w:rPr>
                <w:rFonts w:eastAsiaTheme="minorEastAsia"/>
                <w:sz w:val="20"/>
                <w:szCs w:val="20"/>
                <w:lang w:val="en-GB"/>
              </w:rPr>
              <w:t>ther options” is a bit misleading (sounds like they are “others are not precluded”). Reword to Eventual performance.</w:t>
            </w:r>
          </w:p>
          <w:p w14:paraId="1C1F993A" w14:textId="77777777" w:rsidR="00B43834" w:rsidRDefault="00E122ED">
            <w:pPr>
              <w:pStyle w:val="ListParagraph"/>
              <w:numPr>
                <w:ilvl w:val="0"/>
                <w:numId w:val="38"/>
              </w:numPr>
              <w:ind w:leftChars="0"/>
              <w:rPr>
                <w:b/>
                <w:bCs/>
                <w:i/>
                <w:iCs/>
                <w:color w:val="FF0000"/>
                <w:szCs w:val="20"/>
              </w:rPr>
            </w:pPr>
            <w:r>
              <w:rPr>
                <w:b/>
                <w:bCs/>
                <w:i/>
                <w:iCs/>
                <w:color w:val="FF0000"/>
                <w:szCs w:val="20"/>
                <w:highlight w:val="yellow"/>
              </w:rPr>
              <w:t>Eventual KPIs</w:t>
            </w:r>
            <w:r>
              <w:rPr>
                <w:b/>
                <w:bCs/>
                <w:i/>
                <w:iCs/>
                <w:color w:val="FF0000"/>
                <w:szCs w:val="20"/>
              </w:rPr>
              <w:t xml:space="preserve"> </w:t>
            </w:r>
            <w:r>
              <w:rPr>
                <w:b/>
                <w:bCs/>
                <w:i/>
                <w:iCs/>
                <w:strike/>
                <w:color w:val="FF0000"/>
                <w:szCs w:val="20"/>
              </w:rPr>
              <w:t>Other options</w:t>
            </w:r>
            <w:r>
              <w:rPr>
                <w:b/>
                <w:bCs/>
                <w:i/>
                <w:iCs/>
                <w:color w:val="FF0000"/>
                <w:szCs w:val="20"/>
              </w:rPr>
              <w:t xml:space="preserve">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p w14:paraId="03461114" w14:textId="77777777" w:rsidR="00B43834" w:rsidRDefault="00B43834">
            <w:pPr>
              <w:rPr>
                <w:rFonts w:eastAsiaTheme="minorEastAsia"/>
                <w:sz w:val="20"/>
                <w:szCs w:val="20"/>
              </w:rPr>
            </w:pPr>
          </w:p>
        </w:tc>
      </w:tr>
      <w:tr w:rsidR="00B43834" w14:paraId="7A1E05AA" w14:textId="77777777">
        <w:tc>
          <w:tcPr>
            <w:tcW w:w="2705" w:type="dxa"/>
          </w:tcPr>
          <w:p w14:paraId="3ED3B977" w14:textId="77777777" w:rsidR="00B43834" w:rsidRDefault="00E122ED">
            <w:pPr>
              <w:rPr>
                <w:rFonts w:eastAsiaTheme="minorEastAsia"/>
                <w:sz w:val="20"/>
                <w:szCs w:val="20"/>
              </w:rPr>
            </w:pPr>
            <w:r>
              <w:rPr>
                <w:rFonts w:eastAsiaTheme="minorEastAsia"/>
                <w:smallCaps/>
                <w:sz w:val="20"/>
                <w:szCs w:val="20"/>
              </w:rPr>
              <w:t>Futurewei</w:t>
            </w:r>
          </w:p>
        </w:tc>
        <w:tc>
          <w:tcPr>
            <w:tcW w:w="6305" w:type="dxa"/>
          </w:tcPr>
          <w:p w14:paraId="5B7EF201" w14:textId="77777777" w:rsidR="00B43834" w:rsidRDefault="00E122ED">
            <w:pPr>
              <w:rPr>
                <w:rFonts w:eastAsia="SimSun"/>
                <w:sz w:val="20"/>
                <w:szCs w:val="20"/>
              </w:rPr>
            </w:pPr>
            <w:r>
              <w:rPr>
                <w:rFonts w:eastAsiaTheme="minorEastAsia"/>
                <w:sz w:val="20"/>
                <w:szCs w:val="20"/>
              </w:rPr>
              <w:t>We are ok with the proposal in general. However, we think the categorization of “Input based” and “Output based” may be confusing. For example, “</w:t>
            </w:r>
            <w:r>
              <w:rPr>
                <w:rFonts w:eastAsia="SimSun" w:hint="eastAsia"/>
                <w:b/>
                <w:bCs/>
                <w:i/>
                <w:iCs/>
                <w:color w:val="FF0000"/>
                <w:sz w:val="20"/>
                <w:szCs w:val="20"/>
              </w:rPr>
              <w:t>the output of CSI generation part</w:t>
            </w:r>
            <w:r>
              <w:rPr>
                <w:rFonts w:eastAsia="SimSun"/>
                <w:b/>
                <w:bCs/>
                <w:i/>
                <w:iCs/>
                <w:color w:val="FF0000"/>
                <w:sz w:val="20"/>
                <w:szCs w:val="20"/>
              </w:rPr>
              <w:t xml:space="preserve">” </w:t>
            </w:r>
            <w:r>
              <w:rPr>
                <w:rFonts w:eastAsia="SimSun"/>
                <w:sz w:val="20"/>
                <w:szCs w:val="20"/>
              </w:rPr>
              <w:t>is included under “Output based” while the NW-side can also treat that as “Input based” monitoring. Rather, we think using “NW side performance monitoring” and “UE side performance monitoring” may be a better option.</w:t>
            </w:r>
          </w:p>
          <w:p w14:paraId="30170028" w14:textId="77777777" w:rsidR="00B43834" w:rsidRDefault="00E122ED">
            <w:pPr>
              <w:rPr>
                <w:rFonts w:eastAsiaTheme="minorEastAsia"/>
                <w:sz w:val="20"/>
                <w:szCs w:val="20"/>
                <w:lang w:val="en-GB"/>
              </w:rPr>
            </w:pPr>
            <w:r>
              <w:rPr>
                <w:rFonts w:eastAsiaTheme="minorEastAsia"/>
                <w:color w:val="FF0000"/>
                <w:sz w:val="20"/>
                <w:szCs w:val="20"/>
                <w:lang w:val="en-GB"/>
              </w:rPr>
              <w:t xml:space="preserve">Mod: </w:t>
            </w:r>
            <w:r>
              <w:rPr>
                <w:rFonts w:eastAsiaTheme="minorEastAsia"/>
                <w:sz w:val="20"/>
                <w:szCs w:val="20"/>
                <w:lang w:val="en-GB"/>
              </w:rPr>
              <w:t xml:space="preserve">Generic one is 3-4-1(v2). This proposal is meant to summarize all different variations. Input based and output based is the check the statistical difference between training data set and inferencing data set.  </w:t>
            </w:r>
          </w:p>
          <w:p w14:paraId="7D6DD8AB" w14:textId="77777777" w:rsidR="00B43834" w:rsidRDefault="00B43834">
            <w:pPr>
              <w:rPr>
                <w:rFonts w:eastAsiaTheme="minorEastAsia"/>
                <w:sz w:val="20"/>
                <w:szCs w:val="20"/>
                <w:lang w:val="en-GB"/>
              </w:rPr>
            </w:pPr>
          </w:p>
        </w:tc>
      </w:tr>
      <w:tr w:rsidR="00B43834" w14:paraId="53833E75" w14:textId="77777777">
        <w:tc>
          <w:tcPr>
            <w:tcW w:w="2705" w:type="dxa"/>
          </w:tcPr>
          <w:p w14:paraId="6CCC3A2C" w14:textId="77777777" w:rsidR="00B43834" w:rsidRDefault="00E122ED">
            <w:pPr>
              <w:rPr>
                <w:rFonts w:eastAsiaTheme="minorEastAsia"/>
                <w:smallCaps/>
                <w:sz w:val="20"/>
                <w:szCs w:val="20"/>
              </w:rPr>
            </w:pPr>
            <w:r>
              <w:rPr>
                <w:rFonts w:eastAsiaTheme="minorEastAsia"/>
                <w:smallCaps/>
                <w:sz w:val="20"/>
                <w:szCs w:val="20"/>
              </w:rPr>
              <w:t>InterDigital</w:t>
            </w:r>
          </w:p>
        </w:tc>
        <w:tc>
          <w:tcPr>
            <w:tcW w:w="6305" w:type="dxa"/>
          </w:tcPr>
          <w:p w14:paraId="71E0AE15" w14:textId="77777777" w:rsidR="00B43834" w:rsidRDefault="00E122ED">
            <w:pPr>
              <w:rPr>
                <w:rFonts w:eastAsiaTheme="minorEastAsia"/>
                <w:sz w:val="20"/>
                <w:szCs w:val="20"/>
              </w:rPr>
            </w:pPr>
            <w:r>
              <w:rPr>
                <w:rFonts w:eastAsiaTheme="minorEastAsia"/>
                <w:sz w:val="20"/>
                <w:szCs w:val="20"/>
              </w:rPr>
              <w:t>Ok</w:t>
            </w:r>
          </w:p>
        </w:tc>
      </w:tr>
      <w:tr w:rsidR="00B43834" w14:paraId="5725B6CF" w14:textId="77777777">
        <w:tc>
          <w:tcPr>
            <w:tcW w:w="2705" w:type="dxa"/>
          </w:tcPr>
          <w:p w14:paraId="6CFFFED2" w14:textId="77777777" w:rsidR="00B43834" w:rsidRDefault="00E122ED">
            <w:pPr>
              <w:rPr>
                <w:rFonts w:eastAsiaTheme="minorEastAsia"/>
                <w:smallCaps/>
                <w:sz w:val="20"/>
                <w:szCs w:val="20"/>
              </w:rPr>
            </w:pPr>
            <w:r>
              <w:rPr>
                <w:rFonts w:eastAsiaTheme="minorEastAsia"/>
                <w:smallCaps/>
                <w:sz w:val="20"/>
                <w:szCs w:val="20"/>
              </w:rPr>
              <w:lastRenderedPageBreak/>
              <w:t>Lenovo</w:t>
            </w:r>
          </w:p>
        </w:tc>
        <w:tc>
          <w:tcPr>
            <w:tcW w:w="6305" w:type="dxa"/>
          </w:tcPr>
          <w:p w14:paraId="33DFA2D8" w14:textId="77777777" w:rsidR="00B43834" w:rsidRDefault="00E122ED">
            <w:pPr>
              <w:rPr>
                <w:rFonts w:eastAsiaTheme="minorEastAsia"/>
                <w:sz w:val="20"/>
                <w:szCs w:val="20"/>
              </w:rPr>
            </w:pPr>
            <w:r>
              <w:rPr>
                <w:rFonts w:eastAsiaTheme="minorEastAsia"/>
                <w:sz w:val="20"/>
                <w:szCs w:val="20"/>
              </w:rPr>
              <w:t>Legacy CSI based monitoring is also confusing to us. We propose the following modification which is based on CATT’s revision in the previous round as well as Huawei’s revision in this round, as follows</w:t>
            </w:r>
          </w:p>
          <w:p w14:paraId="25770951"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rFonts w:eastAsiaTheme="minorEastAsia" w:hint="eastAsia"/>
                <w:b/>
                <w:bCs/>
                <w:i/>
                <w:iCs/>
                <w:color w:val="FF0000"/>
                <w:szCs w:val="20"/>
              </w:rPr>
              <w:t>I</w:t>
            </w:r>
            <w:r>
              <w:rPr>
                <w:b/>
                <w:bCs/>
                <w:i/>
                <w:iCs/>
                <w:color w:val="FF0000"/>
                <w:szCs w:val="20"/>
              </w:rPr>
              <w:t>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r>
              <w:rPr>
                <w:b/>
                <w:bCs/>
                <w:i/>
                <w:iCs/>
                <w:color w:val="FF0000"/>
                <w:szCs w:val="20"/>
              </w:rPr>
              <w:t xml:space="preserve"> </w:t>
            </w:r>
          </w:p>
          <w:p w14:paraId="62AD41E3" w14:textId="77777777" w:rsidR="00B43834" w:rsidRDefault="00E122ED">
            <w:pPr>
              <w:pStyle w:val="ListParagraph"/>
              <w:numPr>
                <w:ilvl w:val="0"/>
                <w:numId w:val="38"/>
              </w:numPr>
              <w:ind w:leftChars="0"/>
              <w:rPr>
                <w:b/>
                <w:bCs/>
                <w:i/>
                <w:iCs/>
                <w:szCs w:val="20"/>
              </w:rPr>
            </w:pPr>
            <w:r>
              <w:rPr>
                <w:rFonts w:hint="eastAsia"/>
                <w:b/>
                <w:bCs/>
                <w:i/>
                <w:iCs/>
                <w:color w:val="000000" w:themeColor="text1"/>
                <w:szCs w:val="20"/>
                <w:highlight w:val="yellow"/>
              </w:rPr>
              <w:t>S</w:t>
            </w:r>
            <w:r>
              <w:rPr>
                <w:b/>
                <w:bCs/>
                <w:i/>
                <w:iCs/>
                <w:color w:val="000000" w:themeColor="text1"/>
                <w:szCs w:val="20"/>
                <w:highlight w:val="yellow"/>
              </w:rPr>
              <w:t>ingle part monitoring, e.g., monitoring of UE part only or NW part only.</w:t>
            </w:r>
          </w:p>
          <w:p w14:paraId="2BC59D06"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w:t>
            </w:r>
            <w:r>
              <w:rPr>
                <w:rFonts w:eastAsiaTheme="minorEastAsia" w:hint="eastAsia"/>
                <w:b/>
                <w:bCs/>
                <w:i/>
                <w:iCs/>
                <w:color w:val="00B0F0"/>
                <w:szCs w:val="20"/>
              </w:rPr>
              <w:t>options</w:t>
            </w:r>
            <w:r>
              <w:rPr>
                <w:b/>
                <w:bCs/>
                <w:i/>
                <w:iCs/>
                <w:strike/>
                <w:color w:val="00B0F0"/>
                <w:szCs w:val="20"/>
              </w:rPr>
              <w:t xml:space="preserve"> metrics</w:t>
            </w:r>
            <w:r>
              <w:rPr>
                <w:rFonts w:eastAsiaTheme="minorEastAsia" w:hint="eastAsia"/>
                <w:b/>
                <w:bCs/>
                <w:i/>
                <w:iCs/>
                <w:strike/>
                <w:color w:val="00B0F0"/>
                <w:szCs w:val="20"/>
              </w:rPr>
              <w:t>,</w:t>
            </w:r>
            <w:r>
              <w:rPr>
                <w:b/>
                <w:bCs/>
                <w:i/>
                <w:iCs/>
                <w:strike/>
                <w:color w:val="00B0F0"/>
                <w:szCs w:val="20"/>
              </w:rPr>
              <w:t xml:space="preserve"> such as</w:t>
            </w:r>
            <w:r>
              <w:rPr>
                <w:b/>
                <w:bCs/>
                <w:i/>
                <w:iCs/>
                <w:strike/>
                <w:color w:val="FF0000"/>
                <w:szCs w:val="20"/>
              </w:rPr>
              <w:t xml:space="preserve"> </w:t>
            </w:r>
            <w:r>
              <w:rPr>
                <w:b/>
                <w:bCs/>
                <w:i/>
                <w:iCs/>
                <w:color w:val="FF0000"/>
                <w:szCs w:val="20"/>
              </w:rPr>
              <w:t xml:space="preserve">(e.g., </w:t>
            </w:r>
            <w:r>
              <w:rPr>
                <w:b/>
                <w:bCs/>
                <w:i/>
                <w:iCs/>
                <w:color w:val="00B0F0"/>
                <w:szCs w:val="20"/>
                <w:highlight w:val="yellow"/>
              </w:rPr>
              <w:t>Throughput,</w:t>
            </w:r>
            <w:r>
              <w:rPr>
                <w:rFonts w:eastAsiaTheme="minorEastAsia" w:hint="eastAsia"/>
                <w:b/>
                <w:bCs/>
                <w:i/>
                <w:iCs/>
                <w:color w:val="00B0F0"/>
                <w:szCs w:val="20"/>
              </w:rPr>
              <w:t xml:space="preserve"> </w:t>
            </w:r>
            <w:r>
              <w:rPr>
                <w:b/>
                <w:bCs/>
                <w:i/>
                <w:iCs/>
                <w:color w:val="000000" w:themeColor="text1"/>
                <w:szCs w:val="20"/>
              </w:rPr>
              <w:t>BLER, NACK/ACK</w:t>
            </w:r>
            <w:r>
              <w:rPr>
                <w:b/>
                <w:bCs/>
                <w:i/>
                <w:iCs/>
                <w:color w:val="FF0000"/>
                <w:szCs w:val="20"/>
              </w:rPr>
              <w:t>).</w:t>
            </w:r>
          </w:p>
        </w:tc>
      </w:tr>
      <w:tr w:rsidR="00B43834" w14:paraId="784B385E" w14:textId="77777777">
        <w:tc>
          <w:tcPr>
            <w:tcW w:w="2705" w:type="dxa"/>
          </w:tcPr>
          <w:p w14:paraId="5CE315EA"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0ECC8F5F" w14:textId="77777777" w:rsidR="00B43834" w:rsidRDefault="00E122ED">
            <w:pPr>
              <w:rPr>
                <w:sz w:val="20"/>
                <w:szCs w:val="20"/>
                <w:lang w:eastAsia="en-US"/>
              </w:rPr>
            </w:pPr>
            <w:r>
              <w:rPr>
                <w:sz w:val="20"/>
                <w:szCs w:val="20"/>
                <w:lang w:eastAsia="en-US"/>
              </w:rPr>
              <w:t>It looks like our comment in the previous round was missed: could you clarify the second bullet on “Input-based monitoring”?</w:t>
            </w:r>
          </w:p>
          <w:p w14:paraId="58A4EF6D" w14:textId="77777777" w:rsidR="00B43834" w:rsidRDefault="00E122ED">
            <w:pPr>
              <w:rPr>
                <w:sz w:val="20"/>
                <w:szCs w:val="20"/>
                <w:lang w:eastAsia="en-US"/>
              </w:rPr>
            </w:pPr>
            <w:r>
              <w:rPr>
                <w:sz w:val="20"/>
                <w:szCs w:val="20"/>
                <w:lang w:eastAsia="en-US"/>
              </w:rPr>
              <w:t>We’re wondering if the following example would belong to that category of “Input-based monitoring”: let’s say that a training dataset was gathered for an LoS environment.  While the UE is applying its trained model, it moves to an NLoS environment; subsequent monitoring of the observed dataset reveals that its distribution corresponds to an NLoS environment (thus, the observed dataset has “drifted” from the training dataset).</w:t>
            </w:r>
          </w:p>
          <w:p w14:paraId="4A82001D" w14:textId="77777777" w:rsidR="00B43834" w:rsidRDefault="00E122ED">
            <w:pPr>
              <w:rPr>
                <w:rFonts w:eastAsiaTheme="minorEastAsia"/>
                <w:sz w:val="20"/>
                <w:szCs w:val="20"/>
              </w:rPr>
            </w:pPr>
            <w:r>
              <w:rPr>
                <w:rFonts w:eastAsiaTheme="minorEastAsia"/>
                <w:color w:val="FF0000"/>
                <w:sz w:val="20"/>
                <w:szCs w:val="20"/>
                <w:lang w:val="en-GB"/>
              </w:rPr>
              <w:t xml:space="preserve">Mod: </w:t>
            </w:r>
            <w:r>
              <w:rPr>
                <w:sz w:val="20"/>
                <w:szCs w:val="20"/>
                <w:lang w:eastAsia="en-US"/>
              </w:rPr>
              <w:t xml:space="preserve">Yes. This is input/output monitoring. Let me rephase it to clarify. </w:t>
            </w:r>
          </w:p>
        </w:tc>
      </w:tr>
      <w:tr w:rsidR="00B43834" w14:paraId="7BFF0782" w14:textId="77777777">
        <w:tc>
          <w:tcPr>
            <w:tcW w:w="2705" w:type="dxa"/>
          </w:tcPr>
          <w:p w14:paraId="78BE5433"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6305" w:type="dxa"/>
          </w:tcPr>
          <w:p w14:paraId="38B111A7" w14:textId="77777777" w:rsidR="00B43834" w:rsidRDefault="00E122ED">
            <w:pPr>
              <w:rPr>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3708BEAA" w14:textId="77777777">
        <w:tc>
          <w:tcPr>
            <w:tcW w:w="2705" w:type="dxa"/>
          </w:tcPr>
          <w:p w14:paraId="01D01040"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260C0AD8" w14:textId="77777777" w:rsidR="00B43834" w:rsidRDefault="00E122ED">
            <w:pPr>
              <w:rPr>
                <w:rFonts w:eastAsia="Yu Mincho"/>
                <w:bCs/>
                <w:sz w:val="20"/>
                <w:szCs w:val="20"/>
                <w:lang w:eastAsia="ja-JP"/>
              </w:rPr>
            </w:pPr>
            <w:r>
              <w:rPr>
                <w:rFonts w:eastAsia="Yu Mincho"/>
                <w:bCs/>
                <w:sz w:val="20"/>
                <w:szCs w:val="20"/>
                <w:lang w:eastAsia="ja-JP"/>
              </w:rPr>
              <w:t>Support. Regarding the term “legacy CSI based monitoring”, our understanding is any schemes that use legacy CSI (e.g., e-type II) to perform the monitoring.</w:t>
            </w:r>
          </w:p>
        </w:tc>
      </w:tr>
    </w:tbl>
    <w:p w14:paraId="65874118" w14:textId="77777777" w:rsidR="00B43834" w:rsidRDefault="00B43834"/>
    <w:p w14:paraId="10D91E8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3-4-2(v3):  </w:t>
      </w:r>
    </w:p>
    <w:p w14:paraId="747598C1"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5E721148" w14:textId="77777777" w:rsidR="00B43834" w:rsidRDefault="00E122ED">
      <w:pPr>
        <w:pStyle w:val="ListParagraph"/>
        <w:numPr>
          <w:ilvl w:val="0"/>
          <w:numId w:val="38"/>
        </w:numPr>
        <w:ind w:leftChars="0"/>
        <w:rPr>
          <w:b/>
          <w:bCs/>
          <w:i/>
          <w:iCs/>
          <w:szCs w:val="20"/>
        </w:rPr>
      </w:pPr>
      <w:r>
        <w:rPr>
          <w:b/>
          <w:bCs/>
          <w:i/>
          <w:iCs/>
          <w:strike/>
          <w:color w:val="FF0000"/>
          <w:szCs w:val="20"/>
        </w:rPr>
        <w:t>Reuse</w:t>
      </w:r>
      <w:r>
        <w:rPr>
          <w:b/>
          <w:bCs/>
          <w:i/>
          <w:iCs/>
          <w:color w:val="FF0000"/>
          <w:szCs w:val="20"/>
        </w:rPr>
        <w:t xml:space="preserve"> I</w:t>
      </w:r>
      <w:r>
        <w:rPr>
          <w:b/>
          <w:bCs/>
          <w:i/>
          <w:iCs/>
          <w:color w:val="000000" w:themeColor="text1"/>
          <w:szCs w:val="20"/>
        </w:rPr>
        <w:t xml:space="preserve">ntermediate KPIs as 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590DEA05" w14:textId="77777777" w:rsidR="00B43834" w:rsidRDefault="00E122ED">
      <w:pPr>
        <w:pStyle w:val="ListParagraph"/>
        <w:numPr>
          <w:ilvl w:val="0"/>
          <w:numId w:val="38"/>
        </w:numPr>
        <w:ind w:leftChars="0"/>
        <w:rPr>
          <w:b/>
          <w:bCs/>
          <w:i/>
          <w:iCs/>
          <w:strike/>
          <w:color w:val="000000" w:themeColor="text1"/>
          <w:szCs w:val="20"/>
        </w:rPr>
      </w:pPr>
      <w:r>
        <w:rPr>
          <w:b/>
          <w:bCs/>
          <w:i/>
          <w:iCs/>
          <w:strike/>
          <w:color w:val="000000" w:themeColor="text1"/>
          <w:szCs w:val="20"/>
        </w:rPr>
        <w:t>Input-based monitoring, such as data drift between training and observed dataset</w:t>
      </w:r>
    </w:p>
    <w:p w14:paraId="05D7AD1E" w14:textId="77777777" w:rsidR="00B43834" w:rsidRDefault="00E122ED">
      <w:pPr>
        <w:pStyle w:val="ListParagraph"/>
        <w:numPr>
          <w:ilvl w:val="0"/>
          <w:numId w:val="38"/>
        </w:numPr>
        <w:ind w:leftChars="0"/>
        <w:rPr>
          <w:b/>
          <w:bCs/>
          <w:i/>
          <w:iCs/>
          <w:strike/>
          <w:szCs w:val="20"/>
        </w:rPr>
      </w:pPr>
      <w:r>
        <w:rPr>
          <w:rFonts w:eastAsia="SimSun" w:hint="eastAsia"/>
          <w:b/>
          <w:bCs/>
          <w:i/>
          <w:iCs/>
          <w:strike/>
          <w:color w:val="FF0000"/>
          <w:szCs w:val="20"/>
          <w:lang w:val="en-US"/>
        </w:rPr>
        <w:t>Out</w:t>
      </w:r>
      <w:r>
        <w:rPr>
          <w:b/>
          <w:bCs/>
          <w:i/>
          <w:iCs/>
          <w:strike/>
          <w:color w:val="FF0000"/>
          <w:szCs w:val="20"/>
        </w:rPr>
        <w:t>put-based monitoring, such as data drift between training and observed dataset</w:t>
      </w:r>
      <w:r>
        <w:rPr>
          <w:rFonts w:eastAsia="SimSun" w:hint="eastAsia"/>
          <w:b/>
          <w:bCs/>
          <w:i/>
          <w:iCs/>
          <w:strike/>
          <w:color w:val="FF0000"/>
          <w:szCs w:val="20"/>
          <w:lang w:val="en-US"/>
        </w:rPr>
        <w:t xml:space="preserve"> which can be observed by the output of CSI generation part</w:t>
      </w:r>
    </w:p>
    <w:p w14:paraId="3E190F92" w14:textId="77777777" w:rsidR="00B43834" w:rsidRDefault="00E122ED">
      <w:pPr>
        <w:pStyle w:val="ListParagraph"/>
        <w:numPr>
          <w:ilvl w:val="0"/>
          <w:numId w:val="38"/>
        </w:numPr>
        <w:ind w:leftChars="0"/>
        <w:rPr>
          <w:b/>
          <w:bCs/>
          <w:i/>
          <w:iCs/>
          <w:strike/>
          <w:szCs w:val="20"/>
          <w:highlight w:val="yellow"/>
        </w:rPr>
      </w:pPr>
      <w:r>
        <w:rPr>
          <w:b/>
          <w:bCs/>
          <w:i/>
          <w:iCs/>
          <w:color w:val="FF0000"/>
          <w:szCs w:val="20"/>
          <w:highlight w:val="yellow"/>
        </w:rPr>
        <w:t>Input/Output data based monitoring: such as data drift between training dataset and observed dataset</w:t>
      </w:r>
      <w:r>
        <w:rPr>
          <w:b/>
          <w:bCs/>
          <w:i/>
          <w:iCs/>
          <w:szCs w:val="20"/>
          <w:highlight w:val="yellow"/>
        </w:rPr>
        <w:t xml:space="preserve"> </w:t>
      </w:r>
    </w:p>
    <w:p w14:paraId="62772C4E" w14:textId="77777777" w:rsidR="00B43834" w:rsidRDefault="00E122ED">
      <w:pPr>
        <w:pStyle w:val="ListParagraph"/>
        <w:numPr>
          <w:ilvl w:val="0"/>
          <w:numId w:val="38"/>
        </w:numPr>
        <w:ind w:leftChars="0"/>
        <w:rPr>
          <w:b/>
          <w:bCs/>
          <w:i/>
          <w:iCs/>
          <w:szCs w:val="20"/>
        </w:rPr>
      </w:pPr>
      <w:r>
        <w:rPr>
          <w:b/>
          <w:bCs/>
          <w:i/>
          <w:iCs/>
          <w:color w:val="FF0000"/>
          <w:szCs w:val="20"/>
        </w:rPr>
        <w:t xml:space="preserve">Legacy CSI based monitoring: </w:t>
      </w:r>
      <w:r>
        <w:rPr>
          <w:b/>
          <w:bCs/>
          <w:i/>
          <w:iCs/>
          <w:color w:val="FF0000"/>
          <w:szCs w:val="20"/>
          <w:highlight w:val="yellow"/>
        </w:rPr>
        <w:t>schemes using additional legacy CSI report</w:t>
      </w:r>
      <w:r>
        <w:rPr>
          <w:b/>
          <w:bCs/>
          <w:i/>
          <w:iCs/>
          <w:color w:val="FF0000"/>
          <w:szCs w:val="20"/>
        </w:rPr>
        <w:t xml:space="preserve"> </w:t>
      </w:r>
    </w:p>
    <w:p w14:paraId="10EB8521" w14:textId="77777777" w:rsidR="00B43834" w:rsidRDefault="00E122ED">
      <w:pPr>
        <w:pStyle w:val="ListParagraph"/>
        <w:numPr>
          <w:ilvl w:val="0"/>
          <w:numId w:val="38"/>
        </w:numPr>
        <w:ind w:leftChars="0"/>
        <w:rPr>
          <w:b/>
          <w:bCs/>
          <w:i/>
          <w:iCs/>
          <w:color w:val="FF0000"/>
          <w:szCs w:val="20"/>
        </w:rPr>
      </w:pPr>
      <w:r>
        <w:rPr>
          <w:b/>
          <w:bCs/>
          <w:i/>
          <w:iCs/>
          <w:color w:val="FF0000"/>
          <w:szCs w:val="20"/>
          <w:highlight w:val="yellow"/>
        </w:rPr>
        <w:t>Eventual KPIs</w:t>
      </w:r>
      <w:r>
        <w:rPr>
          <w:b/>
          <w:bCs/>
          <w:i/>
          <w:iCs/>
          <w:color w:val="FF0000"/>
          <w:szCs w:val="20"/>
        </w:rPr>
        <w:t xml:space="preserve">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tbl>
      <w:tblPr>
        <w:tblStyle w:val="TableGrid"/>
        <w:tblW w:w="0" w:type="auto"/>
        <w:tblLook w:val="04A0" w:firstRow="1" w:lastRow="0" w:firstColumn="1" w:lastColumn="0" w:noHBand="0" w:noVBand="1"/>
      </w:tblPr>
      <w:tblGrid>
        <w:gridCol w:w="2705"/>
        <w:gridCol w:w="6305"/>
      </w:tblGrid>
      <w:tr w:rsidR="00B43834" w14:paraId="30849FA4" w14:textId="77777777">
        <w:tc>
          <w:tcPr>
            <w:tcW w:w="2705" w:type="dxa"/>
          </w:tcPr>
          <w:p w14:paraId="365EFFD5" w14:textId="77777777" w:rsidR="00B43834" w:rsidRDefault="00E122ED">
            <w:pPr>
              <w:rPr>
                <w:b/>
                <w:bCs/>
                <w:sz w:val="20"/>
                <w:szCs w:val="20"/>
                <w:lang w:eastAsia="en-US"/>
              </w:rPr>
            </w:pPr>
            <w:r>
              <w:rPr>
                <w:b/>
                <w:bCs/>
                <w:sz w:val="20"/>
                <w:szCs w:val="20"/>
                <w:lang w:eastAsia="en-US"/>
              </w:rPr>
              <w:t>Company</w:t>
            </w:r>
          </w:p>
        </w:tc>
        <w:tc>
          <w:tcPr>
            <w:tcW w:w="6305" w:type="dxa"/>
          </w:tcPr>
          <w:p w14:paraId="758954BC" w14:textId="77777777" w:rsidR="00B43834" w:rsidRDefault="00E122ED">
            <w:pPr>
              <w:rPr>
                <w:b/>
                <w:bCs/>
                <w:sz w:val="20"/>
                <w:szCs w:val="20"/>
                <w:lang w:eastAsia="en-US"/>
              </w:rPr>
            </w:pPr>
            <w:r>
              <w:rPr>
                <w:b/>
                <w:bCs/>
                <w:sz w:val="20"/>
                <w:szCs w:val="20"/>
                <w:lang w:eastAsia="en-US"/>
              </w:rPr>
              <w:t>View</w:t>
            </w:r>
          </w:p>
        </w:tc>
      </w:tr>
      <w:tr w:rsidR="00B43834" w14:paraId="62A30468" w14:textId="77777777">
        <w:tc>
          <w:tcPr>
            <w:tcW w:w="2705" w:type="dxa"/>
          </w:tcPr>
          <w:p w14:paraId="6AED2D6B"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27F44FB8" w14:textId="77777777" w:rsidR="00B43834" w:rsidRDefault="00E122ED">
            <w:pPr>
              <w:rPr>
                <w:rFonts w:eastAsiaTheme="minorEastAsia"/>
                <w:bCs/>
                <w:sz w:val="20"/>
                <w:szCs w:val="20"/>
              </w:rPr>
            </w:pPr>
            <w:r>
              <w:rPr>
                <w:rFonts w:eastAsia="Yu Mincho" w:hint="eastAsia"/>
                <w:sz w:val="20"/>
                <w:szCs w:val="20"/>
                <w:lang w:eastAsia="ja-JP"/>
              </w:rPr>
              <w:t>S</w:t>
            </w:r>
            <w:r>
              <w:rPr>
                <w:rFonts w:eastAsia="Yu Mincho"/>
                <w:sz w:val="20"/>
                <w:szCs w:val="20"/>
                <w:lang w:eastAsia="ja-JP"/>
              </w:rPr>
              <w:t>upport</w:t>
            </w:r>
          </w:p>
        </w:tc>
      </w:tr>
      <w:tr w:rsidR="00B43834" w14:paraId="54D88836" w14:textId="77777777">
        <w:tc>
          <w:tcPr>
            <w:tcW w:w="2705" w:type="dxa"/>
          </w:tcPr>
          <w:p w14:paraId="22ECFD53" w14:textId="77777777" w:rsidR="00B43834" w:rsidRDefault="00E122ED">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4638D59" w14:textId="77777777" w:rsidR="00B43834" w:rsidRDefault="00E122ED">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n “Legacy CSI based monitoring: schemes using additional legacy CSI report”, we are not sure whether “additional” is necessary.</w:t>
            </w:r>
          </w:p>
          <w:p w14:paraId="78BF1012" w14:textId="20C94E86" w:rsidR="00810251" w:rsidRDefault="00810251">
            <w:pPr>
              <w:rPr>
                <w:rFonts w:eastAsia="Yu Mincho"/>
                <w:sz w:val="20"/>
                <w:szCs w:val="20"/>
                <w:lang w:eastAsia="ja-JP"/>
              </w:rPr>
            </w:pPr>
            <w:r w:rsidRPr="00810251">
              <w:rPr>
                <w:rFonts w:eastAsia="Yu Mincho"/>
                <w:color w:val="FF0000"/>
                <w:sz w:val="20"/>
                <w:szCs w:val="20"/>
                <w:lang w:eastAsia="ja-JP"/>
              </w:rPr>
              <w:lastRenderedPageBreak/>
              <w:t xml:space="preserve">Mod: </w:t>
            </w:r>
            <w:r>
              <w:rPr>
                <w:rFonts w:eastAsia="Yu Mincho"/>
                <w:sz w:val="20"/>
                <w:szCs w:val="20"/>
                <w:lang w:eastAsia="ja-JP"/>
              </w:rPr>
              <w:t xml:space="preserve">Since this is AI model performance monitoring, the AI based CSI compression is activated by default. Therefore the legacy feedback is “additional”.  </w:t>
            </w:r>
          </w:p>
        </w:tc>
      </w:tr>
      <w:tr w:rsidR="00B43834" w14:paraId="3FE9181D" w14:textId="77777777">
        <w:tc>
          <w:tcPr>
            <w:tcW w:w="2705" w:type="dxa"/>
          </w:tcPr>
          <w:p w14:paraId="11EE5B42" w14:textId="77777777" w:rsidR="00B43834" w:rsidRDefault="00E122ED">
            <w:pPr>
              <w:rPr>
                <w:rFonts w:eastAsia="Yu Mincho"/>
                <w:bCs/>
                <w:sz w:val="20"/>
                <w:szCs w:val="20"/>
                <w:lang w:eastAsia="ja-JP"/>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002FAC13"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489365FB" w14:textId="77777777">
        <w:tc>
          <w:tcPr>
            <w:tcW w:w="2705" w:type="dxa"/>
          </w:tcPr>
          <w:p w14:paraId="6C4EE7C0" w14:textId="77777777" w:rsidR="00B43834" w:rsidRDefault="00E122ED">
            <w:pPr>
              <w:rPr>
                <w:rFonts w:eastAsiaTheme="minorEastAsia"/>
                <w:bCs/>
                <w:sz w:val="20"/>
                <w:szCs w:val="20"/>
              </w:rPr>
            </w:pPr>
            <w:r>
              <w:rPr>
                <w:rFonts w:hint="eastAsia"/>
                <w:sz w:val="20"/>
                <w:szCs w:val="20"/>
                <w:lang w:eastAsia="en-US"/>
              </w:rPr>
              <w:t>H</w:t>
            </w:r>
            <w:r>
              <w:rPr>
                <w:sz w:val="20"/>
                <w:szCs w:val="20"/>
                <w:lang w:eastAsia="en-US"/>
              </w:rPr>
              <w:t>uawei/HiSi</w:t>
            </w:r>
          </w:p>
        </w:tc>
        <w:tc>
          <w:tcPr>
            <w:tcW w:w="6305" w:type="dxa"/>
          </w:tcPr>
          <w:p w14:paraId="2A1DA97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w:t>
            </w:r>
          </w:p>
          <w:p w14:paraId="4EFADF52" w14:textId="77777777" w:rsidR="00B43834" w:rsidRDefault="00E122ED">
            <w:pPr>
              <w:rPr>
                <w:rFonts w:eastAsiaTheme="minorEastAsia"/>
                <w:sz w:val="20"/>
                <w:szCs w:val="20"/>
              </w:rPr>
            </w:pPr>
            <w:r>
              <w:rPr>
                <w:rFonts w:eastAsiaTheme="minorEastAsia"/>
                <w:sz w:val="20"/>
                <w:szCs w:val="20"/>
              </w:rPr>
              <w:t>To clarify:</w:t>
            </w:r>
          </w:p>
          <w:p w14:paraId="0C22C405" w14:textId="77777777" w:rsidR="00B43834" w:rsidRDefault="00E122ED">
            <w:pPr>
              <w:rPr>
                <w:rFonts w:eastAsiaTheme="minorEastAsia"/>
                <w:sz w:val="20"/>
                <w:szCs w:val="20"/>
              </w:rPr>
            </w:pPr>
            <w:r>
              <w:rPr>
                <w:rFonts w:eastAsiaTheme="minorEastAsia"/>
                <w:sz w:val="20"/>
                <w:szCs w:val="20"/>
              </w:rPr>
              <w:t>Does Input/Output monitoring belong to a single sided monitoring? E.g., for Input monitoring, it compares the distribution of only the input CSI to the reference input dataset of training (without using output CSI); for output monitoring, it compares the distribution of only the output CSI to the reference output dataset of training (without using input CSI)?</w:t>
            </w:r>
          </w:p>
          <w:p w14:paraId="09562343" w14:textId="61D0E96A" w:rsidR="00810251" w:rsidRDefault="00810251">
            <w:pPr>
              <w:rPr>
                <w:rFonts w:eastAsiaTheme="minorEastAsia"/>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Pr>
                <w:rFonts w:eastAsiaTheme="minorEastAsia"/>
                <w:sz w:val="20"/>
                <w:szCs w:val="20"/>
              </w:rPr>
              <w:t xml:space="preserve">Yes, this is the right understanding.  </w:t>
            </w:r>
          </w:p>
        </w:tc>
      </w:tr>
      <w:tr w:rsidR="00B43834" w14:paraId="7B8EC388" w14:textId="77777777">
        <w:tc>
          <w:tcPr>
            <w:tcW w:w="2705" w:type="dxa"/>
          </w:tcPr>
          <w:p w14:paraId="59BC2134"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152AB9F"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1BAE81F2" w14:textId="77777777">
        <w:tc>
          <w:tcPr>
            <w:tcW w:w="2705" w:type="dxa"/>
          </w:tcPr>
          <w:p w14:paraId="2EF03144"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F9ED71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0D627F7" w14:textId="77777777">
        <w:tc>
          <w:tcPr>
            <w:tcW w:w="2705" w:type="dxa"/>
          </w:tcPr>
          <w:p w14:paraId="10BBECAB" w14:textId="77777777" w:rsidR="00B43834" w:rsidRDefault="00E122ED">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473281A" w14:textId="77777777" w:rsidR="00B43834" w:rsidRDefault="00E122ED">
            <w:pPr>
              <w:rPr>
                <w:rFonts w:eastAsia="Yu Mincho"/>
                <w:sz w:val="20"/>
                <w:szCs w:val="20"/>
                <w:lang w:eastAsia="ja-JP"/>
              </w:rPr>
            </w:pPr>
            <w:r>
              <w:rPr>
                <w:rFonts w:eastAsiaTheme="minorEastAsia" w:hint="eastAsia"/>
                <w:bCs/>
                <w:sz w:val="20"/>
                <w:szCs w:val="20"/>
              </w:rPr>
              <w:t>S</w:t>
            </w:r>
            <w:r>
              <w:rPr>
                <w:rFonts w:eastAsiaTheme="minorEastAsia"/>
                <w:bCs/>
                <w:sz w:val="20"/>
                <w:szCs w:val="20"/>
              </w:rPr>
              <w:t>upport.</w:t>
            </w:r>
          </w:p>
        </w:tc>
      </w:tr>
      <w:tr w:rsidR="00B43834" w14:paraId="2C9DB345" w14:textId="77777777">
        <w:tc>
          <w:tcPr>
            <w:tcW w:w="2705" w:type="dxa"/>
          </w:tcPr>
          <w:p w14:paraId="52C80340" w14:textId="77777777" w:rsidR="00B43834" w:rsidRDefault="00E122ED">
            <w:pPr>
              <w:rPr>
                <w:rFonts w:eastAsiaTheme="minorEastAsia"/>
                <w:bCs/>
                <w:sz w:val="20"/>
                <w:szCs w:val="20"/>
              </w:rPr>
            </w:pPr>
            <w:r>
              <w:rPr>
                <w:sz w:val="20"/>
                <w:szCs w:val="20"/>
                <w:lang w:eastAsia="en-US"/>
              </w:rPr>
              <w:t>Fujitsu</w:t>
            </w:r>
          </w:p>
        </w:tc>
        <w:tc>
          <w:tcPr>
            <w:tcW w:w="6305" w:type="dxa"/>
          </w:tcPr>
          <w:p w14:paraId="5E3183E4" w14:textId="77777777" w:rsidR="00B43834" w:rsidRDefault="00E122ED">
            <w:pPr>
              <w:rPr>
                <w:rFonts w:eastAsiaTheme="minorEastAsia"/>
                <w:bCs/>
                <w:sz w:val="20"/>
                <w:szCs w:val="20"/>
              </w:rPr>
            </w:pPr>
            <w:r>
              <w:rPr>
                <w:sz w:val="20"/>
                <w:szCs w:val="20"/>
                <w:lang w:eastAsia="en-US"/>
              </w:rPr>
              <w:t>Fine.</w:t>
            </w:r>
          </w:p>
        </w:tc>
      </w:tr>
      <w:tr w:rsidR="00B43834" w14:paraId="37B68DD0" w14:textId="77777777">
        <w:tc>
          <w:tcPr>
            <w:tcW w:w="2705" w:type="dxa"/>
          </w:tcPr>
          <w:p w14:paraId="38F3380E" w14:textId="77777777" w:rsidR="00B43834" w:rsidRDefault="00E122ED">
            <w:pPr>
              <w:rPr>
                <w:sz w:val="20"/>
                <w:szCs w:val="20"/>
                <w:lang w:eastAsia="en-US"/>
              </w:rPr>
            </w:pPr>
            <w:r>
              <w:rPr>
                <w:rFonts w:eastAsiaTheme="minorEastAsia" w:hint="eastAsia"/>
                <w:bCs/>
                <w:sz w:val="20"/>
                <w:szCs w:val="20"/>
              </w:rPr>
              <w:t>CATT</w:t>
            </w:r>
          </w:p>
        </w:tc>
        <w:tc>
          <w:tcPr>
            <w:tcW w:w="6305" w:type="dxa"/>
          </w:tcPr>
          <w:p w14:paraId="65A56FCB" w14:textId="77777777" w:rsidR="00B43834" w:rsidRDefault="00E122ED">
            <w:pPr>
              <w:rPr>
                <w:rFonts w:eastAsiaTheme="minorEastAsia"/>
                <w:sz w:val="20"/>
                <w:szCs w:val="20"/>
              </w:rPr>
            </w:pPr>
            <w:r>
              <w:rPr>
                <w:rFonts w:eastAsiaTheme="minorEastAsia" w:hint="eastAsia"/>
                <w:sz w:val="20"/>
                <w:szCs w:val="20"/>
              </w:rPr>
              <w:t xml:space="preserve">Maybe OK, but similar question as Panasonic: does </w:t>
            </w:r>
            <w:r>
              <w:rPr>
                <w:rFonts w:eastAsiaTheme="minorEastAsia"/>
                <w:sz w:val="20"/>
                <w:szCs w:val="20"/>
              </w:rPr>
              <w:t>‘</w:t>
            </w:r>
            <w:r>
              <w:rPr>
                <w:rFonts w:eastAsiaTheme="minorEastAsia" w:hint="eastAsia"/>
                <w:sz w:val="20"/>
                <w:szCs w:val="20"/>
              </w:rPr>
              <w:t>additional</w:t>
            </w:r>
            <w:r>
              <w:rPr>
                <w:rFonts w:eastAsiaTheme="minorEastAsia"/>
                <w:sz w:val="20"/>
                <w:szCs w:val="20"/>
              </w:rPr>
              <w:t>’</w:t>
            </w:r>
            <w:r>
              <w:rPr>
                <w:rFonts w:eastAsiaTheme="minorEastAsia" w:hint="eastAsia"/>
                <w:sz w:val="20"/>
                <w:szCs w:val="20"/>
              </w:rPr>
              <w:t xml:space="preserve"> means UE should report legacy eType2-based codebook feedback </w:t>
            </w:r>
            <w:r>
              <w:rPr>
                <w:rFonts w:eastAsiaTheme="minorEastAsia" w:hint="eastAsia"/>
                <w:i/>
                <w:sz w:val="20"/>
                <w:szCs w:val="20"/>
              </w:rPr>
              <w:t xml:space="preserve">in </w:t>
            </w:r>
            <w:r>
              <w:rPr>
                <w:rFonts w:eastAsiaTheme="minorEastAsia"/>
                <w:i/>
                <w:sz w:val="20"/>
                <w:szCs w:val="20"/>
              </w:rPr>
              <w:t>additional</w:t>
            </w:r>
            <w:r>
              <w:rPr>
                <w:rFonts w:eastAsiaTheme="minorEastAsia" w:hint="eastAsia"/>
                <w:i/>
                <w:sz w:val="20"/>
                <w:szCs w:val="20"/>
              </w:rPr>
              <w:t xml:space="preserve"> to</w:t>
            </w:r>
            <w:r>
              <w:rPr>
                <w:rFonts w:eastAsiaTheme="minorEastAsia" w:hint="eastAsia"/>
                <w:sz w:val="20"/>
                <w:szCs w:val="20"/>
              </w:rPr>
              <w:t xml:space="preserve"> AI/ML based feedback?</w:t>
            </w:r>
          </w:p>
          <w:p w14:paraId="65BA50B1" w14:textId="5A1D98A9" w:rsidR="00810251" w:rsidRDefault="00810251">
            <w:pPr>
              <w:rPr>
                <w:sz w:val="20"/>
                <w:szCs w:val="20"/>
                <w:lang w:eastAsia="en-US"/>
              </w:rPr>
            </w:pPr>
            <w:r w:rsidRPr="00810251">
              <w:rPr>
                <w:rFonts w:eastAsia="Yu Mincho"/>
                <w:color w:val="FF0000"/>
                <w:sz w:val="20"/>
                <w:szCs w:val="20"/>
                <w:lang w:eastAsia="ja-JP"/>
              </w:rPr>
              <w:t>Mod:</w:t>
            </w:r>
            <w:r>
              <w:rPr>
                <w:rFonts w:eastAsia="Yu Mincho"/>
                <w:color w:val="FF0000"/>
                <w:sz w:val="20"/>
                <w:szCs w:val="20"/>
                <w:lang w:eastAsia="ja-JP"/>
              </w:rPr>
              <w:t xml:space="preserve"> </w:t>
            </w:r>
            <w:r w:rsidRPr="00810251">
              <w:rPr>
                <w:rFonts w:eastAsiaTheme="minorEastAsia"/>
                <w:sz w:val="20"/>
                <w:szCs w:val="20"/>
              </w:rPr>
              <w:t>Yes.</w:t>
            </w:r>
            <w:r w:rsidR="00EA1F6E">
              <w:rPr>
                <w:rFonts w:eastAsiaTheme="minorEastAsia"/>
                <w:sz w:val="20"/>
                <w:szCs w:val="20"/>
              </w:rPr>
              <w:t xml:space="preserve"> </w:t>
            </w:r>
          </w:p>
        </w:tc>
      </w:tr>
      <w:tr w:rsidR="00B43834" w14:paraId="2C119CAD" w14:textId="77777777">
        <w:tc>
          <w:tcPr>
            <w:tcW w:w="2705" w:type="dxa"/>
          </w:tcPr>
          <w:p w14:paraId="716B3389" w14:textId="77777777" w:rsidR="00B43834" w:rsidRDefault="00E122ED">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38A4F9D8" w14:textId="77777777" w:rsidR="00B43834" w:rsidRDefault="00E122ED">
            <w:pPr>
              <w:rPr>
                <w:rFonts w:eastAsiaTheme="minorEastAsia"/>
                <w:sz w:val="20"/>
                <w:szCs w:val="20"/>
              </w:rPr>
            </w:pPr>
            <w:r>
              <w:rPr>
                <w:rFonts w:hint="eastAsia"/>
                <w:sz w:val="20"/>
                <w:szCs w:val="20"/>
                <w:lang w:eastAsia="en-US"/>
              </w:rPr>
              <w:t>F</w:t>
            </w:r>
            <w:r>
              <w:rPr>
                <w:sz w:val="20"/>
                <w:szCs w:val="20"/>
                <w:lang w:eastAsia="en-US"/>
              </w:rPr>
              <w:t>ine.</w:t>
            </w:r>
          </w:p>
        </w:tc>
      </w:tr>
      <w:tr w:rsidR="00B43834" w14:paraId="31DAC921" w14:textId="77777777">
        <w:tc>
          <w:tcPr>
            <w:tcW w:w="2705" w:type="dxa"/>
          </w:tcPr>
          <w:p w14:paraId="3AB45E15"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48A1F2D" w14:textId="77777777" w:rsidR="00B43834" w:rsidRDefault="00E122ED">
            <w:pPr>
              <w:rPr>
                <w:sz w:val="20"/>
                <w:szCs w:val="20"/>
                <w:lang w:eastAsia="en-US"/>
              </w:rPr>
            </w:pPr>
            <w:r>
              <w:rPr>
                <w:rFonts w:hint="eastAsia"/>
                <w:sz w:val="20"/>
                <w:szCs w:val="20"/>
                <w:lang w:eastAsia="en-US"/>
              </w:rPr>
              <w:t>W</w:t>
            </w:r>
            <w:r>
              <w:rPr>
                <w:sz w:val="20"/>
                <w:szCs w:val="20"/>
                <w:lang w:eastAsia="en-US"/>
              </w:rPr>
              <w:t>e support.</w:t>
            </w:r>
          </w:p>
        </w:tc>
      </w:tr>
      <w:tr w:rsidR="00B43834" w14:paraId="186982AC" w14:textId="77777777">
        <w:tc>
          <w:tcPr>
            <w:tcW w:w="2705" w:type="dxa"/>
          </w:tcPr>
          <w:p w14:paraId="3162D147" w14:textId="77777777" w:rsidR="00B43834" w:rsidRDefault="00E122ED">
            <w:pPr>
              <w:rPr>
                <w:rFonts w:eastAsia="SimSun"/>
                <w:sz w:val="20"/>
                <w:szCs w:val="20"/>
              </w:rPr>
            </w:pPr>
            <w:r>
              <w:rPr>
                <w:rFonts w:eastAsia="SimSun" w:hint="eastAsia"/>
                <w:sz w:val="20"/>
                <w:szCs w:val="20"/>
              </w:rPr>
              <w:t>ZTE</w:t>
            </w:r>
          </w:p>
        </w:tc>
        <w:tc>
          <w:tcPr>
            <w:tcW w:w="6305" w:type="dxa"/>
          </w:tcPr>
          <w:p w14:paraId="370365EA" w14:textId="77777777" w:rsidR="00B43834" w:rsidRDefault="00E122ED">
            <w:pPr>
              <w:rPr>
                <w:rFonts w:eastAsia="SimSun"/>
                <w:sz w:val="20"/>
                <w:szCs w:val="20"/>
              </w:rPr>
            </w:pPr>
            <w:r>
              <w:rPr>
                <w:rFonts w:eastAsia="SimSun" w:hint="eastAsia"/>
                <w:sz w:val="20"/>
                <w:szCs w:val="20"/>
              </w:rPr>
              <w:t>We are fine with the proposal.</w:t>
            </w:r>
          </w:p>
        </w:tc>
      </w:tr>
      <w:tr w:rsidR="00FD0C64" w14:paraId="0A6F94B4" w14:textId="77777777">
        <w:tc>
          <w:tcPr>
            <w:tcW w:w="2705" w:type="dxa"/>
          </w:tcPr>
          <w:p w14:paraId="3DEB0DAC" w14:textId="14BA78D3" w:rsidR="00FD0C64" w:rsidRDefault="00FD0C64" w:rsidP="00FD0C64">
            <w:pPr>
              <w:rPr>
                <w:rFonts w:eastAsia="SimSun"/>
                <w:sz w:val="20"/>
                <w:szCs w:val="20"/>
              </w:rPr>
            </w:pPr>
            <w:r>
              <w:rPr>
                <w:rFonts w:eastAsia="SimSun"/>
                <w:sz w:val="20"/>
                <w:szCs w:val="20"/>
              </w:rPr>
              <w:t>Nokia/NSB</w:t>
            </w:r>
          </w:p>
        </w:tc>
        <w:tc>
          <w:tcPr>
            <w:tcW w:w="6305" w:type="dxa"/>
          </w:tcPr>
          <w:p w14:paraId="7D784803" w14:textId="50B9F84A" w:rsidR="00FD0C64" w:rsidRDefault="00FD0C64" w:rsidP="00FD0C64">
            <w:pPr>
              <w:rPr>
                <w:rFonts w:eastAsia="SimSun"/>
                <w:sz w:val="20"/>
                <w:szCs w:val="20"/>
              </w:rPr>
            </w:pPr>
            <w:r>
              <w:rPr>
                <w:rFonts w:eastAsia="SimSun"/>
                <w:sz w:val="20"/>
                <w:szCs w:val="20"/>
              </w:rPr>
              <w:t>Support</w:t>
            </w:r>
          </w:p>
        </w:tc>
      </w:tr>
      <w:tr w:rsidR="00105EBA" w14:paraId="4EE70D7C" w14:textId="77777777">
        <w:tc>
          <w:tcPr>
            <w:tcW w:w="2705" w:type="dxa"/>
          </w:tcPr>
          <w:p w14:paraId="61977B37" w14:textId="53070167" w:rsidR="00105EBA" w:rsidRDefault="00105EBA" w:rsidP="00FD0C64">
            <w:pPr>
              <w:rPr>
                <w:rFonts w:eastAsia="SimSun"/>
                <w:sz w:val="20"/>
                <w:szCs w:val="20"/>
              </w:rPr>
            </w:pPr>
            <w:r>
              <w:rPr>
                <w:rFonts w:eastAsia="SimSun"/>
                <w:sz w:val="20"/>
                <w:szCs w:val="20"/>
              </w:rPr>
              <w:t>Lenovo</w:t>
            </w:r>
          </w:p>
        </w:tc>
        <w:tc>
          <w:tcPr>
            <w:tcW w:w="6305" w:type="dxa"/>
          </w:tcPr>
          <w:p w14:paraId="4B6FFC25" w14:textId="77777777" w:rsidR="00105EBA" w:rsidRDefault="00105EBA" w:rsidP="00FD0C64">
            <w:pPr>
              <w:rPr>
                <w:rFonts w:eastAsia="SimSun"/>
                <w:sz w:val="20"/>
                <w:szCs w:val="20"/>
              </w:rPr>
            </w:pPr>
            <w:r>
              <w:rPr>
                <w:rFonts w:eastAsia="SimSun"/>
                <w:sz w:val="20"/>
                <w:szCs w:val="20"/>
              </w:rPr>
              <w:t>Support, but legacy CSI based monitoring sub-bullet needs some modification. Suggest the following:</w:t>
            </w:r>
          </w:p>
          <w:p w14:paraId="2EFDC4BE" w14:textId="77777777" w:rsidR="00105EBA" w:rsidRDefault="00105EBA" w:rsidP="00FD0C64">
            <w:pPr>
              <w:rPr>
                <w:b/>
                <w:bCs/>
                <w:i/>
                <w:iCs/>
                <w:color w:val="FF0000"/>
                <w:szCs w:val="20"/>
              </w:rPr>
            </w:pPr>
            <w:r>
              <w:rPr>
                <w:b/>
                <w:bCs/>
                <w:i/>
                <w:iCs/>
                <w:color w:val="FF0000"/>
                <w:szCs w:val="20"/>
              </w:rPr>
              <w:t xml:space="preserve">Legacy CSI based monitoring: </w:t>
            </w:r>
            <w:r>
              <w:rPr>
                <w:b/>
                <w:bCs/>
                <w:i/>
                <w:iCs/>
                <w:color w:val="FF0000"/>
                <w:szCs w:val="20"/>
                <w:highlight w:val="yellow"/>
              </w:rPr>
              <w:t xml:space="preserve">based on Rel-15/16/17 CSI reporting framework </w:t>
            </w:r>
          </w:p>
          <w:p w14:paraId="0B5ECCE4" w14:textId="611EA14A" w:rsidR="00EA1F6E" w:rsidRDefault="00EA1F6E" w:rsidP="00FD0C64">
            <w:pPr>
              <w:rPr>
                <w:rFonts w:eastAsia="SimSun"/>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Pr>
                <w:rFonts w:eastAsiaTheme="minorEastAsia"/>
                <w:sz w:val="20"/>
                <w:szCs w:val="20"/>
              </w:rPr>
              <w:t xml:space="preserve">FL feel legacy CSI report should be clear. Referring to proposal 3-5 which is a separate discussion on CSI framework.  </w:t>
            </w:r>
            <w:r>
              <w:rPr>
                <w:rFonts w:eastAsia="SimSun"/>
                <w:sz w:val="20"/>
                <w:szCs w:val="20"/>
              </w:rPr>
              <w:t xml:space="preserve"> </w:t>
            </w:r>
          </w:p>
        </w:tc>
      </w:tr>
      <w:tr w:rsidR="008A37CC" w14:paraId="1FC0E14F" w14:textId="77777777">
        <w:tc>
          <w:tcPr>
            <w:tcW w:w="2705" w:type="dxa"/>
          </w:tcPr>
          <w:p w14:paraId="670965F9" w14:textId="1CFC1D6B" w:rsidR="008A37CC" w:rsidRDefault="008A37CC" w:rsidP="00FD0C64">
            <w:pPr>
              <w:rPr>
                <w:rFonts w:eastAsia="SimSun"/>
                <w:sz w:val="20"/>
                <w:szCs w:val="20"/>
              </w:rPr>
            </w:pPr>
            <w:r>
              <w:rPr>
                <w:rFonts w:eastAsia="SimSun"/>
                <w:sz w:val="20"/>
                <w:szCs w:val="20"/>
              </w:rPr>
              <w:t>AT&amp;T</w:t>
            </w:r>
          </w:p>
        </w:tc>
        <w:tc>
          <w:tcPr>
            <w:tcW w:w="6305" w:type="dxa"/>
          </w:tcPr>
          <w:p w14:paraId="6E99DD04" w14:textId="0172AEEE" w:rsidR="008A37CC" w:rsidRDefault="008A37CC" w:rsidP="00FD0C64">
            <w:pPr>
              <w:rPr>
                <w:rFonts w:eastAsia="SimSun"/>
                <w:sz w:val="20"/>
                <w:szCs w:val="20"/>
              </w:rPr>
            </w:pPr>
            <w:r>
              <w:rPr>
                <w:rFonts w:eastAsia="SimSun"/>
                <w:sz w:val="20"/>
                <w:szCs w:val="20"/>
              </w:rPr>
              <w:t>Support</w:t>
            </w:r>
          </w:p>
        </w:tc>
      </w:tr>
      <w:tr w:rsidR="00B870EB" w14:paraId="31405998" w14:textId="77777777">
        <w:tc>
          <w:tcPr>
            <w:tcW w:w="2705" w:type="dxa"/>
          </w:tcPr>
          <w:p w14:paraId="016BBB09" w14:textId="03DBF3E9" w:rsidR="00B870EB" w:rsidRDefault="00B870EB" w:rsidP="00FD0C64">
            <w:pPr>
              <w:rPr>
                <w:rFonts w:eastAsia="SimSun"/>
                <w:sz w:val="20"/>
                <w:szCs w:val="20"/>
              </w:rPr>
            </w:pPr>
            <w:r>
              <w:rPr>
                <w:rFonts w:eastAsia="SimSun"/>
                <w:sz w:val="20"/>
                <w:szCs w:val="20"/>
              </w:rPr>
              <w:t>Qualcomm</w:t>
            </w:r>
          </w:p>
        </w:tc>
        <w:tc>
          <w:tcPr>
            <w:tcW w:w="6305" w:type="dxa"/>
          </w:tcPr>
          <w:p w14:paraId="58FB6550" w14:textId="5E8DEB11" w:rsidR="00B870EB" w:rsidRDefault="00B870EB" w:rsidP="00FD0C64">
            <w:pPr>
              <w:rPr>
                <w:rFonts w:eastAsia="SimSun"/>
                <w:sz w:val="20"/>
                <w:szCs w:val="20"/>
              </w:rPr>
            </w:pPr>
            <w:r>
              <w:rPr>
                <w:rFonts w:eastAsia="SimSun"/>
                <w:sz w:val="20"/>
                <w:szCs w:val="20"/>
              </w:rPr>
              <w:t xml:space="preserve">Support. Suggest </w:t>
            </w:r>
            <w:r w:rsidR="00EA1F6E">
              <w:rPr>
                <w:rFonts w:eastAsia="SimSun"/>
                <w:sz w:val="20"/>
                <w:szCs w:val="20"/>
              </w:rPr>
              <w:t>keeping</w:t>
            </w:r>
            <w:r>
              <w:rPr>
                <w:rFonts w:eastAsia="SimSun"/>
                <w:sz w:val="20"/>
                <w:szCs w:val="20"/>
              </w:rPr>
              <w:t xml:space="preserve"> input-based and output-based monitoring as separate items, as otherwise it may result in some con</w:t>
            </w:r>
            <w:r w:rsidR="00CF1DBF">
              <w:rPr>
                <w:rFonts w:eastAsia="SimSun"/>
                <w:sz w:val="20"/>
                <w:szCs w:val="20"/>
              </w:rPr>
              <w:t>fusion that both are used.</w:t>
            </w:r>
          </w:p>
          <w:p w14:paraId="1CF2FF7F" w14:textId="5BB904C5" w:rsidR="00810251" w:rsidRDefault="00810251" w:rsidP="00FD0C64">
            <w:pPr>
              <w:rPr>
                <w:rFonts w:eastAsia="SimSun"/>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sidRPr="00810251">
              <w:rPr>
                <w:rFonts w:eastAsia="Yu Mincho"/>
                <w:color w:val="000000" w:themeColor="text1"/>
                <w:sz w:val="20"/>
                <w:szCs w:val="20"/>
                <w:lang w:eastAsia="ja-JP"/>
              </w:rPr>
              <w:t xml:space="preserve">It was merged </w:t>
            </w:r>
            <w:r>
              <w:rPr>
                <w:rFonts w:eastAsia="Yu Mincho"/>
                <w:color w:val="000000" w:themeColor="text1"/>
                <w:sz w:val="20"/>
                <w:szCs w:val="20"/>
                <w:lang w:eastAsia="ja-JP"/>
              </w:rPr>
              <w:t xml:space="preserve">since in v2 discussion, many companies propose to merge them. </w:t>
            </w:r>
          </w:p>
        </w:tc>
      </w:tr>
      <w:tr w:rsidR="005F08EA" w14:paraId="7EFF18A8" w14:textId="77777777">
        <w:tc>
          <w:tcPr>
            <w:tcW w:w="2705" w:type="dxa"/>
          </w:tcPr>
          <w:p w14:paraId="1EB8F336" w14:textId="07E1E966" w:rsidR="005F08EA" w:rsidRDefault="005F08EA" w:rsidP="005F08EA">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8570F9F" w14:textId="00C39CE4" w:rsidR="005F08EA" w:rsidRDefault="005F08EA" w:rsidP="005F08EA">
            <w:pPr>
              <w:rPr>
                <w:rFonts w:eastAsia="SimSun"/>
                <w:sz w:val="20"/>
                <w:szCs w:val="20"/>
              </w:rPr>
            </w:pPr>
            <w:r>
              <w:rPr>
                <w:rFonts w:eastAsia="Yu Mincho" w:hint="eastAsia"/>
                <w:sz w:val="20"/>
                <w:szCs w:val="20"/>
                <w:lang w:eastAsia="ja-JP"/>
              </w:rPr>
              <w:t>S</w:t>
            </w:r>
            <w:r>
              <w:rPr>
                <w:rFonts w:eastAsia="Yu Mincho"/>
                <w:sz w:val="20"/>
                <w:szCs w:val="20"/>
                <w:lang w:eastAsia="ja-JP"/>
              </w:rPr>
              <w:t>upport.</w:t>
            </w:r>
          </w:p>
        </w:tc>
      </w:tr>
      <w:tr w:rsidR="00166337" w14:paraId="2791A35F" w14:textId="77777777" w:rsidTr="00166337">
        <w:tc>
          <w:tcPr>
            <w:tcW w:w="2705" w:type="dxa"/>
          </w:tcPr>
          <w:p w14:paraId="062DCBE8"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5F44898"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22C6D0F6" w14:textId="77777777" w:rsidR="00B43834" w:rsidRDefault="00B43834">
      <w:pPr>
        <w:rPr>
          <w:lang w:val="en-GB"/>
        </w:rPr>
      </w:pPr>
    </w:p>
    <w:p w14:paraId="404B23FD"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Proposal 3-4-3 (closed):  </w:t>
      </w:r>
    </w:p>
    <w:p w14:paraId="1DB08AB6"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information signaling and procedure for model performance monitoring. </w:t>
      </w:r>
    </w:p>
    <w:p w14:paraId="18C62DE1"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A9EF70C" w14:textId="77777777">
        <w:tc>
          <w:tcPr>
            <w:tcW w:w="2705" w:type="dxa"/>
          </w:tcPr>
          <w:p w14:paraId="05DAC857" w14:textId="77777777" w:rsidR="00B43834" w:rsidRDefault="00E122ED">
            <w:pPr>
              <w:rPr>
                <w:b/>
                <w:bCs/>
                <w:sz w:val="20"/>
                <w:szCs w:val="20"/>
                <w:lang w:eastAsia="en-US"/>
              </w:rPr>
            </w:pPr>
            <w:r>
              <w:rPr>
                <w:b/>
                <w:bCs/>
                <w:sz w:val="20"/>
                <w:szCs w:val="20"/>
                <w:lang w:eastAsia="en-US"/>
              </w:rPr>
              <w:t>Company</w:t>
            </w:r>
          </w:p>
        </w:tc>
        <w:tc>
          <w:tcPr>
            <w:tcW w:w="6305" w:type="dxa"/>
          </w:tcPr>
          <w:p w14:paraId="35445C8A" w14:textId="77777777" w:rsidR="00B43834" w:rsidRDefault="00E122ED">
            <w:pPr>
              <w:rPr>
                <w:b/>
                <w:bCs/>
                <w:sz w:val="20"/>
                <w:szCs w:val="20"/>
                <w:lang w:eastAsia="en-US"/>
              </w:rPr>
            </w:pPr>
            <w:r>
              <w:rPr>
                <w:b/>
                <w:bCs/>
                <w:sz w:val="20"/>
                <w:szCs w:val="20"/>
                <w:lang w:eastAsia="en-US"/>
              </w:rPr>
              <w:t>View</w:t>
            </w:r>
          </w:p>
        </w:tc>
      </w:tr>
      <w:tr w:rsidR="00B43834" w14:paraId="53565FC7" w14:textId="77777777">
        <w:tc>
          <w:tcPr>
            <w:tcW w:w="2705" w:type="dxa"/>
          </w:tcPr>
          <w:p w14:paraId="5F7843D3" w14:textId="77777777" w:rsidR="00B43834" w:rsidRDefault="00E122ED">
            <w:pPr>
              <w:rPr>
                <w:sz w:val="20"/>
                <w:szCs w:val="20"/>
                <w:lang w:eastAsia="en-US"/>
              </w:rPr>
            </w:pPr>
            <w:r>
              <w:rPr>
                <w:sz w:val="20"/>
                <w:szCs w:val="20"/>
                <w:lang w:eastAsia="en-US"/>
              </w:rPr>
              <w:t xml:space="preserve"> NTT DOCOMO</w:t>
            </w:r>
          </w:p>
        </w:tc>
        <w:tc>
          <w:tcPr>
            <w:tcW w:w="6305" w:type="dxa"/>
          </w:tcPr>
          <w:p w14:paraId="23CEE5E6" w14:textId="77777777" w:rsidR="00B43834" w:rsidRDefault="00E122ED">
            <w:pPr>
              <w:rPr>
                <w:rFonts w:eastAsia="Malgun Gothic"/>
                <w:b/>
                <w:bCs/>
                <w:i/>
                <w:iCs/>
                <w:sz w:val="20"/>
                <w:szCs w:val="20"/>
              </w:rPr>
            </w:pPr>
            <w:r>
              <w:rPr>
                <w:sz w:val="20"/>
                <w:szCs w:val="20"/>
                <w:lang w:eastAsia="en-US"/>
              </w:rPr>
              <w:t>Support the proposal.</w:t>
            </w:r>
          </w:p>
        </w:tc>
      </w:tr>
      <w:tr w:rsidR="00B43834" w14:paraId="4E42F1E5" w14:textId="77777777">
        <w:tc>
          <w:tcPr>
            <w:tcW w:w="2705" w:type="dxa"/>
          </w:tcPr>
          <w:p w14:paraId="33A52A1D" w14:textId="77777777" w:rsidR="00B43834" w:rsidRDefault="00E122ED">
            <w:pPr>
              <w:rPr>
                <w:sz w:val="20"/>
                <w:szCs w:val="20"/>
                <w:lang w:eastAsia="en-US"/>
              </w:rPr>
            </w:pPr>
            <w:r>
              <w:rPr>
                <w:sz w:val="20"/>
                <w:szCs w:val="20"/>
                <w:lang w:eastAsia="en-US"/>
              </w:rPr>
              <w:t xml:space="preserve"> Google</w:t>
            </w:r>
          </w:p>
        </w:tc>
        <w:tc>
          <w:tcPr>
            <w:tcW w:w="6305" w:type="dxa"/>
          </w:tcPr>
          <w:p w14:paraId="624D65B0" w14:textId="77777777" w:rsidR="00B43834" w:rsidRDefault="00E122ED">
            <w:pPr>
              <w:rPr>
                <w:sz w:val="20"/>
                <w:szCs w:val="20"/>
                <w:lang w:eastAsia="en-US"/>
              </w:rPr>
            </w:pPr>
            <w:r>
              <w:rPr>
                <w:sz w:val="20"/>
                <w:szCs w:val="20"/>
                <w:lang w:eastAsia="en-US"/>
              </w:rPr>
              <w:t xml:space="preserve">   Support</w:t>
            </w:r>
          </w:p>
        </w:tc>
      </w:tr>
      <w:tr w:rsidR="00B43834" w14:paraId="343E0CC0" w14:textId="77777777">
        <w:tc>
          <w:tcPr>
            <w:tcW w:w="2705" w:type="dxa"/>
          </w:tcPr>
          <w:p w14:paraId="7946B9AD" w14:textId="77777777" w:rsidR="00B43834" w:rsidRDefault="00E122ED">
            <w:pPr>
              <w:rPr>
                <w:sz w:val="20"/>
                <w:szCs w:val="20"/>
                <w:lang w:eastAsia="en-US"/>
              </w:rPr>
            </w:pPr>
            <w:r>
              <w:rPr>
                <w:sz w:val="20"/>
                <w:szCs w:val="20"/>
                <w:lang w:eastAsia="en-US"/>
              </w:rPr>
              <w:t>MediaTek</w:t>
            </w:r>
          </w:p>
        </w:tc>
        <w:tc>
          <w:tcPr>
            <w:tcW w:w="6305" w:type="dxa"/>
          </w:tcPr>
          <w:p w14:paraId="294E19BC" w14:textId="77777777" w:rsidR="00B43834" w:rsidRDefault="00E122ED">
            <w:pPr>
              <w:rPr>
                <w:sz w:val="20"/>
                <w:szCs w:val="20"/>
                <w:lang w:eastAsia="en-US"/>
              </w:rPr>
            </w:pPr>
            <w:r>
              <w:rPr>
                <w:sz w:val="20"/>
                <w:szCs w:val="20"/>
                <w:lang w:eastAsia="en-US"/>
              </w:rPr>
              <w:t>Support</w:t>
            </w:r>
          </w:p>
        </w:tc>
      </w:tr>
      <w:tr w:rsidR="00B43834" w14:paraId="6933F45A" w14:textId="77777777">
        <w:tc>
          <w:tcPr>
            <w:tcW w:w="2705" w:type="dxa"/>
          </w:tcPr>
          <w:p w14:paraId="4B7BF838" w14:textId="77777777" w:rsidR="00B43834" w:rsidRDefault="00E122ED">
            <w:pPr>
              <w:rPr>
                <w:sz w:val="20"/>
                <w:szCs w:val="20"/>
                <w:lang w:eastAsia="en-US"/>
              </w:rPr>
            </w:pPr>
            <w:r>
              <w:rPr>
                <w:sz w:val="20"/>
                <w:szCs w:val="20"/>
                <w:lang w:eastAsia="en-US"/>
              </w:rPr>
              <w:t xml:space="preserve"> NVIDIA</w:t>
            </w:r>
          </w:p>
        </w:tc>
        <w:tc>
          <w:tcPr>
            <w:tcW w:w="6305" w:type="dxa"/>
          </w:tcPr>
          <w:p w14:paraId="6DEE4758" w14:textId="77777777" w:rsidR="00B43834" w:rsidRDefault="00E122ED">
            <w:pPr>
              <w:rPr>
                <w:sz w:val="20"/>
                <w:szCs w:val="20"/>
                <w:lang w:eastAsia="en-US"/>
              </w:rPr>
            </w:pPr>
            <w:r>
              <w:rPr>
                <w:sz w:val="20"/>
                <w:szCs w:val="20"/>
                <w:lang w:eastAsia="en-US"/>
              </w:rPr>
              <w:t xml:space="preserve"> Support</w:t>
            </w:r>
          </w:p>
        </w:tc>
      </w:tr>
      <w:tr w:rsidR="00B43834" w14:paraId="698F0101" w14:textId="77777777">
        <w:tc>
          <w:tcPr>
            <w:tcW w:w="2705" w:type="dxa"/>
          </w:tcPr>
          <w:p w14:paraId="0932046E" w14:textId="77777777" w:rsidR="00B43834" w:rsidRDefault="00E122ED">
            <w:pPr>
              <w:rPr>
                <w:sz w:val="20"/>
                <w:szCs w:val="20"/>
                <w:lang w:eastAsia="en-US"/>
              </w:rPr>
            </w:pPr>
            <w:r>
              <w:rPr>
                <w:sz w:val="20"/>
                <w:szCs w:val="20"/>
                <w:lang w:eastAsia="en-US"/>
              </w:rPr>
              <w:t>Ericsson</w:t>
            </w:r>
          </w:p>
        </w:tc>
        <w:tc>
          <w:tcPr>
            <w:tcW w:w="6305" w:type="dxa"/>
          </w:tcPr>
          <w:p w14:paraId="5EE09A5E" w14:textId="77777777" w:rsidR="00B43834" w:rsidRDefault="00E122ED">
            <w:pPr>
              <w:rPr>
                <w:sz w:val="20"/>
                <w:szCs w:val="20"/>
                <w:lang w:eastAsia="en-US"/>
              </w:rPr>
            </w:pPr>
            <w:r>
              <w:rPr>
                <w:sz w:val="20"/>
                <w:szCs w:val="20"/>
                <w:lang w:eastAsia="en-US"/>
              </w:rPr>
              <w:t>Support</w:t>
            </w:r>
          </w:p>
        </w:tc>
      </w:tr>
      <w:tr w:rsidR="00B43834" w14:paraId="7B76017C" w14:textId="77777777">
        <w:tc>
          <w:tcPr>
            <w:tcW w:w="2705" w:type="dxa"/>
          </w:tcPr>
          <w:p w14:paraId="2E26830B" w14:textId="77777777" w:rsidR="00B43834" w:rsidRDefault="00E122ED">
            <w:pPr>
              <w:rPr>
                <w:sz w:val="20"/>
                <w:szCs w:val="20"/>
                <w:lang w:eastAsia="en-US"/>
              </w:rPr>
            </w:pPr>
            <w:r>
              <w:rPr>
                <w:sz w:val="20"/>
                <w:szCs w:val="20"/>
                <w:lang w:eastAsia="en-US"/>
              </w:rPr>
              <w:t xml:space="preserve"> Lenovo</w:t>
            </w:r>
          </w:p>
        </w:tc>
        <w:tc>
          <w:tcPr>
            <w:tcW w:w="6305" w:type="dxa"/>
          </w:tcPr>
          <w:p w14:paraId="167E0441" w14:textId="77777777" w:rsidR="00B43834" w:rsidRDefault="00E122ED">
            <w:pPr>
              <w:rPr>
                <w:sz w:val="20"/>
                <w:szCs w:val="20"/>
                <w:lang w:eastAsia="en-US"/>
              </w:rPr>
            </w:pPr>
            <w:r>
              <w:rPr>
                <w:sz w:val="20"/>
                <w:szCs w:val="20"/>
                <w:lang w:eastAsia="en-US"/>
              </w:rPr>
              <w:t xml:space="preserve">We think it should be agreed and clarified which kind of assisted information is needed in this case in 9.2.2.1 discussion. </w:t>
            </w:r>
          </w:p>
        </w:tc>
      </w:tr>
      <w:tr w:rsidR="00B43834" w14:paraId="226749D8" w14:textId="77777777">
        <w:tc>
          <w:tcPr>
            <w:tcW w:w="2705" w:type="dxa"/>
          </w:tcPr>
          <w:p w14:paraId="7923E402" w14:textId="77777777" w:rsidR="00B43834" w:rsidRDefault="00E122ED">
            <w:pPr>
              <w:rPr>
                <w:sz w:val="20"/>
                <w:szCs w:val="20"/>
                <w:lang w:eastAsia="en-US"/>
              </w:rPr>
            </w:pPr>
            <w:r>
              <w:rPr>
                <w:smallCaps/>
                <w:sz w:val="20"/>
                <w:szCs w:val="20"/>
                <w:lang w:eastAsia="en-US"/>
              </w:rPr>
              <w:t>Futurewei</w:t>
            </w:r>
          </w:p>
        </w:tc>
        <w:tc>
          <w:tcPr>
            <w:tcW w:w="6305" w:type="dxa"/>
          </w:tcPr>
          <w:p w14:paraId="70EF2B91" w14:textId="77777777" w:rsidR="00B43834" w:rsidRDefault="00E122ED">
            <w:pPr>
              <w:rPr>
                <w:sz w:val="20"/>
                <w:szCs w:val="20"/>
                <w:lang w:eastAsia="en-US"/>
              </w:rPr>
            </w:pPr>
            <w:r>
              <w:rPr>
                <w:sz w:val="20"/>
                <w:szCs w:val="20"/>
                <w:lang w:eastAsia="en-US"/>
              </w:rPr>
              <w:t>We are ok with the proposal.</w:t>
            </w:r>
          </w:p>
        </w:tc>
      </w:tr>
      <w:tr w:rsidR="00B43834" w14:paraId="0D58237F" w14:textId="77777777">
        <w:tc>
          <w:tcPr>
            <w:tcW w:w="2705" w:type="dxa"/>
          </w:tcPr>
          <w:p w14:paraId="6F88BA29" w14:textId="77777777" w:rsidR="00B43834" w:rsidRDefault="00E122ED">
            <w:pPr>
              <w:rPr>
                <w:smallCaps/>
                <w:sz w:val="20"/>
                <w:szCs w:val="20"/>
                <w:lang w:eastAsia="en-US"/>
              </w:rPr>
            </w:pPr>
            <w:r>
              <w:rPr>
                <w:sz w:val="20"/>
                <w:szCs w:val="20"/>
                <w:lang w:eastAsia="en-US"/>
              </w:rPr>
              <w:t>Intel</w:t>
            </w:r>
          </w:p>
        </w:tc>
        <w:tc>
          <w:tcPr>
            <w:tcW w:w="6305" w:type="dxa"/>
          </w:tcPr>
          <w:p w14:paraId="6B5A96CD" w14:textId="77777777" w:rsidR="00B43834" w:rsidRDefault="00E122ED">
            <w:pPr>
              <w:rPr>
                <w:sz w:val="20"/>
                <w:szCs w:val="20"/>
                <w:lang w:eastAsia="en-US"/>
              </w:rPr>
            </w:pPr>
            <w:r>
              <w:rPr>
                <w:sz w:val="20"/>
                <w:szCs w:val="20"/>
                <w:lang w:eastAsia="en-US"/>
              </w:rPr>
              <w:t>Do we need this agreement? Aspects related to monitoring are discussed in Proposals 3-4-1 and 3-4-2.</w:t>
            </w:r>
          </w:p>
        </w:tc>
      </w:tr>
      <w:tr w:rsidR="00B43834" w14:paraId="522AAAF6" w14:textId="77777777">
        <w:tc>
          <w:tcPr>
            <w:tcW w:w="2705" w:type="dxa"/>
          </w:tcPr>
          <w:p w14:paraId="09567DB5" w14:textId="77777777" w:rsidR="00B43834" w:rsidRDefault="00E122ED">
            <w:pPr>
              <w:rPr>
                <w:sz w:val="20"/>
                <w:szCs w:val="20"/>
                <w:lang w:eastAsia="en-US"/>
              </w:rPr>
            </w:pPr>
            <w:r>
              <w:rPr>
                <w:sz w:val="20"/>
                <w:szCs w:val="20"/>
                <w:lang w:eastAsia="en-US"/>
              </w:rPr>
              <w:t>InterDigital</w:t>
            </w:r>
          </w:p>
        </w:tc>
        <w:tc>
          <w:tcPr>
            <w:tcW w:w="6305" w:type="dxa"/>
          </w:tcPr>
          <w:p w14:paraId="56212F91" w14:textId="77777777" w:rsidR="00B43834" w:rsidRDefault="00E122ED">
            <w:pPr>
              <w:rPr>
                <w:sz w:val="20"/>
                <w:szCs w:val="20"/>
                <w:lang w:eastAsia="en-US"/>
              </w:rPr>
            </w:pPr>
            <w:r>
              <w:rPr>
                <w:sz w:val="20"/>
                <w:szCs w:val="20"/>
                <w:lang w:eastAsia="en-US"/>
              </w:rPr>
              <w:t>Ok with the proposal</w:t>
            </w:r>
          </w:p>
        </w:tc>
      </w:tr>
      <w:tr w:rsidR="00B43834" w14:paraId="1D640A82" w14:textId="77777777">
        <w:tc>
          <w:tcPr>
            <w:tcW w:w="2705" w:type="dxa"/>
          </w:tcPr>
          <w:p w14:paraId="49ED7EA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7218E7C"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2F672B3E" w14:textId="77777777">
        <w:tc>
          <w:tcPr>
            <w:tcW w:w="2705" w:type="dxa"/>
          </w:tcPr>
          <w:p w14:paraId="21F3E070" w14:textId="77777777" w:rsidR="00B43834" w:rsidRDefault="00E122ED">
            <w:pPr>
              <w:rPr>
                <w:rFonts w:eastAsiaTheme="minorEastAsia"/>
                <w:sz w:val="20"/>
                <w:szCs w:val="20"/>
              </w:rPr>
            </w:pPr>
            <w:r>
              <w:rPr>
                <w:rFonts w:eastAsiaTheme="minorEastAsia"/>
                <w:sz w:val="20"/>
                <w:szCs w:val="20"/>
              </w:rPr>
              <w:t>AT&amp;T</w:t>
            </w:r>
          </w:p>
        </w:tc>
        <w:tc>
          <w:tcPr>
            <w:tcW w:w="6305" w:type="dxa"/>
          </w:tcPr>
          <w:p w14:paraId="23F5FFE8" w14:textId="77777777" w:rsidR="00B43834" w:rsidRDefault="00E122ED">
            <w:pPr>
              <w:rPr>
                <w:rFonts w:eastAsiaTheme="minorEastAsia"/>
                <w:sz w:val="20"/>
                <w:szCs w:val="20"/>
              </w:rPr>
            </w:pPr>
            <w:r>
              <w:rPr>
                <w:rFonts w:eastAsiaTheme="minorEastAsia"/>
                <w:sz w:val="20"/>
                <w:szCs w:val="20"/>
              </w:rPr>
              <w:t>Support</w:t>
            </w:r>
          </w:p>
        </w:tc>
      </w:tr>
      <w:tr w:rsidR="00B43834" w14:paraId="4B933DFF" w14:textId="77777777">
        <w:tc>
          <w:tcPr>
            <w:tcW w:w="2705" w:type="dxa"/>
          </w:tcPr>
          <w:p w14:paraId="23F2B9B3" w14:textId="77777777" w:rsidR="00B43834" w:rsidRDefault="00E122ED">
            <w:pPr>
              <w:rPr>
                <w:rFonts w:eastAsiaTheme="minorEastAsia"/>
                <w:sz w:val="20"/>
                <w:szCs w:val="20"/>
              </w:rPr>
            </w:pPr>
            <w:r>
              <w:rPr>
                <w:rFonts w:eastAsia="Yu Mincho"/>
                <w:sz w:val="20"/>
                <w:szCs w:val="20"/>
                <w:lang w:eastAsia="ja-JP"/>
              </w:rPr>
              <w:t>Panasonic</w:t>
            </w:r>
          </w:p>
        </w:tc>
        <w:tc>
          <w:tcPr>
            <w:tcW w:w="6305" w:type="dxa"/>
          </w:tcPr>
          <w:p w14:paraId="31CAC924"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741672C" w14:textId="77777777">
        <w:tc>
          <w:tcPr>
            <w:tcW w:w="2705" w:type="dxa"/>
          </w:tcPr>
          <w:p w14:paraId="6ABE4A42" w14:textId="77777777" w:rsidR="00B43834" w:rsidRDefault="00E122ED">
            <w:pPr>
              <w:rPr>
                <w:rFonts w:eastAsia="Yu Mincho"/>
                <w:sz w:val="20"/>
                <w:szCs w:val="20"/>
                <w:lang w:eastAsia="ja-JP"/>
              </w:rPr>
            </w:pPr>
            <w:r>
              <w:rPr>
                <w:sz w:val="20"/>
                <w:szCs w:val="20"/>
                <w:lang w:eastAsia="en-US"/>
              </w:rPr>
              <w:t>vivo</w:t>
            </w:r>
          </w:p>
        </w:tc>
        <w:tc>
          <w:tcPr>
            <w:tcW w:w="6305" w:type="dxa"/>
          </w:tcPr>
          <w:p w14:paraId="2133B206"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46134DFF" w14:textId="77777777">
        <w:tc>
          <w:tcPr>
            <w:tcW w:w="2705" w:type="dxa"/>
          </w:tcPr>
          <w:p w14:paraId="031FD868" w14:textId="77777777" w:rsidR="00B43834" w:rsidRDefault="00E122ED">
            <w:pPr>
              <w:rPr>
                <w:sz w:val="20"/>
                <w:szCs w:val="20"/>
                <w:lang w:eastAsia="en-US"/>
              </w:rPr>
            </w:pPr>
            <w:r>
              <w:rPr>
                <w:rFonts w:eastAsiaTheme="minorEastAsia" w:hint="eastAsia"/>
                <w:sz w:val="20"/>
                <w:szCs w:val="20"/>
              </w:rPr>
              <w:t>CATT</w:t>
            </w:r>
          </w:p>
        </w:tc>
        <w:tc>
          <w:tcPr>
            <w:tcW w:w="6305" w:type="dxa"/>
          </w:tcPr>
          <w:p w14:paraId="77BDC3F4" w14:textId="77777777" w:rsidR="00B43834" w:rsidRDefault="00E122ED">
            <w:pPr>
              <w:rPr>
                <w:rFonts w:eastAsiaTheme="minorEastAsia"/>
                <w:sz w:val="20"/>
                <w:szCs w:val="20"/>
              </w:rPr>
            </w:pPr>
            <w:r>
              <w:rPr>
                <w:rFonts w:eastAsiaTheme="minorEastAsia" w:hint="eastAsia"/>
                <w:sz w:val="20"/>
                <w:szCs w:val="20"/>
              </w:rPr>
              <w:t>Support</w:t>
            </w:r>
          </w:p>
        </w:tc>
      </w:tr>
      <w:tr w:rsidR="00B43834" w14:paraId="4F965330" w14:textId="77777777">
        <w:tc>
          <w:tcPr>
            <w:tcW w:w="2705" w:type="dxa"/>
          </w:tcPr>
          <w:p w14:paraId="6DA3FED5" w14:textId="77777777" w:rsidR="00B43834" w:rsidRDefault="00E122ED">
            <w:pPr>
              <w:rPr>
                <w:rFonts w:eastAsiaTheme="minorEastAsia"/>
                <w:sz w:val="20"/>
                <w:szCs w:val="20"/>
              </w:rPr>
            </w:pPr>
            <w:r>
              <w:rPr>
                <w:rFonts w:eastAsiaTheme="minorEastAsia"/>
                <w:sz w:val="20"/>
                <w:szCs w:val="20"/>
              </w:rPr>
              <w:t>NEC</w:t>
            </w:r>
          </w:p>
        </w:tc>
        <w:tc>
          <w:tcPr>
            <w:tcW w:w="6305" w:type="dxa"/>
          </w:tcPr>
          <w:p w14:paraId="4774315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761363D" w14:textId="77777777">
        <w:tc>
          <w:tcPr>
            <w:tcW w:w="2705" w:type="dxa"/>
          </w:tcPr>
          <w:p w14:paraId="55023E30" w14:textId="77777777" w:rsidR="00B43834" w:rsidRDefault="00E122ED">
            <w:pPr>
              <w:rPr>
                <w:rFonts w:eastAsiaTheme="minorEastAsia"/>
                <w:sz w:val="20"/>
                <w:szCs w:val="20"/>
              </w:rPr>
            </w:pPr>
            <w:r>
              <w:rPr>
                <w:sz w:val="20"/>
                <w:szCs w:val="20"/>
                <w:lang w:eastAsia="en-US"/>
              </w:rPr>
              <w:t>OPPO</w:t>
            </w:r>
          </w:p>
        </w:tc>
        <w:tc>
          <w:tcPr>
            <w:tcW w:w="6305" w:type="dxa"/>
          </w:tcPr>
          <w:p w14:paraId="5218AAE7" w14:textId="77777777" w:rsidR="00B43834" w:rsidRDefault="00E122ED">
            <w:pPr>
              <w:rPr>
                <w:rFonts w:eastAsiaTheme="minorEastAsia"/>
                <w:sz w:val="20"/>
                <w:szCs w:val="20"/>
              </w:rPr>
            </w:pPr>
            <w:r>
              <w:rPr>
                <w:sz w:val="20"/>
                <w:szCs w:val="20"/>
                <w:lang w:eastAsia="en-US"/>
              </w:rPr>
              <w:t>Agree</w:t>
            </w:r>
          </w:p>
        </w:tc>
      </w:tr>
      <w:tr w:rsidR="00B43834" w14:paraId="581632DC" w14:textId="77777777">
        <w:tc>
          <w:tcPr>
            <w:tcW w:w="2705" w:type="dxa"/>
          </w:tcPr>
          <w:p w14:paraId="076A7F3B"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B9FAF56"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743A04EE" w14:textId="77777777">
        <w:tc>
          <w:tcPr>
            <w:tcW w:w="2705" w:type="dxa"/>
          </w:tcPr>
          <w:p w14:paraId="66A9F9BC"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21DE9D01"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726313E0" w14:textId="77777777">
        <w:tc>
          <w:tcPr>
            <w:tcW w:w="2705" w:type="dxa"/>
          </w:tcPr>
          <w:p w14:paraId="70DC08EE"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444F9702"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ditorial comment: remove ‘information’. “information” is duplicated with “signaling”, and “signaling” is more generic.</w:t>
            </w:r>
          </w:p>
          <w:p w14:paraId="3C610E01" w14:textId="77777777" w:rsidR="00B43834" w:rsidRDefault="00E122ED">
            <w:pPr>
              <w:rPr>
                <w:rFonts w:eastAsia="Yu Mincho"/>
                <w:sz w:val="20"/>
                <w:szCs w:val="20"/>
                <w:lang w:eastAsia="ja-JP"/>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color w:val="FF0000"/>
                <w:sz w:val="20"/>
                <w:szCs w:val="20"/>
              </w:rPr>
              <w:t xml:space="preserve"> </w:t>
            </w:r>
            <w:r>
              <w:rPr>
                <w:b/>
                <w:bCs/>
                <w:i/>
                <w:iCs/>
                <w:sz w:val="20"/>
                <w:szCs w:val="20"/>
              </w:rPr>
              <w:t>signaling and procedure for model performance monitoring</w:t>
            </w:r>
          </w:p>
        </w:tc>
      </w:tr>
      <w:tr w:rsidR="00B43834" w14:paraId="52167433" w14:textId="77777777">
        <w:tc>
          <w:tcPr>
            <w:tcW w:w="2705" w:type="dxa"/>
          </w:tcPr>
          <w:p w14:paraId="5DFE7E9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74A8D2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1AC05E7" w14:textId="77777777">
        <w:tc>
          <w:tcPr>
            <w:tcW w:w="2705" w:type="dxa"/>
          </w:tcPr>
          <w:p w14:paraId="4274B09A"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A7E94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062B613" w14:textId="77777777">
        <w:tc>
          <w:tcPr>
            <w:tcW w:w="2705" w:type="dxa"/>
          </w:tcPr>
          <w:p w14:paraId="6F6B5DF6" w14:textId="77777777" w:rsidR="00B43834" w:rsidRDefault="00E122ED">
            <w:pPr>
              <w:rPr>
                <w:rFonts w:eastAsiaTheme="minorEastAsia"/>
                <w:sz w:val="20"/>
                <w:szCs w:val="20"/>
              </w:rPr>
            </w:pPr>
            <w:r>
              <w:rPr>
                <w:rFonts w:eastAsiaTheme="minorEastAsia"/>
                <w:sz w:val="20"/>
                <w:szCs w:val="20"/>
              </w:rPr>
              <w:t>Nokia</w:t>
            </w:r>
          </w:p>
        </w:tc>
        <w:tc>
          <w:tcPr>
            <w:tcW w:w="6305" w:type="dxa"/>
          </w:tcPr>
          <w:p w14:paraId="050087B4" w14:textId="77777777" w:rsidR="00B43834" w:rsidRDefault="00E122ED">
            <w:pPr>
              <w:rPr>
                <w:rFonts w:eastAsiaTheme="minorEastAsia"/>
                <w:sz w:val="20"/>
                <w:szCs w:val="20"/>
              </w:rPr>
            </w:pPr>
            <w:r>
              <w:rPr>
                <w:rFonts w:eastAsiaTheme="minorEastAsia"/>
                <w:sz w:val="20"/>
                <w:szCs w:val="20"/>
              </w:rPr>
              <w:t>Ok</w:t>
            </w:r>
          </w:p>
        </w:tc>
      </w:tr>
      <w:tr w:rsidR="00B43834" w14:paraId="1C92CC75" w14:textId="77777777">
        <w:tc>
          <w:tcPr>
            <w:tcW w:w="2705" w:type="dxa"/>
          </w:tcPr>
          <w:p w14:paraId="65EF946C"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31DE2CE"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87B8026" w14:textId="77777777">
        <w:tc>
          <w:tcPr>
            <w:tcW w:w="2705" w:type="dxa"/>
          </w:tcPr>
          <w:p w14:paraId="46BA7341"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9E45AC7" w14:textId="77777777" w:rsidR="00B43834" w:rsidRDefault="00E122ED">
            <w:pPr>
              <w:rPr>
                <w:rFonts w:eastAsia="Yu Mincho"/>
                <w:sz w:val="20"/>
                <w:szCs w:val="20"/>
                <w:lang w:eastAsia="ja-JP"/>
              </w:rPr>
            </w:pPr>
            <w:r>
              <w:rPr>
                <w:rFonts w:eastAsiaTheme="minorEastAsia"/>
                <w:sz w:val="20"/>
                <w:szCs w:val="20"/>
              </w:rPr>
              <w:t>Support.</w:t>
            </w:r>
          </w:p>
        </w:tc>
      </w:tr>
      <w:tr w:rsidR="00B43834" w14:paraId="17C34837" w14:textId="77777777">
        <w:tc>
          <w:tcPr>
            <w:tcW w:w="2705" w:type="dxa"/>
          </w:tcPr>
          <w:p w14:paraId="44F01562" w14:textId="77777777" w:rsidR="00B43834" w:rsidRDefault="00E122ED">
            <w:pPr>
              <w:rPr>
                <w:rFonts w:eastAsiaTheme="minorEastAsia"/>
                <w:sz w:val="20"/>
                <w:szCs w:val="20"/>
                <w:lang w:eastAsia="en-US"/>
              </w:rPr>
            </w:pPr>
            <w:r>
              <w:rPr>
                <w:rFonts w:eastAsiaTheme="minorEastAsia" w:hint="eastAsia"/>
                <w:sz w:val="20"/>
                <w:szCs w:val="20"/>
              </w:rPr>
              <w:lastRenderedPageBreak/>
              <w:t>Z</w:t>
            </w:r>
            <w:r>
              <w:rPr>
                <w:rFonts w:eastAsiaTheme="minorEastAsia"/>
                <w:sz w:val="20"/>
                <w:szCs w:val="20"/>
              </w:rPr>
              <w:t>TE</w:t>
            </w:r>
          </w:p>
        </w:tc>
        <w:tc>
          <w:tcPr>
            <w:tcW w:w="6305" w:type="dxa"/>
          </w:tcPr>
          <w:p w14:paraId="497139CD"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B43834" w14:paraId="0B37E299" w14:textId="77777777">
        <w:tc>
          <w:tcPr>
            <w:tcW w:w="2705" w:type="dxa"/>
          </w:tcPr>
          <w:p w14:paraId="39B6182F"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9CA9160" w14:textId="77777777" w:rsidR="00B43834" w:rsidRDefault="00E122ED">
            <w:pPr>
              <w:rPr>
                <w:rFonts w:eastAsiaTheme="minorEastAsia"/>
                <w:sz w:val="20"/>
                <w:szCs w:val="20"/>
              </w:rPr>
            </w:pPr>
            <w:r>
              <w:rPr>
                <w:rFonts w:eastAsiaTheme="minorEastAsia"/>
                <w:sz w:val="20"/>
                <w:szCs w:val="20"/>
              </w:rPr>
              <w:t>Support</w:t>
            </w:r>
          </w:p>
        </w:tc>
      </w:tr>
      <w:tr w:rsidR="00B43834" w14:paraId="0CB891DE" w14:textId="77777777">
        <w:tc>
          <w:tcPr>
            <w:tcW w:w="2705" w:type="dxa"/>
          </w:tcPr>
          <w:p w14:paraId="79FCCF6F"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2AEDCF1" w14:textId="77777777" w:rsidR="00B43834" w:rsidRDefault="00E122ED">
            <w:pPr>
              <w:rPr>
                <w:rFonts w:eastAsiaTheme="minorEastAsia"/>
                <w:sz w:val="20"/>
                <w:szCs w:val="20"/>
              </w:rPr>
            </w:pPr>
            <w:r>
              <w:rPr>
                <w:rFonts w:eastAsiaTheme="minorEastAsia"/>
                <w:sz w:val="20"/>
                <w:szCs w:val="20"/>
              </w:rPr>
              <w:t>It is not clear what assisted information signaling this proposal refers to. Further clarification is needed.</w:t>
            </w:r>
          </w:p>
          <w:p w14:paraId="395F0110" w14:textId="77777777" w:rsidR="00B43834" w:rsidRDefault="00E122ED">
            <w:pPr>
              <w:rPr>
                <w:rFonts w:eastAsiaTheme="minorEastAsia"/>
                <w:sz w:val="20"/>
                <w:szCs w:val="20"/>
              </w:rPr>
            </w:pPr>
            <w:r>
              <w:rPr>
                <w:rFonts w:eastAsiaTheme="minorEastAsia"/>
                <w:color w:val="FF0000"/>
                <w:sz w:val="20"/>
                <w:szCs w:val="20"/>
              </w:rPr>
              <w:t>Mod:</w:t>
            </w:r>
            <w:r>
              <w:rPr>
                <w:rFonts w:eastAsiaTheme="minorEastAsia"/>
                <w:sz w:val="20"/>
                <w:szCs w:val="20"/>
              </w:rPr>
              <w:t xml:space="preserve"> There are proposals that gNB send output CSI to UE for performance monitoring. Or UE send target CSI to gNB for performance monitoring. </w:t>
            </w:r>
          </w:p>
        </w:tc>
      </w:tr>
    </w:tbl>
    <w:p w14:paraId="1FC096F7" w14:textId="77777777" w:rsidR="00B43834" w:rsidRDefault="00B43834">
      <w:pPr>
        <w:rPr>
          <w:lang w:val="en-GB"/>
        </w:rPr>
      </w:pPr>
    </w:p>
    <w:p w14:paraId="3A6C46B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3-4-3(v1 closed):  </w:t>
      </w:r>
    </w:p>
    <w:p w14:paraId="66E2A5A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sz w:val="20"/>
          <w:szCs w:val="20"/>
        </w:rPr>
        <w:t xml:space="preserve"> signaling and procedure for model performance monitoring. </w:t>
      </w:r>
    </w:p>
    <w:p w14:paraId="1FFA3EE8"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71B4B2E" w14:textId="77777777">
        <w:tc>
          <w:tcPr>
            <w:tcW w:w="2705" w:type="dxa"/>
          </w:tcPr>
          <w:p w14:paraId="5E4BFD15" w14:textId="77777777" w:rsidR="00B43834" w:rsidRDefault="00E122ED">
            <w:pPr>
              <w:rPr>
                <w:b/>
                <w:bCs/>
                <w:sz w:val="20"/>
                <w:szCs w:val="20"/>
                <w:lang w:eastAsia="en-US"/>
              </w:rPr>
            </w:pPr>
            <w:r>
              <w:rPr>
                <w:b/>
                <w:bCs/>
                <w:sz w:val="20"/>
                <w:szCs w:val="20"/>
                <w:lang w:eastAsia="en-US"/>
              </w:rPr>
              <w:t>Company</w:t>
            </w:r>
          </w:p>
        </w:tc>
        <w:tc>
          <w:tcPr>
            <w:tcW w:w="6305" w:type="dxa"/>
          </w:tcPr>
          <w:p w14:paraId="2438EE50" w14:textId="77777777" w:rsidR="00B43834" w:rsidRDefault="00E122ED">
            <w:pPr>
              <w:rPr>
                <w:b/>
                <w:bCs/>
                <w:sz w:val="20"/>
                <w:szCs w:val="20"/>
                <w:lang w:eastAsia="en-US"/>
              </w:rPr>
            </w:pPr>
            <w:r>
              <w:rPr>
                <w:b/>
                <w:bCs/>
                <w:sz w:val="20"/>
                <w:szCs w:val="20"/>
                <w:lang w:eastAsia="en-US"/>
              </w:rPr>
              <w:t>View</w:t>
            </w:r>
          </w:p>
        </w:tc>
      </w:tr>
      <w:tr w:rsidR="00B43834" w14:paraId="2853FF73" w14:textId="77777777">
        <w:tc>
          <w:tcPr>
            <w:tcW w:w="2705" w:type="dxa"/>
          </w:tcPr>
          <w:p w14:paraId="2D1FEE91" w14:textId="77777777" w:rsidR="00B43834" w:rsidRDefault="00E122ED">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3D0FF5C3" w14:textId="77777777" w:rsidR="00B43834" w:rsidRDefault="00E122ED">
            <w:pPr>
              <w:rPr>
                <w:rFonts w:eastAsia="Malgun Gothic"/>
                <w:b/>
                <w:bCs/>
                <w:i/>
                <w:iCs/>
                <w:sz w:val="20"/>
                <w:szCs w:val="20"/>
              </w:rPr>
            </w:pPr>
            <w:r>
              <w:rPr>
                <w:rFonts w:eastAsiaTheme="minorEastAsia"/>
                <w:sz w:val="20"/>
                <w:szCs w:val="20"/>
              </w:rPr>
              <w:t xml:space="preserve"> Support. To Moderator: in our understanding, the assisted signaling also includes the signaling to trigger/request the monitoring procedure.</w:t>
            </w:r>
          </w:p>
        </w:tc>
      </w:tr>
      <w:tr w:rsidR="00B43834" w14:paraId="351EF741" w14:textId="77777777">
        <w:tc>
          <w:tcPr>
            <w:tcW w:w="2705" w:type="dxa"/>
          </w:tcPr>
          <w:p w14:paraId="397BAECD"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8EDC80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D89AA88" w14:textId="77777777">
        <w:tc>
          <w:tcPr>
            <w:tcW w:w="2705" w:type="dxa"/>
          </w:tcPr>
          <w:p w14:paraId="00003C2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40F645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4A573E7" w14:textId="77777777">
        <w:tc>
          <w:tcPr>
            <w:tcW w:w="2705" w:type="dxa"/>
          </w:tcPr>
          <w:p w14:paraId="2560293B"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751A7FCB" w14:textId="77777777" w:rsidR="00B43834" w:rsidRDefault="00E122ED">
            <w:pPr>
              <w:rPr>
                <w:rFonts w:eastAsiaTheme="minorEastAsia"/>
                <w:sz w:val="20"/>
                <w:szCs w:val="20"/>
              </w:rPr>
            </w:pPr>
            <w:r>
              <w:rPr>
                <w:rFonts w:eastAsiaTheme="minorEastAsia" w:hint="eastAsia"/>
                <w:sz w:val="20"/>
                <w:szCs w:val="20"/>
              </w:rPr>
              <w:t>OK.</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B43834" w14:paraId="014F98EF" w14:textId="77777777">
        <w:tc>
          <w:tcPr>
            <w:tcW w:w="2705" w:type="dxa"/>
          </w:tcPr>
          <w:p w14:paraId="2A5C20CA" w14:textId="77777777" w:rsidR="00B43834" w:rsidRDefault="00E122ED">
            <w:pPr>
              <w:rPr>
                <w:smallCaps/>
                <w:sz w:val="20"/>
                <w:szCs w:val="20"/>
                <w:lang w:eastAsia="en-US"/>
              </w:rPr>
            </w:pPr>
            <w:r>
              <w:rPr>
                <w:smallCaps/>
                <w:sz w:val="20"/>
                <w:szCs w:val="20"/>
                <w:lang w:eastAsia="en-US"/>
              </w:rPr>
              <w:t>Futurewei</w:t>
            </w:r>
          </w:p>
        </w:tc>
        <w:tc>
          <w:tcPr>
            <w:tcW w:w="6305" w:type="dxa"/>
          </w:tcPr>
          <w:p w14:paraId="2B629DE1"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1CEC077F" w14:textId="77777777">
        <w:tc>
          <w:tcPr>
            <w:tcW w:w="2705" w:type="dxa"/>
          </w:tcPr>
          <w:p w14:paraId="65AAB448"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60D3157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DE8CC54" w14:textId="77777777">
        <w:tc>
          <w:tcPr>
            <w:tcW w:w="2705" w:type="dxa"/>
          </w:tcPr>
          <w:p w14:paraId="25E857A0"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5D764959" w14:textId="77777777" w:rsidR="00B43834" w:rsidRDefault="00E122ED">
            <w:pPr>
              <w:rPr>
                <w:rFonts w:eastAsiaTheme="minorEastAsia"/>
                <w:sz w:val="20"/>
                <w:szCs w:val="20"/>
              </w:rPr>
            </w:pPr>
            <w:r>
              <w:rPr>
                <w:rFonts w:eastAsiaTheme="minorEastAsia"/>
                <w:sz w:val="20"/>
                <w:szCs w:val="20"/>
              </w:rPr>
              <w:t>Support</w:t>
            </w:r>
          </w:p>
        </w:tc>
      </w:tr>
      <w:tr w:rsidR="00B43834" w14:paraId="17A3F41E" w14:textId="77777777">
        <w:tc>
          <w:tcPr>
            <w:tcW w:w="2705" w:type="dxa"/>
          </w:tcPr>
          <w:p w14:paraId="06F362B3" w14:textId="77777777" w:rsidR="00B43834" w:rsidRDefault="00E122ED">
            <w:pPr>
              <w:rPr>
                <w:rFonts w:eastAsiaTheme="minorEastAsia"/>
                <w:sz w:val="20"/>
                <w:szCs w:val="20"/>
              </w:rPr>
            </w:pPr>
            <w:r>
              <w:rPr>
                <w:rFonts w:eastAsiaTheme="minorEastAsia"/>
                <w:sz w:val="20"/>
                <w:szCs w:val="20"/>
              </w:rPr>
              <w:t>NVIDIA</w:t>
            </w:r>
          </w:p>
        </w:tc>
        <w:tc>
          <w:tcPr>
            <w:tcW w:w="6305" w:type="dxa"/>
          </w:tcPr>
          <w:p w14:paraId="421E18A3" w14:textId="77777777" w:rsidR="00B43834" w:rsidRDefault="00E122ED">
            <w:pPr>
              <w:rPr>
                <w:rFonts w:eastAsiaTheme="minorEastAsia"/>
                <w:sz w:val="20"/>
                <w:szCs w:val="20"/>
              </w:rPr>
            </w:pPr>
            <w:r>
              <w:rPr>
                <w:rFonts w:eastAsiaTheme="minorEastAsia"/>
                <w:sz w:val="20"/>
                <w:szCs w:val="20"/>
              </w:rPr>
              <w:t>Support</w:t>
            </w:r>
          </w:p>
        </w:tc>
      </w:tr>
      <w:tr w:rsidR="00B43834" w14:paraId="6AA86944" w14:textId="77777777">
        <w:tc>
          <w:tcPr>
            <w:tcW w:w="2705" w:type="dxa"/>
          </w:tcPr>
          <w:p w14:paraId="07D8E0A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262EC0D5" w14:textId="77777777" w:rsidR="00B43834" w:rsidRDefault="00E122ED">
            <w:pPr>
              <w:rPr>
                <w:rFonts w:eastAsiaTheme="minorEastAsia"/>
                <w:sz w:val="20"/>
                <w:szCs w:val="20"/>
              </w:rPr>
            </w:pPr>
            <w:r>
              <w:rPr>
                <w:rFonts w:eastAsiaTheme="minorEastAsia"/>
                <w:sz w:val="20"/>
                <w:szCs w:val="20"/>
              </w:rPr>
              <w:t>Support. Shouldn’t it be “</w:t>
            </w:r>
            <w:r>
              <w:rPr>
                <w:rFonts w:eastAsiaTheme="minorEastAsia"/>
                <w:color w:val="FF0000"/>
                <w:sz w:val="20"/>
                <w:szCs w:val="20"/>
              </w:rPr>
              <w:t>assistance</w:t>
            </w:r>
            <w:r>
              <w:rPr>
                <w:rFonts w:eastAsiaTheme="minorEastAsia"/>
                <w:sz w:val="20"/>
                <w:szCs w:val="20"/>
              </w:rPr>
              <w:t xml:space="preserve"> signalling”?</w:t>
            </w:r>
          </w:p>
        </w:tc>
      </w:tr>
      <w:tr w:rsidR="00B43834" w14:paraId="3282BA10" w14:textId="77777777">
        <w:tc>
          <w:tcPr>
            <w:tcW w:w="2705" w:type="dxa"/>
          </w:tcPr>
          <w:p w14:paraId="59DB5741" w14:textId="77777777" w:rsidR="00B43834" w:rsidRDefault="00E122ED">
            <w:pPr>
              <w:rPr>
                <w:rFonts w:eastAsiaTheme="minorEastAsia"/>
                <w:sz w:val="20"/>
                <w:szCs w:val="20"/>
              </w:rPr>
            </w:pPr>
            <w:r>
              <w:rPr>
                <w:rFonts w:eastAsiaTheme="minorEastAsia"/>
                <w:sz w:val="20"/>
                <w:szCs w:val="20"/>
              </w:rPr>
              <w:t>InterDigital</w:t>
            </w:r>
          </w:p>
        </w:tc>
        <w:tc>
          <w:tcPr>
            <w:tcW w:w="6305" w:type="dxa"/>
          </w:tcPr>
          <w:p w14:paraId="4EAF34A0" w14:textId="77777777" w:rsidR="00B43834" w:rsidRDefault="00E122ED">
            <w:pPr>
              <w:rPr>
                <w:rFonts w:eastAsiaTheme="minorEastAsia"/>
                <w:sz w:val="20"/>
                <w:szCs w:val="20"/>
              </w:rPr>
            </w:pPr>
            <w:r>
              <w:rPr>
                <w:rFonts w:eastAsiaTheme="minorEastAsia"/>
                <w:sz w:val="20"/>
                <w:szCs w:val="20"/>
              </w:rPr>
              <w:t>Support</w:t>
            </w:r>
          </w:p>
        </w:tc>
      </w:tr>
      <w:tr w:rsidR="00B43834" w14:paraId="0361911B" w14:textId="77777777">
        <w:tc>
          <w:tcPr>
            <w:tcW w:w="2705" w:type="dxa"/>
            <w:tcBorders>
              <w:top w:val="single" w:sz="4" w:space="0" w:color="auto"/>
              <w:left w:val="single" w:sz="4" w:space="0" w:color="auto"/>
              <w:bottom w:val="single" w:sz="4" w:space="0" w:color="auto"/>
              <w:right w:val="single" w:sz="4" w:space="0" w:color="auto"/>
            </w:tcBorders>
          </w:tcPr>
          <w:p w14:paraId="5C28CCC8" w14:textId="77777777" w:rsidR="00B43834" w:rsidRDefault="00E122ED">
            <w:pPr>
              <w:rPr>
                <w:rFonts w:eastAsiaTheme="minorEastAsia"/>
                <w:sz w:val="20"/>
                <w:szCs w:val="20"/>
              </w:rPr>
            </w:pPr>
            <w:r>
              <w:rPr>
                <w:rFonts w:eastAsiaTheme="minorEastAsia"/>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2444EDBF" w14:textId="77777777" w:rsidR="00B43834" w:rsidRDefault="00E122ED">
            <w:pPr>
              <w:rPr>
                <w:rFonts w:eastAsiaTheme="minorEastAsia"/>
                <w:sz w:val="20"/>
                <w:szCs w:val="20"/>
              </w:rPr>
            </w:pPr>
            <w:r>
              <w:rPr>
                <w:rFonts w:eastAsiaTheme="minorEastAsia"/>
                <w:sz w:val="20"/>
                <w:szCs w:val="20"/>
              </w:rPr>
              <w:t>Support</w:t>
            </w:r>
          </w:p>
        </w:tc>
      </w:tr>
      <w:tr w:rsidR="00B43834" w14:paraId="2DA7B3B1" w14:textId="77777777">
        <w:tc>
          <w:tcPr>
            <w:tcW w:w="2705" w:type="dxa"/>
          </w:tcPr>
          <w:p w14:paraId="51086EAE" w14:textId="77777777" w:rsidR="00B43834" w:rsidRDefault="00E122ED">
            <w:pPr>
              <w:rPr>
                <w:rFonts w:eastAsiaTheme="minorEastAsia"/>
                <w:sz w:val="20"/>
                <w:szCs w:val="20"/>
              </w:rPr>
            </w:pPr>
            <w:r>
              <w:rPr>
                <w:sz w:val="20"/>
                <w:szCs w:val="20"/>
                <w:lang w:eastAsia="en-US"/>
              </w:rPr>
              <w:t>Samsung</w:t>
            </w:r>
          </w:p>
        </w:tc>
        <w:tc>
          <w:tcPr>
            <w:tcW w:w="6305" w:type="dxa"/>
          </w:tcPr>
          <w:p w14:paraId="4B8AFA0D" w14:textId="77777777" w:rsidR="00B43834" w:rsidRDefault="00E122ED">
            <w:pPr>
              <w:rPr>
                <w:rFonts w:eastAsiaTheme="minorEastAsia"/>
                <w:sz w:val="20"/>
                <w:szCs w:val="20"/>
              </w:rPr>
            </w:pPr>
            <w:r>
              <w:rPr>
                <w:sz w:val="20"/>
                <w:szCs w:val="20"/>
                <w:lang w:eastAsia="en-US"/>
              </w:rPr>
              <w:t>We’re confused by Huawei’s modification, as it now seems that “signaling and procedure” is being “assisted”.  Perhaps this could be reworded as “related to assistance information and procedure”.</w:t>
            </w:r>
          </w:p>
        </w:tc>
      </w:tr>
      <w:tr w:rsidR="00B43834" w14:paraId="41142D98" w14:textId="77777777">
        <w:tc>
          <w:tcPr>
            <w:tcW w:w="2705" w:type="dxa"/>
          </w:tcPr>
          <w:p w14:paraId="15A56784" w14:textId="77777777" w:rsidR="00B43834" w:rsidRDefault="00E122ED">
            <w:pPr>
              <w:rPr>
                <w:rFonts w:eastAsiaTheme="minorEastAsia"/>
                <w:sz w:val="20"/>
                <w:szCs w:val="20"/>
              </w:rPr>
            </w:pPr>
            <w:r>
              <w:rPr>
                <w:rFonts w:eastAsiaTheme="minorEastAsia"/>
                <w:sz w:val="20"/>
                <w:szCs w:val="20"/>
              </w:rPr>
              <w:t>LG</w:t>
            </w:r>
          </w:p>
        </w:tc>
        <w:tc>
          <w:tcPr>
            <w:tcW w:w="6305" w:type="dxa"/>
          </w:tcPr>
          <w:p w14:paraId="0581011B" w14:textId="77777777" w:rsidR="00B43834" w:rsidRDefault="00E122ED">
            <w:pPr>
              <w:rPr>
                <w:rFonts w:eastAsiaTheme="minorEastAsia"/>
                <w:sz w:val="20"/>
                <w:szCs w:val="20"/>
              </w:rPr>
            </w:pPr>
            <w:r>
              <w:rPr>
                <w:rFonts w:eastAsiaTheme="minorEastAsia"/>
                <w:sz w:val="20"/>
                <w:szCs w:val="20"/>
              </w:rPr>
              <w:t>Support</w:t>
            </w:r>
          </w:p>
        </w:tc>
      </w:tr>
      <w:tr w:rsidR="00B43834" w14:paraId="07B22FDE" w14:textId="77777777">
        <w:tc>
          <w:tcPr>
            <w:tcW w:w="2705" w:type="dxa"/>
          </w:tcPr>
          <w:p w14:paraId="3E25F051"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508133E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BC281A1" w14:textId="77777777">
        <w:tc>
          <w:tcPr>
            <w:tcW w:w="2705" w:type="dxa"/>
          </w:tcPr>
          <w:p w14:paraId="59E31B88"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8A41FF9" w14:textId="77777777" w:rsidR="00B43834" w:rsidRDefault="00E122ED">
            <w:pPr>
              <w:rPr>
                <w:rFonts w:eastAsiaTheme="minorEastAsia"/>
                <w:sz w:val="20"/>
                <w:szCs w:val="20"/>
              </w:rPr>
            </w:pPr>
            <w:r>
              <w:rPr>
                <w:rFonts w:eastAsiaTheme="minorEastAsia"/>
                <w:sz w:val="20"/>
                <w:szCs w:val="20"/>
              </w:rPr>
              <w:t>We thank the moderator for the clarification. Some types of assistance signaling may result in an increase in signaling overhead and that goes against the goal of CSI compression. For example, the UE sending the target CSI to gNB incurs a lot of overhead, and the necessity of this is not clear. We suggest updating the wording as follows:</w:t>
            </w:r>
          </w:p>
          <w:p w14:paraId="4B6B7F0E" w14:textId="77777777" w:rsidR="00B43834" w:rsidRDefault="00E122ED">
            <w:pPr>
              <w:rPr>
                <w:rFonts w:eastAsiaTheme="minorEastAsia"/>
                <w:b/>
                <w:bCs/>
                <w:i/>
                <w:iCs/>
                <w:sz w:val="20"/>
                <w:szCs w:val="20"/>
              </w:rPr>
            </w:pPr>
            <w:r>
              <w:rPr>
                <w:rFonts w:eastAsiaTheme="minorEastAsia"/>
                <w:b/>
                <w:bCs/>
                <w:i/>
                <w:iCs/>
                <w:sz w:val="20"/>
                <w:szCs w:val="20"/>
              </w:rPr>
              <w:t xml:space="preserve">In CSI compression using two-sided model use case, further study </w:t>
            </w:r>
            <w:r>
              <w:rPr>
                <w:rFonts w:eastAsiaTheme="minorEastAsia"/>
                <w:b/>
                <w:bCs/>
                <w:i/>
                <w:iCs/>
                <w:color w:val="FF0000"/>
                <w:sz w:val="20"/>
                <w:szCs w:val="20"/>
              </w:rPr>
              <w:t>the need for</w:t>
            </w:r>
            <w:r>
              <w:rPr>
                <w:rFonts w:eastAsiaTheme="minorEastAsia"/>
                <w:b/>
                <w:bCs/>
                <w:i/>
                <w:iCs/>
                <w:sz w:val="20"/>
                <w:szCs w:val="20"/>
              </w:rPr>
              <w:t xml:space="preserve"> and potential specification impact </w:t>
            </w:r>
            <w:r>
              <w:rPr>
                <w:rFonts w:eastAsiaTheme="minorEastAsia"/>
                <w:b/>
                <w:bCs/>
                <w:i/>
                <w:iCs/>
                <w:color w:val="FF0000"/>
                <w:sz w:val="20"/>
                <w:szCs w:val="20"/>
              </w:rPr>
              <w:t>(if any)</w:t>
            </w:r>
            <w:r>
              <w:rPr>
                <w:rFonts w:eastAsiaTheme="minorEastAsia"/>
                <w:b/>
                <w:bCs/>
                <w:i/>
                <w:iCs/>
                <w:sz w:val="20"/>
                <w:szCs w:val="20"/>
              </w:rPr>
              <w:t xml:space="preserve"> related to </w:t>
            </w:r>
            <w:r>
              <w:rPr>
                <w:rFonts w:eastAsiaTheme="minorEastAsia"/>
                <w:b/>
                <w:bCs/>
                <w:i/>
                <w:iCs/>
                <w:strike/>
                <w:color w:val="FF0000"/>
                <w:sz w:val="20"/>
                <w:szCs w:val="20"/>
              </w:rPr>
              <w:t>assisted</w:t>
            </w:r>
            <w:r>
              <w:rPr>
                <w:rFonts w:eastAsiaTheme="minorEastAsia"/>
                <w:b/>
                <w:bCs/>
                <w:i/>
                <w:iCs/>
                <w:color w:val="FF0000"/>
                <w:sz w:val="20"/>
                <w:szCs w:val="20"/>
              </w:rPr>
              <w:t xml:space="preserve"> assistance </w:t>
            </w:r>
            <w:r>
              <w:rPr>
                <w:rFonts w:eastAsiaTheme="minorEastAsia"/>
                <w:b/>
                <w:bCs/>
                <w:i/>
                <w:iCs/>
                <w:sz w:val="20"/>
                <w:szCs w:val="20"/>
              </w:rPr>
              <w:t>signaling and procedure for model performance monitoring.</w:t>
            </w:r>
          </w:p>
          <w:p w14:paraId="75F60FA1" w14:textId="77777777" w:rsidR="00B43834" w:rsidRDefault="00E122ED">
            <w:pPr>
              <w:rPr>
                <w:rFonts w:eastAsiaTheme="minorEastAsia"/>
                <w:sz w:val="20"/>
                <w:szCs w:val="20"/>
              </w:rPr>
            </w:pPr>
            <w:r>
              <w:rPr>
                <w:rFonts w:eastAsiaTheme="minorEastAsia"/>
                <w:color w:val="FF0000"/>
                <w:sz w:val="20"/>
                <w:szCs w:val="20"/>
              </w:rPr>
              <w:lastRenderedPageBreak/>
              <w:t xml:space="preserve">Mod: the wording “potential” should be enough. Like many other proposals, study might conclude too much overhead.  </w:t>
            </w:r>
          </w:p>
        </w:tc>
      </w:tr>
      <w:tr w:rsidR="00B43834" w14:paraId="0CF798EC" w14:textId="77777777">
        <w:tc>
          <w:tcPr>
            <w:tcW w:w="2705" w:type="dxa"/>
          </w:tcPr>
          <w:p w14:paraId="6FF3FE4A" w14:textId="77777777" w:rsidR="00B43834" w:rsidRDefault="00E122ED">
            <w:pPr>
              <w:rPr>
                <w:rFonts w:eastAsiaTheme="minorEastAsia"/>
                <w:sz w:val="20"/>
                <w:szCs w:val="20"/>
              </w:rPr>
            </w:pPr>
            <w:r>
              <w:rPr>
                <w:rFonts w:eastAsiaTheme="minorEastAsia" w:hint="eastAsia"/>
                <w:sz w:val="20"/>
                <w:szCs w:val="20"/>
              </w:rPr>
              <w:lastRenderedPageBreak/>
              <w:t>ZTE</w:t>
            </w:r>
          </w:p>
        </w:tc>
        <w:tc>
          <w:tcPr>
            <w:tcW w:w="6305" w:type="dxa"/>
          </w:tcPr>
          <w:p w14:paraId="7E6F4002" w14:textId="77777777" w:rsidR="00B43834" w:rsidRDefault="00E122ED">
            <w:pPr>
              <w:rPr>
                <w:rFonts w:eastAsiaTheme="minorEastAsia"/>
                <w:b/>
                <w:bCs/>
                <w:i/>
                <w:iCs/>
                <w:sz w:val="20"/>
                <w:szCs w:val="20"/>
              </w:rPr>
            </w:pPr>
            <w:r>
              <w:rPr>
                <w:rFonts w:eastAsiaTheme="minorEastAsia" w:hint="eastAsia"/>
                <w:sz w:val="20"/>
                <w:szCs w:val="20"/>
              </w:rPr>
              <w:t>OK with the proposal.</w:t>
            </w:r>
          </w:p>
        </w:tc>
      </w:tr>
      <w:tr w:rsidR="00B43834" w14:paraId="4B3F7695" w14:textId="77777777">
        <w:tc>
          <w:tcPr>
            <w:tcW w:w="2705" w:type="dxa"/>
          </w:tcPr>
          <w:p w14:paraId="11B24385"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ED4F81D" w14:textId="77777777" w:rsidR="00B43834" w:rsidRDefault="00E122ED">
            <w:pPr>
              <w:rPr>
                <w:rFonts w:eastAsiaTheme="minorEastAsia"/>
                <w:sz w:val="20"/>
                <w:szCs w:val="20"/>
              </w:rPr>
            </w:pPr>
            <w:r>
              <w:rPr>
                <w:rFonts w:eastAsiaTheme="minorEastAsia"/>
                <w:sz w:val="20"/>
                <w:szCs w:val="20"/>
              </w:rPr>
              <w:t>Support</w:t>
            </w:r>
          </w:p>
        </w:tc>
      </w:tr>
      <w:tr w:rsidR="00B43834" w14:paraId="15CBF100" w14:textId="77777777">
        <w:tc>
          <w:tcPr>
            <w:tcW w:w="2705" w:type="dxa"/>
          </w:tcPr>
          <w:p w14:paraId="5CB50A51"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59BD9D"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78869A9" w14:textId="77777777">
        <w:tc>
          <w:tcPr>
            <w:tcW w:w="2705" w:type="dxa"/>
          </w:tcPr>
          <w:p w14:paraId="4BE952FC"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1215A0C" w14:textId="77777777" w:rsidR="00B43834" w:rsidRDefault="00E122ED">
            <w:pPr>
              <w:rPr>
                <w:rFonts w:eastAsia="Yu Mincho"/>
                <w:sz w:val="20"/>
                <w:szCs w:val="20"/>
                <w:lang w:eastAsia="ja-JP"/>
              </w:rPr>
            </w:pPr>
            <w:r>
              <w:rPr>
                <w:rFonts w:eastAsiaTheme="minorEastAsia"/>
                <w:sz w:val="20"/>
                <w:szCs w:val="20"/>
              </w:rPr>
              <w:t>Support</w:t>
            </w:r>
          </w:p>
        </w:tc>
      </w:tr>
      <w:tr w:rsidR="00B43834" w14:paraId="173CCBD8" w14:textId="77777777">
        <w:tc>
          <w:tcPr>
            <w:tcW w:w="2705" w:type="dxa"/>
          </w:tcPr>
          <w:p w14:paraId="174A301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422D47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1264DA50" w14:textId="77777777" w:rsidR="00B43834" w:rsidRDefault="00B43834">
      <w:pPr>
        <w:rPr>
          <w:rFonts w:eastAsia="Malgun Gothic"/>
          <w:b/>
          <w:bCs/>
          <w:i/>
          <w:iCs/>
          <w:sz w:val="20"/>
          <w:szCs w:val="20"/>
        </w:rPr>
      </w:pPr>
    </w:p>
    <w:p w14:paraId="4217F56C" w14:textId="77777777" w:rsidR="00B43834" w:rsidRDefault="00E122ED">
      <w:pPr>
        <w:pStyle w:val="3GPPNormalText"/>
        <w:rPr>
          <w:b/>
          <w:bCs/>
          <w:i/>
          <w:iCs/>
          <w:sz w:val="20"/>
          <w:szCs w:val="20"/>
        </w:rPr>
      </w:pPr>
      <w:r>
        <w:rPr>
          <w:sz w:val="20"/>
          <w:szCs w:val="20"/>
        </w:rPr>
        <w:t xml:space="preserve">Wording update: </w:t>
      </w:r>
    </w:p>
    <w:p w14:paraId="2C2EF93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3-4-3(v2):  </w:t>
      </w:r>
    </w:p>
    <w:p w14:paraId="211B89AD"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rPr>
        <w:t>information</w:t>
      </w:r>
      <w:r>
        <w:rPr>
          <w:b/>
          <w:bCs/>
          <w:i/>
          <w:iCs/>
          <w:sz w:val="20"/>
          <w:szCs w:val="20"/>
        </w:rPr>
        <w:t xml:space="preserve"> signaling and procedure for model performance monitoring. </w:t>
      </w:r>
    </w:p>
    <w:p w14:paraId="387D6B65" w14:textId="77777777" w:rsidR="00B43834" w:rsidRDefault="00B43834">
      <w:pPr>
        <w:rPr>
          <w:b/>
          <w:bCs/>
          <w:i/>
          <w:iCs/>
          <w:sz w:val="20"/>
          <w:szCs w:val="20"/>
        </w:rPr>
      </w:pPr>
    </w:p>
    <w:tbl>
      <w:tblPr>
        <w:tblStyle w:val="TableGrid"/>
        <w:tblW w:w="0" w:type="auto"/>
        <w:tblLook w:val="04A0" w:firstRow="1" w:lastRow="0" w:firstColumn="1" w:lastColumn="0" w:noHBand="0" w:noVBand="1"/>
      </w:tblPr>
      <w:tblGrid>
        <w:gridCol w:w="2705"/>
        <w:gridCol w:w="6305"/>
      </w:tblGrid>
      <w:tr w:rsidR="00B43834" w14:paraId="5A576EA5" w14:textId="77777777">
        <w:tc>
          <w:tcPr>
            <w:tcW w:w="2705" w:type="dxa"/>
          </w:tcPr>
          <w:p w14:paraId="3E8DC859" w14:textId="77777777" w:rsidR="00B43834" w:rsidRDefault="00E122ED">
            <w:pPr>
              <w:rPr>
                <w:b/>
                <w:bCs/>
                <w:sz w:val="20"/>
                <w:szCs w:val="20"/>
                <w:lang w:eastAsia="en-US"/>
              </w:rPr>
            </w:pPr>
            <w:r>
              <w:rPr>
                <w:b/>
                <w:bCs/>
                <w:sz w:val="20"/>
                <w:szCs w:val="20"/>
                <w:lang w:eastAsia="en-US"/>
              </w:rPr>
              <w:t>Company</w:t>
            </w:r>
          </w:p>
        </w:tc>
        <w:tc>
          <w:tcPr>
            <w:tcW w:w="6305" w:type="dxa"/>
          </w:tcPr>
          <w:p w14:paraId="604BE32F" w14:textId="77777777" w:rsidR="00B43834" w:rsidRDefault="00E122ED">
            <w:pPr>
              <w:rPr>
                <w:b/>
                <w:bCs/>
                <w:sz w:val="20"/>
                <w:szCs w:val="20"/>
                <w:lang w:eastAsia="en-US"/>
              </w:rPr>
            </w:pPr>
            <w:r>
              <w:rPr>
                <w:b/>
                <w:bCs/>
                <w:sz w:val="20"/>
                <w:szCs w:val="20"/>
                <w:lang w:eastAsia="en-US"/>
              </w:rPr>
              <w:t>View</w:t>
            </w:r>
          </w:p>
        </w:tc>
      </w:tr>
      <w:tr w:rsidR="00B43834" w14:paraId="4C1529DD" w14:textId="77777777">
        <w:tc>
          <w:tcPr>
            <w:tcW w:w="2705" w:type="dxa"/>
          </w:tcPr>
          <w:p w14:paraId="673C9159"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A0E245"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63DEC8B6" w14:textId="77777777">
        <w:tc>
          <w:tcPr>
            <w:tcW w:w="2705" w:type="dxa"/>
          </w:tcPr>
          <w:p w14:paraId="62F3D0FC"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3EA53B3F"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2A06F65" w14:textId="77777777">
        <w:tc>
          <w:tcPr>
            <w:tcW w:w="2705" w:type="dxa"/>
          </w:tcPr>
          <w:p w14:paraId="74C6CC6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99B6C0D" w14:textId="77777777" w:rsidR="00B43834" w:rsidRDefault="00E122ED">
            <w:pPr>
              <w:rPr>
                <w:rFonts w:eastAsia="Yu Mincho"/>
                <w:sz w:val="20"/>
                <w:szCs w:val="20"/>
                <w:lang w:eastAsia="ja-JP"/>
              </w:rPr>
            </w:pPr>
            <w:r>
              <w:rPr>
                <w:rFonts w:eastAsia="Yu Mincho"/>
                <w:sz w:val="20"/>
                <w:szCs w:val="20"/>
                <w:lang w:eastAsia="ja-JP"/>
              </w:rPr>
              <w:t>Assistance information can be used for data collection. We suggest adding “… for model performance monitoring and data collection”.</w:t>
            </w:r>
          </w:p>
          <w:p w14:paraId="2A8CD4DD" w14:textId="77777777" w:rsidR="00B43834" w:rsidRDefault="00E122ED">
            <w:pPr>
              <w:rPr>
                <w:rFonts w:eastAsia="Yu Mincho"/>
                <w:sz w:val="20"/>
                <w:szCs w:val="20"/>
                <w:lang w:eastAsia="ja-JP"/>
              </w:rPr>
            </w:pPr>
            <w:r>
              <w:rPr>
                <w:rFonts w:eastAsia="Yu Mincho"/>
                <w:sz w:val="20"/>
                <w:szCs w:val="20"/>
                <w:lang w:eastAsia="ja-JP"/>
              </w:rPr>
              <w:t xml:space="preserve">Mod: Previous agree in 110 already cover data collection. </w:t>
            </w:r>
          </w:p>
          <w:p w14:paraId="77CEE737" w14:textId="77777777" w:rsidR="00B43834" w:rsidRPr="00A35090" w:rsidRDefault="00E122ED">
            <w:pPr>
              <w:rPr>
                <w:rFonts w:eastAsia="Yu Mincho"/>
                <w:b/>
                <w:bCs/>
                <w:i/>
                <w:iCs/>
                <w:sz w:val="20"/>
                <w:szCs w:val="20"/>
                <w:lang w:eastAsia="ja-JP"/>
              </w:rPr>
            </w:pPr>
            <w:r w:rsidRPr="00A35090">
              <w:rPr>
                <w:rFonts w:eastAsia="Yu Mincho"/>
                <w:sz w:val="20"/>
                <w:szCs w:val="20"/>
                <w:highlight w:val="green"/>
                <w:lang w:eastAsia="ja-JP"/>
              </w:rPr>
              <w:t>Agreement</w:t>
            </w:r>
          </w:p>
          <w:p w14:paraId="57892D61" w14:textId="77777777" w:rsidR="00B43834" w:rsidRDefault="00E122ED">
            <w:pPr>
              <w:rPr>
                <w:rFonts w:eastAsia="Yu Mincho"/>
                <w:sz w:val="20"/>
                <w:szCs w:val="20"/>
                <w:lang w:eastAsia="ja-JP"/>
              </w:rPr>
            </w:pPr>
            <w:r>
              <w:rPr>
                <w:rFonts w:eastAsia="Yu Mincho"/>
                <w:sz w:val="20"/>
                <w:szCs w:val="20"/>
                <w:lang w:eastAsia="ja-JP"/>
              </w:rPr>
              <w:t>In CSI compression using two-sided model use case, further discuss at least the following aspects, including their necessity/feasibility/potential specification impact,  for data collection for AI/ML model training/</w:t>
            </w:r>
            <w:r>
              <w:rPr>
                <w:rFonts w:eastAsia="Yu Mincho" w:hint="eastAsia"/>
                <w:sz w:val="20"/>
                <w:szCs w:val="20"/>
                <w:lang w:eastAsia="ja-JP"/>
              </w:rPr>
              <w:t>inference</w:t>
            </w:r>
            <w:r>
              <w:rPr>
                <w:rFonts w:eastAsia="Yu Mincho"/>
                <w:sz w:val="20"/>
                <w:szCs w:val="20"/>
                <w:lang w:eastAsia="ja-JP"/>
              </w:rPr>
              <w:t>/</w:t>
            </w:r>
            <w:r>
              <w:rPr>
                <w:rFonts w:eastAsia="Yu Mincho" w:hint="eastAsia"/>
                <w:sz w:val="20"/>
                <w:szCs w:val="20"/>
                <w:lang w:eastAsia="ja-JP"/>
              </w:rPr>
              <w:t>update</w:t>
            </w:r>
            <w:r>
              <w:rPr>
                <w:rFonts w:eastAsia="Yu Mincho"/>
                <w:sz w:val="20"/>
                <w:szCs w:val="20"/>
                <w:lang w:eastAsia="ja-JP"/>
              </w:rPr>
              <w:t xml:space="preserve">/monitoring:  </w:t>
            </w:r>
          </w:p>
          <w:p w14:paraId="449EBA94"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t xml:space="preserve">Assistance signaling for UE’s data collection  </w:t>
            </w:r>
          </w:p>
          <w:p w14:paraId="18689F87"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t xml:space="preserve">Assistance signaling for gNB’s data collection  </w:t>
            </w:r>
          </w:p>
          <w:p w14:paraId="00BCB6C5"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t xml:space="preserve">Delivery of the datasets.  </w:t>
            </w:r>
          </w:p>
          <w:p w14:paraId="62BC43EF" w14:textId="77777777" w:rsidR="00B43834" w:rsidRDefault="00B43834">
            <w:pPr>
              <w:rPr>
                <w:rFonts w:eastAsia="Yu Mincho"/>
                <w:sz w:val="20"/>
                <w:szCs w:val="20"/>
                <w:lang w:eastAsia="ja-JP"/>
              </w:rPr>
            </w:pPr>
          </w:p>
          <w:p w14:paraId="6B8713A5" w14:textId="77777777" w:rsidR="00B43834" w:rsidRDefault="00E122ED">
            <w:pPr>
              <w:rPr>
                <w:rFonts w:eastAsia="Yu Mincho"/>
                <w:sz w:val="20"/>
                <w:szCs w:val="20"/>
                <w:highlight w:val="yellow"/>
                <w:lang w:eastAsia="ja-JP"/>
              </w:rPr>
            </w:pPr>
            <w:r>
              <w:rPr>
                <w:rFonts w:eastAsia="Yu Mincho"/>
                <w:sz w:val="20"/>
                <w:szCs w:val="20"/>
                <w:highlight w:val="yellow"/>
                <w:lang w:eastAsia="ja-JP"/>
              </w:rPr>
              <w:t>vivo reply:</w:t>
            </w:r>
          </w:p>
          <w:p w14:paraId="380994DB" w14:textId="77777777" w:rsidR="00B43834" w:rsidRDefault="00E122ED">
            <w:pPr>
              <w:rPr>
                <w:rFonts w:eastAsia="Yu Mincho"/>
                <w:sz w:val="20"/>
                <w:szCs w:val="20"/>
                <w:lang w:eastAsia="ja-JP"/>
              </w:rPr>
            </w:pPr>
            <w:r>
              <w:rPr>
                <w:rFonts w:eastAsia="Yu Mincho" w:hint="eastAsia"/>
                <w:sz w:val="20"/>
                <w:szCs w:val="20"/>
                <w:highlight w:val="yellow"/>
                <w:lang w:eastAsia="ja-JP"/>
              </w:rPr>
              <w:t>W</w:t>
            </w:r>
            <w:r>
              <w:rPr>
                <w:rFonts w:eastAsia="Yu Mincho"/>
                <w:sz w:val="20"/>
                <w:szCs w:val="20"/>
                <w:highlight w:val="yellow"/>
                <w:lang w:eastAsia="ja-JP"/>
              </w:rPr>
              <w:t>e are fine with this proposal</w:t>
            </w:r>
          </w:p>
        </w:tc>
      </w:tr>
      <w:tr w:rsidR="00B43834" w14:paraId="33691898" w14:textId="77777777">
        <w:tc>
          <w:tcPr>
            <w:tcW w:w="2705" w:type="dxa"/>
          </w:tcPr>
          <w:p w14:paraId="3FDE6DBA"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532451F5"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4FFEC935" w14:textId="77777777">
        <w:tc>
          <w:tcPr>
            <w:tcW w:w="2705" w:type="dxa"/>
          </w:tcPr>
          <w:p w14:paraId="61E14AF8"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B05FE70"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247B498F" w14:textId="77777777">
        <w:tc>
          <w:tcPr>
            <w:tcW w:w="2705" w:type="dxa"/>
          </w:tcPr>
          <w:p w14:paraId="7C79CAC5"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764E392"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0632FD13" w14:textId="77777777">
        <w:tc>
          <w:tcPr>
            <w:tcW w:w="2705" w:type="dxa"/>
          </w:tcPr>
          <w:p w14:paraId="28C1AD8B"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92B88FC"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77E3E82C" w14:textId="77777777">
        <w:tc>
          <w:tcPr>
            <w:tcW w:w="2705" w:type="dxa"/>
          </w:tcPr>
          <w:p w14:paraId="6D2366F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232F4B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pport.</w:t>
            </w:r>
          </w:p>
        </w:tc>
      </w:tr>
      <w:tr w:rsidR="00B43834" w14:paraId="17ACA66B" w14:textId="77777777">
        <w:tc>
          <w:tcPr>
            <w:tcW w:w="2705" w:type="dxa"/>
          </w:tcPr>
          <w:p w14:paraId="7D4EE74E" w14:textId="77777777" w:rsidR="00B43834" w:rsidRDefault="00E122ED">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570C8DE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7670369" w14:textId="77777777">
        <w:tc>
          <w:tcPr>
            <w:tcW w:w="2705" w:type="dxa"/>
          </w:tcPr>
          <w:p w14:paraId="557925F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B37A4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EE855E0" w14:textId="77777777">
        <w:tc>
          <w:tcPr>
            <w:tcW w:w="2705" w:type="dxa"/>
          </w:tcPr>
          <w:p w14:paraId="05FA922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8C5FF8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C0403B0" w14:textId="77777777">
        <w:tc>
          <w:tcPr>
            <w:tcW w:w="2705" w:type="dxa"/>
          </w:tcPr>
          <w:p w14:paraId="12335402"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62A9E34" w14:textId="77777777" w:rsidR="00B43834" w:rsidRDefault="00E122ED">
            <w:pPr>
              <w:rPr>
                <w:rFonts w:eastAsiaTheme="minorEastAsia"/>
                <w:sz w:val="20"/>
                <w:szCs w:val="20"/>
              </w:rPr>
            </w:pPr>
            <w:r>
              <w:rPr>
                <w:rFonts w:eastAsiaTheme="minorEastAsia"/>
                <w:sz w:val="20"/>
                <w:szCs w:val="20"/>
              </w:rPr>
              <w:t>Support</w:t>
            </w:r>
          </w:p>
        </w:tc>
      </w:tr>
      <w:tr w:rsidR="00B43834" w14:paraId="0DC3452F" w14:textId="77777777">
        <w:tc>
          <w:tcPr>
            <w:tcW w:w="2705" w:type="dxa"/>
          </w:tcPr>
          <w:p w14:paraId="010E45C4"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 xml:space="preserve">uawei/HiSi </w:t>
            </w:r>
            <w:r>
              <w:rPr>
                <w:color w:val="FF0000"/>
                <w:sz w:val="20"/>
                <w:szCs w:val="20"/>
                <w:lang w:eastAsia="en-US"/>
              </w:rPr>
              <w:t>(Upd)</w:t>
            </w:r>
          </w:p>
        </w:tc>
        <w:tc>
          <w:tcPr>
            <w:tcW w:w="6305" w:type="dxa"/>
          </w:tcPr>
          <w:p w14:paraId="1B9726FA" w14:textId="77777777" w:rsidR="00B43834" w:rsidRDefault="00E122ED">
            <w:pPr>
              <w:rPr>
                <w:rFonts w:eastAsiaTheme="minorEastAsia"/>
                <w:strike/>
                <w:color w:val="FF0000"/>
                <w:sz w:val="20"/>
                <w:szCs w:val="20"/>
              </w:rPr>
            </w:pPr>
            <w:r>
              <w:rPr>
                <w:rFonts w:eastAsiaTheme="minorEastAsia" w:hint="eastAsia"/>
                <w:strike/>
                <w:color w:val="FF0000"/>
                <w:sz w:val="20"/>
                <w:szCs w:val="20"/>
              </w:rPr>
              <w:t>S</w:t>
            </w:r>
            <w:r>
              <w:rPr>
                <w:rFonts w:eastAsiaTheme="minorEastAsia"/>
                <w:strike/>
                <w:color w:val="FF0000"/>
                <w:sz w:val="20"/>
                <w:szCs w:val="20"/>
              </w:rPr>
              <w:t>upport</w:t>
            </w:r>
            <w:r>
              <w:rPr>
                <w:rFonts w:eastAsiaTheme="minorEastAsia"/>
                <w:color w:val="FF0000"/>
                <w:sz w:val="20"/>
                <w:szCs w:val="20"/>
              </w:rPr>
              <w:t xml:space="preserve"> The “information” is typo and should be removed? Should be “assistance</w:t>
            </w:r>
            <w:r>
              <w:rPr>
                <w:rFonts w:eastAsiaTheme="minorEastAsia"/>
                <w:sz w:val="20"/>
                <w:szCs w:val="20"/>
              </w:rPr>
              <w:t xml:space="preserve"> </w:t>
            </w:r>
            <w:r>
              <w:rPr>
                <w:rFonts w:eastAsiaTheme="minorEastAsia"/>
                <w:color w:val="FF0000"/>
                <w:sz w:val="20"/>
                <w:szCs w:val="20"/>
              </w:rPr>
              <w:t>signalling”?</w:t>
            </w:r>
          </w:p>
          <w:p w14:paraId="10BF1632" w14:textId="77777777" w:rsidR="00B43834" w:rsidRDefault="00E122ED">
            <w:pPr>
              <w:rPr>
                <w:rFonts w:eastAsiaTheme="minorEastAsia"/>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highlight w:val="yellow"/>
              </w:rPr>
              <w:t>information</w:t>
            </w:r>
            <w:r>
              <w:rPr>
                <w:b/>
                <w:bCs/>
                <w:i/>
                <w:iCs/>
                <w:sz w:val="20"/>
                <w:szCs w:val="20"/>
              </w:rPr>
              <w:t xml:space="preserve"> signaling and procedure for model performance monitoring</w:t>
            </w:r>
          </w:p>
        </w:tc>
      </w:tr>
      <w:tr w:rsidR="00B43834" w14:paraId="00955C1A" w14:textId="77777777">
        <w:tc>
          <w:tcPr>
            <w:tcW w:w="2705" w:type="dxa"/>
          </w:tcPr>
          <w:p w14:paraId="1741E312" w14:textId="77777777" w:rsidR="00B43834" w:rsidRDefault="00E122ED">
            <w:pPr>
              <w:rPr>
                <w:sz w:val="20"/>
                <w:szCs w:val="20"/>
                <w:lang w:eastAsia="en-US"/>
              </w:rPr>
            </w:pPr>
            <w:r>
              <w:rPr>
                <w:rFonts w:eastAsiaTheme="minorEastAsia"/>
                <w:smallCaps/>
                <w:sz w:val="20"/>
                <w:szCs w:val="20"/>
              </w:rPr>
              <w:t>Futurewei</w:t>
            </w:r>
          </w:p>
        </w:tc>
        <w:tc>
          <w:tcPr>
            <w:tcW w:w="6305" w:type="dxa"/>
          </w:tcPr>
          <w:p w14:paraId="55B0F434"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0D769257" w14:textId="77777777">
        <w:tc>
          <w:tcPr>
            <w:tcW w:w="2705" w:type="dxa"/>
          </w:tcPr>
          <w:p w14:paraId="7CFB0E22" w14:textId="77777777" w:rsidR="00B43834" w:rsidRDefault="00E122ED">
            <w:pPr>
              <w:rPr>
                <w:rFonts w:eastAsiaTheme="minorEastAsia"/>
                <w:smallCaps/>
                <w:sz w:val="20"/>
                <w:szCs w:val="20"/>
              </w:rPr>
            </w:pPr>
            <w:r>
              <w:rPr>
                <w:rFonts w:eastAsiaTheme="minorEastAsia"/>
                <w:smallCaps/>
                <w:sz w:val="20"/>
                <w:szCs w:val="20"/>
              </w:rPr>
              <w:t>InterDigital</w:t>
            </w:r>
          </w:p>
        </w:tc>
        <w:tc>
          <w:tcPr>
            <w:tcW w:w="6305" w:type="dxa"/>
          </w:tcPr>
          <w:p w14:paraId="465A3380" w14:textId="77777777" w:rsidR="00B43834" w:rsidRDefault="00E122ED">
            <w:pPr>
              <w:rPr>
                <w:rFonts w:eastAsiaTheme="minorEastAsia"/>
                <w:sz w:val="20"/>
                <w:szCs w:val="20"/>
              </w:rPr>
            </w:pPr>
            <w:r>
              <w:rPr>
                <w:rFonts w:eastAsiaTheme="minorEastAsia"/>
                <w:sz w:val="20"/>
                <w:szCs w:val="20"/>
              </w:rPr>
              <w:t>Support</w:t>
            </w:r>
          </w:p>
        </w:tc>
      </w:tr>
      <w:tr w:rsidR="00B43834" w14:paraId="761B8868" w14:textId="77777777">
        <w:tc>
          <w:tcPr>
            <w:tcW w:w="2705" w:type="dxa"/>
          </w:tcPr>
          <w:p w14:paraId="18D8C91B"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4FA7DECF" w14:textId="77777777" w:rsidR="00B43834" w:rsidRDefault="00E122ED">
            <w:pPr>
              <w:rPr>
                <w:rFonts w:eastAsiaTheme="minorEastAsia"/>
                <w:sz w:val="20"/>
                <w:szCs w:val="20"/>
              </w:rPr>
            </w:pPr>
            <w:r>
              <w:rPr>
                <w:rFonts w:eastAsia="Yu Mincho"/>
                <w:sz w:val="20"/>
                <w:szCs w:val="20"/>
                <w:lang w:eastAsia="ja-JP"/>
              </w:rPr>
              <w:t>Support, agree with vivo’s suggested modification</w:t>
            </w:r>
          </w:p>
        </w:tc>
      </w:tr>
      <w:tr w:rsidR="00B43834" w14:paraId="58519DCA" w14:textId="77777777">
        <w:tc>
          <w:tcPr>
            <w:tcW w:w="2705" w:type="dxa"/>
          </w:tcPr>
          <w:p w14:paraId="194CFC7D"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397F00E2" w14:textId="77777777" w:rsidR="00B43834" w:rsidRDefault="00E122ED">
            <w:pPr>
              <w:rPr>
                <w:rFonts w:eastAsia="Yu Mincho"/>
                <w:sz w:val="20"/>
                <w:szCs w:val="20"/>
                <w:lang w:eastAsia="ja-JP"/>
              </w:rPr>
            </w:pPr>
            <w:r>
              <w:rPr>
                <w:bCs/>
                <w:sz w:val="20"/>
                <w:szCs w:val="20"/>
                <w:lang w:eastAsia="en-US"/>
              </w:rPr>
              <w:t>Support</w:t>
            </w:r>
          </w:p>
        </w:tc>
      </w:tr>
      <w:tr w:rsidR="00B43834" w14:paraId="5013C48B" w14:textId="77777777">
        <w:tc>
          <w:tcPr>
            <w:tcW w:w="2705" w:type="dxa"/>
          </w:tcPr>
          <w:p w14:paraId="4E1F375B" w14:textId="77777777" w:rsidR="00B43834" w:rsidRDefault="00E122ED">
            <w:pPr>
              <w:rPr>
                <w:bCs/>
                <w:sz w:val="20"/>
                <w:szCs w:val="20"/>
                <w:lang w:eastAsia="en-US"/>
              </w:rPr>
            </w:pPr>
            <w:r>
              <w:rPr>
                <w:bCs/>
                <w:sz w:val="20"/>
                <w:szCs w:val="20"/>
                <w:lang w:eastAsia="en-US"/>
              </w:rPr>
              <w:t>MediaTek</w:t>
            </w:r>
          </w:p>
        </w:tc>
        <w:tc>
          <w:tcPr>
            <w:tcW w:w="6305" w:type="dxa"/>
          </w:tcPr>
          <w:p w14:paraId="1E9B8A42" w14:textId="77777777" w:rsidR="00B43834" w:rsidRDefault="00E122ED">
            <w:pPr>
              <w:rPr>
                <w:bCs/>
                <w:sz w:val="20"/>
                <w:szCs w:val="20"/>
                <w:lang w:eastAsia="en-US"/>
              </w:rPr>
            </w:pPr>
            <w:r>
              <w:rPr>
                <w:bCs/>
                <w:sz w:val="20"/>
                <w:szCs w:val="20"/>
                <w:lang w:eastAsia="en-US"/>
              </w:rPr>
              <w:t>Support</w:t>
            </w:r>
          </w:p>
        </w:tc>
      </w:tr>
      <w:tr w:rsidR="00B43834" w14:paraId="022CD8E1" w14:textId="77777777">
        <w:tc>
          <w:tcPr>
            <w:tcW w:w="2705" w:type="dxa"/>
          </w:tcPr>
          <w:p w14:paraId="2167D5AD"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77D04C6"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75B1926F" w14:textId="77777777">
        <w:tc>
          <w:tcPr>
            <w:tcW w:w="2705" w:type="dxa"/>
          </w:tcPr>
          <w:p w14:paraId="0D88E504"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57C6838D" w14:textId="77777777" w:rsidR="00B43834" w:rsidRDefault="00E122ED">
            <w:pPr>
              <w:rPr>
                <w:rFonts w:eastAsia="Yu Mincho"/>
                <w:bCs/>
                <w:sz w:val="20"/>
                <w:szCs w:val="20"/>
                <w:lang w:eastAsia="ja-JP"/>
              </w:rPr>
            </w:pPr>
            <w:r>
              <w:rPr>
                <w:rFonts w:eastAsia="Yu Mincho"/>
                <w:bCs/>
                <w:sz w:val="20"/>
                <w:szCs w:val="20"/>
                <w:lang w:eastAsia="ja-JP"/>
              </w:rPr>
              <w:t>OK.</w:t>
            </w:r>
          </w:p>
        </w:tc>
      </w:tr>
      <w:tr w:rsidR="00B43834" w14:paraId="107206CD" w14:textId="77777777">
        <w:tc>
          <w:tcPr>
            <w:tcW w:w="2705" w:type="dxa"/>
          </w:tcPr>
          <w:p w14:paraId="384BA0D7"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48661CF7"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012FE3F4" w14:textId="77777777">
        <w:tc>
          <w:tcPr>
            <w:tcW w:w="2705" w:type="dxa"/>
          </w:tcPr>
          <w:p w14:paraId="017B9C80" w14:textId="77777777" w:rsidR="00B43834" w:rsidRDefault="00E122ED">
            <w:pPr>
              <w:rPr>
                <w:rFonts w:eastAsia="SimSun"/>
                <w:bCs/>
                <w:sz w:val="20"/>
                <w:szCs w:val="20"/>
              </w:rPr>
            </w:pPr>
            <w:r>
              <w:rPr>
                <w:rFonts w:eastAsia="SimSun" w:hint="eastAsia"/>
                <w:bCs/>
                <w:sz w:val="20"/>
                <w:szCs w:val="20"/>
              </w:rPr>
              <w:t>ZTE</w:t>
            </w:r>
          </w:p>
        </w:tc>
        <w:tc>
          <w:tcPr>
            <w:tcW w:w="6305" w:type="dxa"/>
          </w:tcPr>
          <w:p w14:paraId="7E2F8C8C" w14:textId="77777777" w:rsidR="00B43834" w:rsidRDefault="00E122ED">
            <w:pPr>
              <w:rPr>
                <w:rFonts w:eastAsia="SimSun"/>
                <w:bCs/>
                <w:sz w:val="20"/>
                <w:szCs w:val="20"/>
              </w:rPr>
            </w:pPr>
            <w:r>
              <w:rPr>
                <w:rFonts w:eastAsia="SimSun" w:hint="eastAsia"/>
                <w:bCs/>
                <w:sz w:val="20"/>
                <w:szCs w:val="20"/>
              </w:rPr>
              <w:t>Fine with the proposal.</w:t>
            </w:r>
          </w:p>
        </w:tc>
      </w:tr>
      <w:tr w:rsidR="00AF4005" w14:paraId="11A2B363" w14:textId="77777777">
        <w:tc>
          <w:tcPr>
            <w:tcW w:w="2705" w:type="dxa"/>
          </w:tcPr>
          <w:p w14:paraId="4F86BDEC" w14:textId="2A3E34F8" w:rsidR="00AF4005" w:rsidRDefault="00AF4005">
            <w:pPr>
              <w:rPr>
                <w:rFonts w:eastAsia="SimSun"/>
                <w:bCs/>
                <w:sz w:val="20"/>
                <w:szCs w:val="20"/>
              </w:rPr>
            </w:pPr>
            <w:r>
              <w:rPr>
                <w:rFonts w:eastAsia="SimSun"/>
                <w:bCs/>
                <w:sz w:val="20"/>
                <w:szCs w:val="20"/>
              </w:rPr>
              <w:t>NVIDIA</w:t>
            </w:r>
          </w:p>
        </w:tc>
        <w:tc>
          <w:tcPr>
            <w:tcW w:w="6305" w:type="dxa"/>
          </w:tcPr>
          <w:p w14:paraId="7F30E3DE" w14:textId="107CDECB" w:rsidR="00AF4005" w:rsidRDefault="00AF4005">
            <w:pPr>
              <w:rPr>
                <w:rFonts w:eastAsia="SimSun"/>
                <w:bCs/>
                <w:sz w:val="20"/>
                <w:szCs w:val="20"/>
              </w:rPr>
            </w:pPr>
            <w:r>
              <w:rPr>
                <w:rFonts w:eastAsia="SimSun"/>
                <w:bCs/>
                <w:sz w:val="20"/>
                <w:szCs w:val="20"/>
              </w:rPr>
              <w:t>Support</w:t>
            </w:r>
          </w:p>
        </w:tc>
      </w:tr>
      <w:tr w:rsidR="00FD0C64" w14:paraId="62669BE9" w14:textId="77777777">
        <w:tc>
          <w:tcPr>
            <w:tcW w:w="2705" w:type="dxa"/>
          </w:tcPr>
          <w:p w14:paraId="67F95007" w14:textId="5B873BD5" w:rsidR="00FD0C64" w:rsidRDefault="00FD0C64" w:rsidP="00FD0C64">
            <w:pPr>
              <w:rPr>
                <w:rFonts w:eastAsia="SimSun"/>
                <w:bCs/>
                <w:sz w:val="20"/>
                <w:szCs w:val="20"/>
              </w:rPr>
            </w:pPr>
            <w:r>
              <w:rPr>
                <w:rFonts w:eastAsia="SimSun"/>
                <w:bCs/>
                <w:sz w:val="20"/>
                <w:szCs w:val="20"/>
              </w:rPr>
              <w:t>Nokia/NSB</w:t>
            </w:r>
          </w:p>
        </w:tc>
        <w:tc>
          <w:tcPr>
            <w:tcW w:w="6305" w:type="dxa"/>
          </w:tcPr>
          <w:p w14:paraId="627FF854" w14:textId="6E0F3171" w:rsidR="00FD0C64" w:rsidRDefault="00FD0C64" w:rsidP="00FD0C64">
            <w:pPr>
              <w:rPr>
                <w:rFonts w:eastAsia="SimSun"/>
                <w:bCs/>
                <w:sz w:val="20"/>
                <w:szCs w:val="20"/>
              </w:rPr>
            </w:pPr>
            <w:r>
              <w:rPr>
                <w:rFonts w:eastAsia="SimSun"/>
                <w:bCs/>
                <w:sz w:val="20"/>
                <w:szCs w:val="20"/>
              </w:rPr>
              <w:t>Support</w:t>
            </w:r>
          </w:p>
        </w:tc>
      </w:tr>
      <w:tr w:rsidR="00166337" w14:paraId="71854AE6" w14:textId="77777777" w:rsidTr="00166337">
        <w:tc>
          <w:tcPr>
            <w:tcW w:w="2705" w:type="dxa"/>
          </w:tcPr>
          <w:p w14:paraId="1935372D"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9926DA6"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2548C7DB" w14:textId="77777777" w:rsidR="00B43834" w:rsidRDefault="00B43834"/>
    <w:p w14:paraId="7427E995"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3-4-4:  </w:t>
      </w:r>
    </w:p>
    <w:p w14:paraId="3A38FA58"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6E8D1E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0B6E3E2" w14:textId="77777777">
        <w:tc>
          <w:tcPr>
            <w:tcW w:w="2705" w:type="dxa"/>
          </w:tcPr>
          <w:p w14:paraId="1CC9F6F2" w14:textId="77777777" w:rsidR="00B43834" w:rsidRDefault="00E122ED">
            <w:pPr>
              <w:rPr>
                <w:b/>
                <w:bCs/>
                <w:sz w:val="20"/>
                <w:szCs w:val="20"/>
                <w:lang w:eastAsia="en-US"/>
              </w:rPr>
            </w:pPr>
            <w:r>
              <w:rPr>
                <w:b/>
                <w:bCs/>
                <w:sz w:val="20"/>
                <w:szCs w:val="20"/>
                <w:lang w:eastAsia="en-US"/>
              </w:rPr>
              <w:t>Company</w:t>
            </w:r>
          </w:p>
        </w:tc>
        <w:tc>
          <w:tcPr>
            <w:tcW w:w="6305" w:type="dxa"/>
          </w:tcPr>
          <w:p w14:paraId="0B135BD6" w14:textId="77777777" w:rsidR="00B43834" w:rsidRDefault="00E122ED">
            <w:pPr>
              <w:rPr>
                <w:b/>
                <w:bCs/>
                <w:sz w:val="20"/>
                <w:szCs w:val="20"/>
                <w:lang w:eastAsia="en-US"/>
              </w:rPr>
            </w:pPr>
            <w:r>
              <w:rPr>
                <w:b/>
                <w:bCs/>
                <w:sz w:val="20"/>
                <w:szCs w:val="20"/>
                <w:lang w:eastAsia="en-US"/>
              </w:rPr>
              <w:t>View</w:t>
            </w:r>
          </w:p>
        </w:tc>
      </w:tr>
      <w:tr w:rsidR="00B43834" w14:paraId="6B00A692" w14:textId="77777777">
        <w:tc>
          <w:tcPr>
            <w:tcW w:w="2705" w:type="dxa"/>
          </w:tcPr>
          <w:p w14:paraId="0350FEFE" w14:textId="77777777" w:rsidR="00B43834" w:rsidRDefault="00E122ED">
            <w:pPr>
              <w:rPr>
                <w:sz w:val="20"/>
                <w:szCs w:val="20"/>
                <w:lang w:eastAsia="en-US"/>
              </w:rPr>
            </w:pPr>
            <w:r>
              <w:rPr>
                <w:sz w:val="20"/>
                <w:szCs w:val="20"/>
                <w:lang w:eastAsia="en-US"/>
              </w:rPr>
              <w:t xml:space="preserve"> NTT DOCOMO</w:t>
            </w:r>
          </w:p>
        </w:tc>
        <w:tc>
          <w:tcPr>
            <w:tcW w:w="6305" w:type="dxa"/>
          </w:tcPr>
          <w:p w14:paraId="5552F7FE" w14:textId="77777777" w:rsidR="00B43834" w:rsidRDefault="00E122ED">
            <w:pPr>
              <w:rPr>
                <w:rFonts w:eastAsia="Malgun Gothic"/>
                <w:b/>
                <w:bCs/>
                <w:i/>
                <w:iCs/>
                <w:sz w:val="20"/>
                <w:szCs w:val="20"/>
              </w:rPr>
            </w:pPr>
            <w:r>
              <w:rPr>
                <w:sz w:val="20"/>
                <w:szCs w:val="20"/>
                <w:lang w:eastAsia="en-US"/>
              </w:rPr>
              <w:t xml:space="preserve">Support the proposal. The fallback mechanism is helpful to guarantee the CSI feedback performance in any environments.  </w:t>
            </w:r>
            <w:r>
              <w:rPr>
                <w:color w:val="FF0000"/>
                <w:sz w:val="20"/>
                <w:szCs w:val="20"/>
                <w:lang w:eastAsia="en-US"/>
              </w:rPr>
              <w:t xml:space="preserve"> </w:t>
            </w:r>
            <w:r>
              <w:rPr>
                <w:rFonts w:eastAsia="Malgun Gothic"/>
                <w:b/>
                <w:bCs/>
                <w:i/>
                <w:iCs/>
                <w:color w:val="FF0000"/>
                <w:sz w:val="20"/>
                <w:szCs w:val="20"/>
              </w:rPr>
              <w:t xml:space="preserve"> </w:t>
            </w:r>
          </w:p>
        </w:tc>
      </w:tr>
      <w:tr w:rsidR="00B43834" w14:paraId="5A1B5180" w14:textId="77777777">
        <w:tc>
          <w:tcPr>
            <w:tcW w:w="2705" w:type="dxa"/>
          </w:tcPr>
          <w:p w14:paraId="130311B9" w14:textId="77777777" w:rsidR="00B43834" w:rsidRDefault="00E122ED">
            <w:pPr>
              <w:rPr>
                <w:sz w:val="20"/>
                <w:szCs w:val="20"/>
                <w:lang w:eastAsia="en-US"/>
              </w:rPr>
            </w:pPr>
            <w:r>
              <w:rPr>
                <w:sz w:val="20"/>
                <w:szCs w:val="20"/>
                <w:lang w:eastAsia="en-US"/>
              </w:rPr>
              <w:t xml:space="preserve"> Google</w:t>
            </w:r>
          </w:p>
        </w:tc>
        <w:tc>
          <w:tcPr>
            <w:tcW w:w="6305" w:type="dxa"/>
          </w:tcPr>
          <w:p w14:paraId="77CBA239" w14:textId="77777777" w:rsidR="00B43834" w:rsidRDefault="00E122ED">
            <w:pPr>
              <w:rPr>
                <w:sz w:val="20"/>
                <w:szCs w:val="20"/>
                <w:lang w:eastAsia="en-US"/>
              </w:rPr>
            </w:pPr>
            <w:r>
              <w:rPr>
                <w:sz w:val="20"/>
                <w:szCs w:val="20"/>
                <w:lang w:eastAsia="en-US"/>
              </w:rPr>
              <w:t xml:space="preserve">   Support</w:t>
            </w:r>
          </w:p>
        </w:tc>
      </w:tr>
      <w:tr w:rsidR="00B43834" w14:paraId="416217A2" w14:textId="77777777">
        <w:tc>
          <w:tcPr>
            <w:tcW w:w="2705" w:type="dxa"/>
          </w:tcPr>
          <w:p w14:paraId="651291CF" w14:textId="77777777" w:rsidR="00B43834" w:rsidRDefault="00E122ED">
            <w:pPr>
              <w:rPr>
                <w:sz w:val="20"/>
                <w:szCs w:val="20"/>
                <w:lang w:eastAsia="en-US"/>
              </w:rPr>
            </w:pPr>
            <w:r>
              <w:rPr>
                <w:sz w:val="20"/>
                <w:szCs w:val="20"/>
                <w:lang w:eastAsia="en-US"/>
              </w:rPr>
              <w:t>MediaTek</w:t>
            </w:r>
          </w:p>
        </w:tc>
        <w:tc>
          <w:tcPr>
            <w:tcW w:w="6305" w:type="dxa"/>
          </w:tcPr>
          <w:p w14:paraId="1470AB23" w14:textId="77777777" w:rsidR="00B43834" w:rsidRDefault="00E122ED">
            <w:pPr>
              <w:rPr>
                <w:sz w:val="20"/>
                <w:szCs w:val="20"/>
                <w:lang w:eastAsia="en-US"/>
              </w:rPr>
            </w:pPr>
            <w:r>
              <w:rPr>
                <w:sz w:val="20"/>
                <w:szCs w:val="20"/>
                <w:lang w:eastAsia="en-US"/>
              </w:rPr>
              <w:t>Support. Indeed, this fallback mechanism is important but we are not sure how indirect metrics such as BLER and NACK/ACK can be used for fallback mechanism.</w:t>
            </w:r>
          </w:p>
        </w:tc>
      </w:tr>
      <w:tr w:rsidR="00B43834" w14:paraId="4D8BCB12" w14:textId="77777777">
        <w:tc>
          <w:tcPr>
            <w:tcW w:w="2705" w:type="dxa"/>
          </w:tcPr>
          <w:p w14:paraId="6B318B59" w14:textId="77777777" w:rsidR="00B43834" w:rsidRDefault="00E122ED">
            <w:pPr>
              <w:rPr>
                <w:sz w:val="20"/>
                <w:szCs w:val="20"/>
                <w:lang w:eastAsia="en-US"/>
              </w:rPr>
            </w:pPr>
            <w:r>
              <w:rPr>
                <w:sz w:val="20"/>
                <w:szCs w:val="20"/>
                <w:lang w:eastAsia="en-US"/>
              </w:rPr>
              <w:t xml:space="preserve"> NVIDIA</w:t>
            </w:r>
          </w:p>
        </w:tc>
        <w:tc>
          <w:tcPr>
            <w:tcW w:w="6305" w:type="dxa"/>
          </w:tcPr>
          <w:p w14:paraId="66BBCBF1" w14:textId="77777777" w:rsidR="00B43834" w:rsidRDefault="00E122ED">
            <w:pPr>
              <w:rPr>
                <w:sz w:val="20"/>
                <w:szCs w:val="20"/>
                <w:lang w:eastAsia="en-US"/>
              </w:rPr>
            </w:pPr>
            <w:r>
              <w:rPr>
                <w:sz w:val="20"/>
                <w:szCs w:val="20"/>
                <w:lang w:eastAsia="en-US"/>
              </w:rPr>
              <w:t xml:space="preserve"> Support</w:t>
            </w:r>
          </w:p>
        </w:tc>
      </w:tr>
      <w:tr w:rsidR="00B43834" w14:paraId="13186385" w14:textId="77777777">
        <w:tc>
          <w:tcPr>
            <w:tcW w:w="2705" w:type="dxa"/>
          </w:tcPr>
          <w:p w14:paraId="06FA484F" w14:textId="77777777" w:rsidR="00B43834" w:rsidRDefault="00E122ED">
            <w:pPr>
              <w:rPr>
                <w:sz w:val="20"/>
                <w:szCs w:val="20"/>
                <w:lang w:eastAsia="en-US"/>
              </w:rPr>
            </w:pPr>
            <w:r>
              <w:rPr>
                <w:sz w:val="20"/>
                <w:szCs w:val="20"/>
                <w:lang w:eastAsia="en-US"/>
              </w:rPr>
              <w:lastRenderedPageBreak/>
              <w:t>Ericsson</w:t>
            </w:r>
          </w:p>
        </w:tc>
        <w:tc>
          <w:tcPr>
            <w:tcW w:w="6305" w:type="dxa"/>
          </w:tcPr>
          <w:p w14:paraId="4AB4BF36" w14:textId="77777777" w:rsidR="00B43834" w:rsidRDefault="00E122ED">
            <w:pPr>
              <w:rPr>
                <w:sz w:val="20"/>
                <w:szCs w:val="20"/>
                <w:lang w:eastAsia="en-US"/>
              </w:rPr>
            </w:pPr>
            <w:r>
              <w:rPr>
                <w:sz w:val="20"/>
                <w:szCs w:val="20"/>
                <w:lang w:eastAsia="en-US"/>
              </w:rPr>
              <w:t xml:space="preserve">Support in principle but it feels a bit immature to spend valuable time to discuss this in a SI. I believe this is more important in a WI. </w:t>
            </w:r>
          </w:p>
        </w:tc>
      </w:tr>
      <w:tr w:rsidR="00B43834" w14:paraId="66FC42A4" w14:textId="77777777">
        <w:tc>
          <w:tcPr>
            <w:tcW w:w="2705" w:type="dxa"/>
          </w:tcPr>
          <w:p w14:paraId="29AEA42F" w14:textId="77777777" w:rsidR="00B43834" w:rsidRDefault="00E122ED">
            <w:pPr>
              <w:rPr>
                <w:sz w:val="20"/>
                <w:szCs w:val="20"/>
                <w:lang w:eastAsia="en-US"/>
              </w:rPr>
            </w:pPr>
            <w:r>
              <w:rPr>
                <w:sz w:val="20"/>
                <w:szCs w:val="20"/>
                <w:lang w:eastAsia="en-US"/>
              </w:rPr>
              <w:t xml:space="preserve"> Lenovo</w:t>
            </w:r>
          </w:p>
        </w:tc>
        <w:tc>
          <w:tcPr>
            <w:tcW w:w="6305" w:type="dxa"/>
          </w:tcPr>
          <w:p w14:paraId="2BDD61C3" w14:textId="77777777" w:rsidR="00B43834" w:rsidRDefault="00E122ED">
            <w:pPr>
              <w:rPr>
                <w:sz w:val="20"/>
                <w:szCs w:val="20"/>
                <w:lang w:eastAsia="en-US"/>
              </w:rPr>
            </w:pPr>
            <w:r>
              <w:rPr>
                <w:sz w:val="20"/>
                <w:szCs w:val="20"/>
              </w:rPr>
              <w:t>Support</w:t>
            </w:r>
          </w:p>
        </w:tc>
      </w:tr>
      <w:tr w:rsidR="00B43834" w14:paraId="0DE636CC" w14:textId="77777777">
        <w:tc>
          <w:tcPr>
            <w:tcW w:w="2705" w:type="dxa"/>
          </w:tcPr>
          <w:p w14:paraId="76956E62" w14:textId="77777777" w:rsidR="00B43834" w:rsidRDefault="00E122ED">
            <w:pPr>
              <w:rPr>
                <w:sz w:val="20"/>
                <w:szCs w:val="20"/>
                <w:lang w:eastAsia="en-US"/>
              </w:rPr>
            </w:pPr>
            <w:r>
              <w:rPr>
                <w:smallCaps/>
                <w:sz w:val="20"/>
                <w:szCs w:val="20"/>
                <w:lang w:eastAsia="en-US"/>
              </w:rPr>
              <w:t>Futurewei</w:t>
            </w:r>
          </w:p>
        </w:tc>
        <w:tc>
          <w:tcPr>
            <w:tcW w:w="6305" w:type="dxa"/>
          </w:tcPr>
          <w:p w14:paraId="5DB89984" w14:textId="77777777" w:rsidR="00B43834" w:rsidRDefault="00E122ED">
            <w:pPr>
              <w:rPr>
                <w:sz w:val="20"/>
                <w:szCs w:val="20"/>
              </w:rPr>
            </w:pPr>
            <w:r>
              <w:rPr>
                <w:sz w:val="20"/>
                <w:szCs w:val="20"/>
              </w:rPr>
              <w:t>We support the proposal.</w:t>
            </w:r>
          </w:p>
        </w:tc>
      </w:tr>
      <w:tr w:rsidR="00B43834" w14:paraId="4F4A5212" w14:textId="77777777">
        <w:tc>
          <w:tcPr>
            <w:tcW w:w="2705" w:type="dxa"/>
          </w:tcPr>
          <w:p w14:paraId="53D0DB6B" w14:textId="77777777" w:rsidR="00B43834" w:rsidRDefault="00E122ED">
            <w:pPr>
              <w:rPr>
                <w:smallCaps/>
                <w:sz w:val="20"/>
                <w:szCs w:val="20"/>
                <w:lang w:eastAsia="en-US"/>
              </w:rPr>
            </w:pPr>
            <w:r>
              <w:rPr>
                <w:sz w:val="20"/>
                <w:szCs w:val="20"/>
                <w:lang w:eastAsia="en-US"/>
              </w:rPr>
              <w:t>Intel</w:t>
            </w:r>
          </w:p>
        </w:tc>
        <w:tc>
          <w:tcPr>
            <w:tcW w:w="6305" w:type="dxa"/>
          </w:tcPr>
          <w:p w14:paraId="0E7E7144" w14:textId="77777777" w:rsidR="00B43834" w:rsidRDefault="00E122ED">
            <w:pPr>
              <w:rPr>
                <w:sz w:val="20"/>
                <w:szCs w:val="20"/>
              </w:rPr>
            </w:pPr>
            <w:r>
              <w:rPr>
                <w:sz w:val="20"/>
                <w:szCs w:val="20"/>
              </w:rPr>
              <w:t xml:space="preserve">In our view this can be considered as part of the performance monitoring. We don’t see need to define/study co-existence mechanism at this initial stage. </w:t>
            </w:r>
          </w:p>
          <w:p w14:paraId="23CBE591" w14:textId="77777777" w:rsidR="00B43834" w:rsidRDefault="00E122ED">
            <w:pPr>
              <w:rPr>
                <w:sz w:val="20"/>
                <w:szCs w:val="20"/>
              </w:rPr>
            </w:pPr>
            <w:r>
              <w:rPr>
                <w:color w:val="FF0000"/>
                <w:sz w:val="20"/>
                <w:szCs w:val="20"/>
              </w:rPr>
              <w:t xml:space="preserve">Mod: </w:t>
            </w:r>
            <w:r>
              <w:rPr>
                <w:sz w:val="20"/>
                <w:szCs w:val="20"/>
              </w:rPr>
              <w:t xml:space="preserve">Would you please clarify whether you mean co-existence mechanism should be studied after fallback? </w:t>
            </w:r>
          </w:p>
          <w:p w14:paraId="6032B76D" w14:textId="77777777" w:rsidR="00B43834" w:rsidRDefault="00B43834">
            <w:pPr>
              <w:rPr>
                <w:sz w:val="20"/>
                <w:szCs w:val="20"/>
              </w:rPr>
            </w:pPr>
          </w:p>
          <w:p w14:paraId="14B3C2F1" w14:textId="77777777" w:rsidR="00B43834" w:rsidRDefault="00E122ED">
            <w:pPr>
              <w:rPr>
                <w:sz w:val="20"/>
                <w:szCs w:val="20"/>
              </w:rPr>
            </w:pPr>
            <w:r>
              <w:rPr>
                <w:sz w:val="20"/>
                <w:szCs w:val="20"/>
              </w:rPr>
              <w:t xml:space="preserve">Intel: We can accept the proposal. </w:t>
            </w:r>
          </w:p>
        </w:tc>
      </w:tr>
      <w:tr w:rsidR="00B43834" w14:paraId="4E089DDF" w14:textId="77777777">
        <w:tc>
          <w:tcPr>
            <w:tcW w:w="2705" w:type="dxa"/>
          </w:tcPr>
          <w:p w14:paraId="713B510E" w14:textId="77777777" w:rsidR="00B43834" w:rsidRDefault="00E122ED">
            <w:pPr>
              <w:rPr>
                <w:sz w:val="20"/>
                <w:szCs w:val="20"/>
                <w:lang w:eastAsia="en-US"/>
              </w:rPr>
            </w:pPr>
            <w:r>
              <w:rPr>
                <w:sz w:val="20"/>
                <w:szCs w:val="20"/>
                <w:lang w:eastAsia="en-US"/>
              </w:rPr>
              <w:t>InterDigital</w:t>
            </w:r>
          </w:p>
        </w:tc>
        <w:tc>
          <w:tcPr>
            <w:tcW w:w="6305" w:type="dxa"/>
          </w:tcPr>
          <w:p w14:paraId="0BA18219" w14:textId="77777777" w:rsidR="00B43834" w:rsidRDefault="00E122ED">
            <w:pPr>
              <w:rPr>
                <w:sz w:val="20"/>
                <w:szCs w:val="20"/>
              </w:rPr>
            </w:pPr>
            <w:r>
              <w:rPr>
                <w:sz w:val="20"/>
                <w:szCs w:val="20"/>
                <w:lang w:eastAsia="en-US"/>
              </w:rPr>
              <w:t>Support the proposal</w:t>
            </w:r>
          </w:p>
        </w:tc>
      </w:tr>
      <w:tr w:rsidR="00B43834" w14:paraId="0A97EAA8" w14:textId="77777777">
        <w:tc>
          <w:tcPr>
            <w:tcW w:w="2705" w:type="dxa"/>
          </w:tcPr>
          <w:p w14:paraId="3B9D54F8"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DD18995"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547F3F0" w14:textId="77777777">
        <w:tc>
          <w:tcPr>
            <w:tcW w:w="2705" w:type="dxa"/>
          </w:tcPr>
          <w:p w14:paraId="0111D420" w14:textId="77777777" w:rsidR="00B43834" w:rsidRDefault="00E122ED">
            <w:pPr>
              <w:rPr>
                <w:rFonts w:eastAsiaTheme="minorEastAsia"/>
                <w:sz w:val="20"/>
                <w:szCs w:val="20"/>
              </w:rPr>
            </w:pPr>
            <w:r>
              <w:rPr>
                <w:rFonts w:eastAsiaTheme="minorEastAsia"/>
                <w:sz w:val="20"/>
                <w:szCs w:val="20"/>
              </w:rPr>
              <w:t>AT&amp;T</w:t>
            </w:r>
          </w:p>
        </w:tc>
        <w:tc>
          <w:tcPr>
            <w:tcW w:w="6305" w:type="dxa"/>
          </w:tcPr>
          <w:p w14:paraId="24037FBB" w14:textId="77777777" w:rsidR="00B43834" w:rsidRDefault="00E122ED">
            <w:pPr>
              <w:rPr>
                <w:rFonts w:eastAsiaTheme="minorEastAsia"/>
                <w:sz w:val="20"/>
                <w:szCs w:val="20"/>
              </w:rPr>
            </w:pPr>
            <w:r>
              <w:rPr>
                <w:rFonts w:eastAsiaTheme="minorEastAsia"/>
                <w:sz w:val="20"/>
                <w:szCs w:val="20"/>
              </w:rPr>
              <w:t>Support</w:t>
            </w:r>
          </w:p>
        </w:tc>
      </w:tr>
      <w:tr w:rsidR="00B43834" w14:paraId="46246F89" w14:textId="77777777">
        <w:tc>
          <w:tcPr>
            <w:tcW w:w="2705" w:type="dxa"/>
          </w:tcPr>
          <w:p w14:paraId="24661CB6"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C683E21"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0961E216" w14:textId="77777777">
        <w:tc>
          <w:tcPr>
            <w:tcW w:w="2705" w:type="dxa"/>
          </w:tcPr>
          <w:p w14:paraId="7ED7C072" w14:textId="77777777" w:rsidR="00B43834" w:rsidRDefault="00E122ED">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35FEC1E9" w14:textId="77777777" w:rsidR="00B43834" w:rsidRDefault="00E122ED">
            <w:pPr>
              <w:rPr>
                <w:rFonts w:eastAsia="Yu Mincho"/>
                <w:sz w:val="20"/>
                <w:szCs w:val="20"/>
                <w:lang w:eastAsia="ja-JP"/>
              </w:rPr>
            </w:pPr>
            <w:r>
              <w:rPr>
                <w:rFonts w:eastAsiaTheme="minorEastAsia"/>
                <w:sz w:val="20"/>
                <w:szCs w:val="20"/>
              </w:rPr>
              <w:t>We support the proposal as fallback mechanism is necessary in LCM for CSI compression.</w:t>
            </w:r>
          </w:p>
        </w:tc>
      </w:tr>
      <w:tr w:rsidR="00B43834" w14:paraId="40D604A5" w14:textId="77777777">
        <w:tc>
          <w:tcPr>
            <w:tcW w:w="2705" w:type="dxa"/>
          </w:tcPr>
          <w:p w14:paraId="0B2B22B0"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10DE725D" w14:textId="77777777" w:rsidR="00B43834" w:rsidRDefault="00E122ED">
            <w:pPr>
              <w:rPr>
                <w:rFonts w:eastAsiaTheme="minorEastAsia"/>
                <w:sz w:val="20"/>
                <w:szCs w:val="20"/>
              </w:rPr>
            </w:pPr>
            <w:r>
              <w:rPr>
                <w:rFonts w:eastAsiaTheme="minorEastAsia" w:hint="eastAsia"/>
                <w:sz w:val="20"/>
                <w:szCs w:val="20"/>
              </w:rPr>
              <w:t>Support. This is important to guarantee the robustness when AI/ML approach is incorporated in NR framework.</w:t>
            </w:r>
          </w:p>
        </w:tc>
      </w:tr>
      <w:tr w:rsidR="00B43834" w14:paraId="6BA8CEBD" w14:textId="77777777">
        <w:tc>
          <w:tcPr>
            <w:tcW w:w="2705" w:type="dxa"/>
          </w:tcPr>
          <w:p w14:paraId="6D7D03E2"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00ADC0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DDF5C31" w14:textId="77777777">
        <w:tc>
          <w:tcPr>
            <w:tcW w:w="2705" w:type="dxa"/>
          </w:tcPr>
          <w:p w14:paraId="461017C7" w14:textId="77777777" w:rsidR="00B43834" w:rsidRDefault="00E122ED">
            <w:pPr>
              <w:rPr>
                <w:rFonts w:eastAsiaTheme="minorEastAsia"/>
                <w:sz w:val="20"/>
                <w:szCs w:val="20"/>
              </w:rPr>
            </w:pPr>
            <w:r>
              <w:rPr>
                <w:sz w:val="20"/>
                <w:szCs w:val="20"/>
                <w:lang w:eastAsia="en-US"/>
              </w:rPr>
              <w:t>OPPO</w:t>
            </w:r>
          </w:p>
        </w:tc>
        <w:tc>
          <w:tcPr>
            <w:tcW w:w="6305" w:type="dxa"/>
          </w:tcPr>
          <w:p w14:paraId="726D1584" w14:textId="77777777" w:rsidR="00B43834" w:rsidRDefault="00E122ED">
            <w:pPr>
              <w:rPr>
                <w:rFonts w:eastAsiaTheme="minorEastAsia"/>
                <w:sz w:val="20"/>
                <w:szCs w:val="20"/>
              </w:rPr>
            </w:pPr>
            <w:r>
              <w:rPr>
                <w:sz w:val="20"/>
                <w:szCs w:val="20"/>
                <w:lang w:eastAsia="en-US"/>
              </w:rPr>
              <w:t>Agree</w:t>
            </w:r>
          </w:p>
        </w:tc>
      </w:tr>
      <w:tr w:rsidR="00B43834" w14:paraId="63A42A15" w14:textId="77777777">
        <w:tc>
          <w:tcPr>
            <w:tcW w:w="2705" w:type="dxa"/>
          </w:tcPr>
          <w:p w14:paraId="5CE0ABBA"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228D5F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41A3783E" w14:textId="77777777">
        <w:tc>
          <w:tcPr>
            <w:tcW w:w="2705" w:type="dxa"/>
          </w:tcPr>
          <w:p w14:paraId="2BEF55ED"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17C026F6"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6A8D0A8E" w14:textId="77777777">
        <w:tc>
          <w:tcPr>
            <w:tcW w:w="2705" w:type="dxa"/>
          </w:tcPr>
          <w:p w14:paraId="3748CA4D" w14:textId="77777777" w:rsidR="00B43834" w:rsidRDefault="00E122ED">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7E85B56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2CFA998" w14:textId="77777777">
        <w:tc>
          <w:tcPr>
            <w:tcW w:w="2705" w:type="dxa"/>
          </w:tcPr>
          <w:p w14:paraId="3FDAD73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97EDC2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CF1EC37" w14:textId="77777777">
        <w:tc>
          <w:tcPr>
            <w:tcW w:w="2705" w:type="dxa"/>
          </w:tcPr>
          <w:p w14:paraId="13A9EA43" w14:textId="77777777" w:rsidR="00B43834" w:rsidRDefault="00E122ED">
            <w:pPr>
              <w:rPr>
                <w:rFonts w:eastAsiaTheme="minorEastAsia"/>
                <w:sz w:val="20"/>
                <w:szCs w:val="20"/>
              </w:rPr>
            </w:pPr>
            <w:r>
              <w:rPr>
                <w:rFonts w:eastAsiaTheme="minorEastAsia"/>
                <w:sz w:val="20"/>
                <w:szCs w:val="20"/>
              </w:rPr>
              <w:t>Nokia</w:t>
            </w:r>
          </w:p>
        </w:tc>
        <w:tc>
          <w:tcPr>
            <w:tcW w:w="6305" w:type="dxa"/>
          </w:tcPr>
          <w:p w14:paraId="788CCF19" w14:textId="77777777" w:rsidR="00B43834" w:rsidRDefault="00E122ED">
            <w:pPr>
              <w:rPr>
                <w:rFonts w:eastAsiaTheme="minorEastAsia"/>
                <w:sz w:val="20"/>
                <w:szCs w:val="20"/>
              </w:rPr>
            </w:pPr>
            <w:r>
              <w:rPr>
                <w:rFonts w:eastAsiaTheme="minorEastAsia"/>
                <w:sz w:val="20"/>
                <w:szCs w:val="20"/>
              </w:rPr>
              <w:t>Ok</w:t>
            </w:r>
          </w:p>
        </w:tc>
      </w:tr>
      <w:tr w:rsidR="00B43834" w14:paraId="4BC27288" w14:textId="77777777">
        <w:tc>
          <w:tcPr>
            <w:tcW w:w="2705" w:type="dxa"/>
          </w:tcPr>
          <w:p w14:paraId="77FFD6D0"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CE0EBCA"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76105B27" w14:textId="77777777">
        <w:tc>
          <w:tcPr>
            <w:tcW w:w="2705" w:type="dxa"/>
          </w:tcPr>
          <w:p w14:paraId="7DB0B68D"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F5835AE" w14:textId="77777777" w:rsidR="00B43834" w:rsidRDefault="00E122ED">
            <w:pPr>
              <w:rPr>
                <w:rFonts w:eastAsia="Yu Mincho"/>
                <w:sz w:val="20"/>
                <w:szCs w:val="20"/>
                <w:lang w:eastAsia="ja-JP"/>
              </w:rPr>
            </w:pPr>
            <w:r>
              <w:rPr>
                <w:rFonts w:eastAsiaTheme="minorEastAsia"/>
                <w:sz w:val="20"/>
                <w:szCs w:val="20"/>
              </w:rPr>
              <w:t>Support.</w:t>
            </w:r>
          </w:p>
        </w:tc>
      </w:tr>
      <w:tr w:rsidR="00B43834" w14:paraId="08ED2DC2" w14:textId="77777777">
        <w:tc>
          <w:tcPr>
            <w:tcW w:w="2705" w:type="dxa"/>
          </w:tcPr>
          <w:p w14:paraId="6C85EC9D"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68D33034"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B43834" w14:paraId="62B25EFA" w14:textId="77777777">
        <w:tc>
          <w:tcPr>
            <w:tcW w:w="2705" w:type="dxa"/>
          </w:tcPr>
          <w:p w14:paraId="0E01306A"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5EAB0A2E" w14:textId="77777777" w:rsidR="00B43834" w:rsidRDefault="00E122ED">
            <w:pPr>
              <w:rPr>
                <w:rFonts w:eastAsiaTheme="minorEastAsia"/>
                <w:sz w:val="20"/>
                <w:szCs w:val="20"/>
              </w:rPr>
            </w:pPr>
            <w:r>
              <w:rPr>
                <w:rFonts w:eastAsiaTheme="minorEastAsia"/>
                <w:sz w:val="20"/>
                <w:szCs w:val="20"/>
              </w:rPr>
              <w:t>Support</w:t>
            </w:r>
          </w:p>
        </w:tc>
      </w:tr>
      <w:tr w:rsidR="00B43834" w14:paraId="0A0BB219" w14:textId="77777777">
        <w:tc>
          <w:tcPr>
            <w:tcW w:w="2705" w:type="dxa"/>
          </w:tcPr>
          <w:p w14:paraId="6FF2759C"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4396C4E1" w14:textId="77777777" w:rsidR="00B43834" w:rsidRDefault="00E122ED">
            <w:pPr>
              <w:rPr>
                <w:rFonts w:eastAsiaTheme="minorEastAsia"/>
                <w:sz w:val="20"/>
                <w:szCs w:val="20"/>
              </w:rPr>
            </w:pPr>
            <w:r>
              <w:rPr>
                <w:rFonts w:eastAsiaTheme="minorEastAsia"/>
                <w:sz w:val="20"/>
                <w:szCs w:val="20"/>
              </w:rPr>
              <w:t>Support</w:t>
            </w:r>
          </w:p>
        </w:tc>
      </w:tr>
      <w:tr w:rsidR="00B43834" w14:paraId="2A3E42D9" w14:textId="77777777">
        <w:tc>
          <w:tcPr>
            <w:tcW w:w="2705" w:type="dxa"/>
          </w:tcPr>
          <w:p w14:paraId="7DBC320F" w14:textId="77777777" w:rsidR="00B43834" w:rsidRDefault="00E122ED">
            <w:pPr>
              <w:rPr>
                <w:rFonts w:eastAsiaTheme="minorEastAsia"/>
                <w:sz w:val="20"/>
                <w:szCs w:val="20"/>
              </w:rPr>
            </w:pPr>
            <w:r>
              <w:rPr>
                <w:rFonts w:eastAsia="Yu Mincho"/>
                <w:sz w:val="20"/>
                <w:szCs w:val="20"/>
                <w:lang w:eastAsia="ja-JP"/>
              </w:rPr>
              <w:t>New H3C</w:t>
            </w:r>
          </w:p>
        </w:tc>
        <w:tc>
          <w:tcPr>
            <w:tcW w:w="6305" w:type="dxa"/>
          </w:tcPr>
          <w:p w14:paraId="37D96681" w14:textId="77777777" w:rsidR="00B43834" w:rsidRDefault="00E122ED">
            <w:pPr>
              <w:rPr>
                <w:rFonts w:eastAsiaTheme="minorEastAsia"/>
                <w:sz w:val="20"/>
                <w:szCs w:val="20"/>
              </w:rPr>
            </w:pPr>
            <w:r>
              <w:rPr>
                <w:rFonts w:eastAsia="Yu Mincho"/>
                <w:sz w:val="20"/>
                <w:szCs w:val="20"/>
                <w:lang w:eastAsia="ja-JP"/>
              </w:rPr>
              <w:t>Support in principal</w:t>
            </w:r>
          </w:p>
        </w:tc>
      </w:tr>
      <w:tr w:rsidR="00166337" w14:paraId="0F714D06" w14:textId="77777777" w:rsidTr="00166337">
        <w:tc>
          <w:tcPr>
            <w:tcW w:w="2705" w:type="dxa"/>
          </w:tcPr>
          <w:p w14:paraId="21975257"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453EA5F4"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31974C75" w14:textId="77777777" w:rsidR="00B43834" w:rsidRDefault="00B43834">
      <w:pPr>
        <w:rPr>
          <w:lang w:val="en-GB"/>
        </w:rPr>
      </w:pPr>
    </w:p>
    <w:p w14:paraId="145D053D" w14:textId="77777777" w:rsidR="00B43834" w:rsidRDefault="00B43834"/>
    <w:p w14:paraId="4F9EBBBE" w14:textId="77777777" w:rsidR="00B43834" w:rsidRDefault="00E122ED">
      <w:pPr>
        <w:pStyle w:val="Heading2"/>
        <w:rPr>
          <w:lang w:eastAsia="en-US"/>
        </w:rPr>
      </w:pPr>
      <w:r>
        <w:rPr>
          <w:lang w:eastAsia="en-US"/>
        </w:rPr>
        <w:lastRenderedPageBreak/>
        <w:t>Framework, UE capability, and other topics</w:t>
      </w:r>
    </w:p>
    <w:p w14:paraId="179545E9" w14:textId="77777777" w:rsidR="00B43834" w:rsidRDefault="00E122ED">
      <w:pPr>
        <w:rPr>
          <w:sz w:val="20"/>
          <w:szCs w:val="20"/>
        </w:rPr>
      </w:pPr>
      <w:r>
        <w:rPr>
          <w:sz w:val="20"/>
          <w:szCs w:val="20"/>
        </w:rP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B43834" w14:paraId="75B0578C" w14:textId="77777777">
        <w:tc>
          <w:tcPr>
            <w:tcW w:w="1583" w:type="dxa"/>
          </w:tcPr>
          <w:p w14:paraId="54A7C5F9" w14:textId="77777777" w:rsidR="00B43834" w:rsidRDefault="00E122ED">
            <w:pPr>
              <w:rPr>
                <w:sz w:val="20"/>
                <w:szCs w:val="20"/>
              </w:rPr>
            </w:pPr>
            <w:r>
              <w:rPr>
                <w:sz w:val="20"/>
                <w:szCs w:val="20"/>
              </w:rPr>
              <w:t>Huawei</w:t>
            </w:r>
          </w:p>
        </w:tc>
        <w:tc>
          <w:tcPr>
            <w:tcW w:w="7412" w:type="dxa"/>
          </w:tcPr>
          <w:p w14:paraId="4362C27D" w14:textId="77777777" w:rsidR="00B43834" w:rsidRDefault="00E122ED">
            <w:pPr>
              <w:tabs>
                <w:tab w:val="left" w:pos="990"/>
              </w:tabs>
              <w:rPr>
                <w:bCs/>
                <w:sz w:val="20"/>
                <w:szCs w:val="20"/>
              </w:rPr>
            </w:pPr>
            <w:r>
              <w:rPr>
                <w:bCs/>
                <w:sz w:val="20"/>
                <w:szCs w:val="20"/>
              </w:rPr>
              <w:t>Proposal 3: For the study of life cycle management for CSI feedback use case, discuss use case specific procedures in 9.2.2.2, including data collection, training, updating, inference, monitoring, fallback, and UE capability.</w:t>
            </w:r>
          </w:p>
          <w:p w14:paraId="3ECC17DE" w14:textId="77777777" w:rsidR="00B43834" w:rsidRDefault="00E122ED">
            <w:pPr>
              <w:tabs>
                <w:tab w:val="left" w:pos="990"/>
              </w:tabs>
              <w:rPr>
                <w:bCs/>
                <w:sz w:val="20"/>
                <w:szCs w:val="20"/>
              </w:rPr>
            </w:pPr>
            <w:r>
              <w:rPr>
                <w:bCs/>
                <w:sz w:val="20"/>
                <w:szCs w:val="20"/>
              </w:rPr>
              <w:t>•</w:t>
            </w:r>
            <w:r>
              <w:rPr>
                <w:bCs/>
                <w:sz w:val="20"/>
                <w:szCs w:val="20"/>
              </w:rPr>
              <w:tab/>
              <w:t>FFS: [model registration], and [model configuration]</w:t>
            </w:r>
          </w:p>
          <w:p w14:paraId="36BC6D0D" w14:textId="77777777" w:rsidR="00B43834" w:rsidRDefault="00E122ED">
            <w:pPr>
              <w:tabs>
                <w:tab w:val="left" w:pos="990"/>
              </w:tabs>
              <w:rPr>
                <w:bCs/>
                <w:sz w:val="20"/>
                <w:szCs w:val="20"/>
              </w:rPr>
            </w:pPr>
            <w:r>
              <w:rPr>
                <w:bCs/>
                <w:sz w:val="20"/>
                <w:szCs w:val="20"/>
              </w:rPr>
              <w:t>Proposal 17: Study the potential specification impact for UE capability, including the following as a starting point: data collection, dataset delivery, training, model switching, model updating, monitoring, and CSI report timeline.</w:t>
            </w:r>
          </w:p>
        </w:tc>
      </w:tr>
      <w:tr w:rsidR="00B43834" w14:paraId="2097F9C0" w14:textId="77777777">
        <w:tc>
          <w:tcPr>
            <w:tcW w:w="1583" w:type="dxa"/>
          </w:tcPr>
          <w:p w14:paraId="091B8F2C" w14:textId="77777777" w:rsidR="00B43834" w:rsidRDefault="00E122ED">
            <w:pPr>
              <w:rPr>
                <w:sz w:val="20"/>
                <w:szCs w:val="20"/>
              </w:rPr>
            </w:pPr>
            <w:r>
              <w:rPr>
                <w:sz w:val="20"/>
                <w:szCs w:val="20"/>
              </w:rPr>
              <w:t>Spreadtrum communications</w:t>
            </w:r>
          </w:p>
        </w:tc>
        <w:tc>
          <w:tcPr>
            <w:tcW w:w="7412" w:type="dxa"/>
          </w:tcPr>
          <w:p w14:paraId="01504176" w14:textId="77777777" w:rsidR="00B43834" w:rsidRDefault="00E122ED">
            <w:pPr>
              <w:tabs>
                <w:tab w:val="left" w:pos="990"/>
              </w:tabs>
              <w:rPr>
                <w:bCs/>
                <w:sz w:val="20"/>
                <w:szCs w:val="20"/>
              </w:rPr>
            </w:pPr>
            <w:r>
              <w:rPr>
                <w:bCs/>
                <w:sz w:val="20"/>
                <w:szCs w:val="20"/>
              </w:rPr>
              <w:t>Proposal 1: Legacy CSI framework can be reused for the sub use case – Spatial-frequency domain CSI compression. Additional enhancement can be considered.</w:t>
            </w:r>
          </w:p>
          <w:p w14:paraId="7EEC015D" w14:textId="77777777" w:rsidR="00B43834" w:rsidRDefault="00E122ED">
            <w:pPr>
              <w:tabs>
                <w:tab w:val="left" w:pos="990"/>
              </w:tabs>
              <w:rPr>
                <w:bCs/>
                <w:sz w:val="20"/>
                <w:szCs w:val="20"/>
              </w:rPr>
            </w:pPr>
            <w:r>
              <w:rPr>
                <w:bCs/>
                <w:sz w:val="20"/>
                <w:szCs w:val="20"/>
              </w:rPr>
              <w:t>Proposal 2: Aperiodic CSI reporting should be considered firstly.</w:t>
            </w:r>
          </w:p>
          <w:p w14:paraId="3EFD4126" w14:textId="77777777" w:rsidR="00B43834" w:rsidRDefault="00E122ED">
            <w:pPr>
              <w:tabs>
                <w:tab w:val="left" w:pos="990"/>
              </w:tabs>
              <w:rPr>
                <w:bCs/>
                <w:sz w:val="20"/>
                <w:szCs w:val="20"/>
              </w:rPr>
            </w:pPr>
            <w:r>
              <w:rPr>
                <w:bCs/>
                <w:sz w:val="20"/>
                <w:szCs w:val="20"/>
              </w:rPr>
              <w:t>Proposal 3: The configuration of CSI-ResourceConfig and/or CSI-ReportConfig should be enhanced.</w:t>
            </w:r>
          </w:p>
          <w:p w14:paraId="14B937A2" w14:textId="77777777" w:rsidR="00B43834" w:rsidRDefault="00E122ED">
            <w:pPr>
              <w:tabs>
                <w:tab w:val="left" w:pos="990"/>
              </w:tabs>
              <w:rPr>
                <w:bCs/>
                <w:sz w:val="20"/>
                <w:szCs w:val="20"/>
              </w:rPr>
            </w:pPr>
            <w:r>
              <w:rPr>
                <w:bCs/>
                <w:sz w:val="20"/>
                <w:szCs w:val="20"/>
              </w:rPr>
              <w:t>Proposal 7: How to define/reflect the complexity of the AI/ML operation in the specification should be considered.</w:t>
            </w:r>
          </w:p>
        </w:tc>
      </w:tr>
      <w:tr w:rsidR="00B43834" w14:paraId="17A12235" w14:textId="77777777">
        <w:tc>
          <w:tcPr>
            <w:tcW w:w="1583" w:type="dxa"/>
          </w:tcPr>
          <w:p w14:paraId="01550190" w14:textId="77777777" w:rsidR="00B43834" w:rsidRDefault="00E122ED">
            <w:pPr>
              <w:rPr>
                <w:sz w:val="20"/>
                <w:szCs w:val="20"/>
              </w:rPr>
            </w:pPr>
            <w:r>
              <w:rPr>
                <w:sz w:val="20"/>
                <w:szCs w:val="20"/>
              </w:rPr>
              <w:t>Vivo</w:t>
            </w:r>
          </w:p>
        </w:tc>
        <w:tc>
          <w:tcPr>
            <w:tcW w:w="7412" w:type="dxa"/>
          </w:tcPr>
          <w:p w14:paraId="35299761" w14:textId="77777777" w:rsidR="00B43834" w:rsidRDefault="00E122ED">
            <w:pPr>
              <w:tabs>
                <w:tab w:val="left" w:pos="990"/>
              </w:tabs>
              <w:rPr>
                <w:bCs/>
                <w:sz w:val="20"/>
                <w:szCs w:val="20"/>
              </w:rPr>
            </w:pPr>
            <w:r>
              <w:rPr>
                <w:bCs/>
                <w:sz w:val="20"/>
                <w:szCs w:val="20"/>
              </w:rPr>
              <w:t>Observation 1:</w:t>
            </w:r>
            <w:r>
              <w:rPr>
                <w:bCs/>
                <w:sz w:val="20"/>
                <w:szCs w:val="20"/>
              </w:rPr>
              <w:tab/>
              <w:t>Capability report for CSI compression includes the following aspects: 1) storage capability; 2) model training capability; 3) model transfer capability.</w:t>
            </w:r>
          </w:p>
        </w:tc>
      </w:tr>
      <w:tr w:rsidR="00B43834" w14:paraId="056D07F0" w14:textId="77777777">
        <w:tc>
          <w:tcPr>
            <w:tcW w:w="1583" w:type="dxa"/>
          </w:tcPr>
          <w:p w14:paraId="1BAA128D" w14:textId="77777777" w:rsidR="00B43834" w:rsidRDefault="00E122ED">
            <w:pPr>
              <w:rPr>
                <w:sz w:val="20"/>
                <w:szCs w:val="20"/>
              </w:rPr>
            </w:pPr>
            <w:r>
              <w:rPr>
                <w:sz w:val="20"/>
                <w:szCs w:val="20"/>
              </w:rPr>
              <w:t>Google</w:t>
            </w:r>
          </w:p>
        </w:tc>
        <w:tc>
          <w:tcPr>
            <w:tcW w:w="7412" w:type="dxa"/>
          </w:tcPr>
          <w:p w14:paraId="66966B66" w14:textId="77777777" w:rsidR="00B43834" w:rsidRDefault="00E122ED">
            <w:pPr>
              <w:tabs>
                <w:tab w:val="left" w:pos="990"/>
              </w:tabs>
              <w:rPr>
                <w:bCs/>
                <w:sz w:val="20"/>
                <w:szCs w:val="20"/>
              </w:rPr>
            </w:pPr>
            <w:r>
              <w:rPr>
                <w:bCs/>
                <w:sz w:val="20"/>
                <w:szCs w:val="20"/>
              </w:rPr>
              <w:t>Proposal 1: The study of AI/ML based CSI compression should be based on the CSI framework in Rel-17.</w:t>
            </w:r>
          </w:p>
          <w:p w14:paraId="33A304C8" w14:textId="77777777" w:rsidR="00B43834" w:rsidRDefault="00E122ED">
            <w:pPr>
              <w:tabs>
                <w:tab w:val="left" w:pos="990"/>
              </w:tabs>
              <w:rPr>
                <w:bCs/>
                <w:sz w:val="20"/>
                <w:szCs w:val="20"/>
              </w:rPr>
            </w:pPr>
            <w:r>
              <w:rPr>
                <w:bCs/>
                <w:sz w:val="20"/>
                <w:szCs w:val="20"/>
              </w:rPr>
              <w:t xml:space="preserve">Proposal 7: The AI/ML based CSI compression should consider the following types of UE: </w:t>
            </w:r>
          </w:p>
          <w:p w14:paraId="0FFB2ADA" w14:textId="77777777" w:rsidR="00B43834" w:rsidRDefault="00E122ED">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31A79788" w14:textId="77777777" w:rsidR="00B43834" w:rsidRDefault="00E122ED">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B43834" w14:paraId="1935E634" w14:textId="77777777">
        <w:tc>
          <w:tcPr>
            <w:tcW w:w="1583" w:type="dxa"/>
          </w:tcPr>
          <w:p w14:paraId="42D63943" w14:textId="77777777" w:rsidR="00B43834" w:rsidRDefault="00E122ED">
            <w:pPr>
              <w:rPr>
                <w:sz w:val="20"/>
                <w:szCs w:val="20"/>
              </w:rPr>
            </w:pPr>
            <w:r>
              <w:rPr>
                <w:sz w:val="20"/>
                <w:szCs w:val="20"/>
              </w:rPr>
              <w:t>LG Electronics</w:t>
            </w:r>
          </w:p>
        </w:tc>
        <w:tc>
          <w:tcPr>
            <w:tcW w:w="7412" w:type="dxa"/>
          </w:tcPr>
          <w:p w14:paraId="2F5F8639" w14:textId="77777777" w:rsidR="00B43834" w:rsidRDefault="00E122ED">
            <w:pPr>
              <w:tabs>
                <w:tab w:val="left" w:pos="990"/>
              </w:tabs>
              <w:rPr>
                <w:bCs/>
                <w:sz w:val="20"/>
                <w:szCs w:val="20"/>
              </w:rPr>
            </w:pPr>
            <w:r>
              <w:rPr>
                <w:bCs/>
                <w:sz w:val="20"/>
                <w:szCs w:val="20"/>
              </w:rPr>
              <w:t xml:space="preserve">Proposal #2: Consider enhancement of CSI-RS/CSI reporting configurations for AI/ML based CSI feedback. </w:t>
            </w:r>
          </w:p>
          <w:p w14:paraId="7EAD0C19" w14:textId="77777777" w:rsidR="00B43834" w:rsidRDefault="00E122ED">
            <w:pPr>
              <w:tabs>
                <w:tab w:val="left" w:pos="990"/>
              </w:tabs>
              <w:rPr>
                <w:bCs/>
                <w:sz w:val="20"/>
                <w:szCs w:val="20"/>
              </w:rPr>
            </w:pPr>
            <w:r>
              <w:rPr>
                <w:bCs/>
                <w:sz w:val="20"/>
                <w:szCs w:val="20"/>
              </w:rPr>
              <w:t>Proposal #3: Consider enhancement of UE CSI processing procedure including CPU and CSI reference resource for AI/ML based CSI reporting.</w:t>
            </w:r>
          </w:p>
          <w:p w14:paraId="4FB621A7" w14:textId="77777777" w:rsidR="00B43834" w:rsidRDefault="00B43834">
            <w:pPr>
              <w:tabs>
                <w:tab w:val="left" w:pos="990"/>
              </w:tabs>
              <w:rPr>
                <w:bCs/>
                <w:sz w:val="20"/>
                <w:szCs w:val="20"/>
              </w:rPr>
            </w:pPr>
          </w:p>
        </w:tc>
      </w:tr>
      <w:tr w:rsidR="00B43834" w14:paraId="120276AA" w14:textId="77777777">
        <w:tc>
          <w:tcPr>
            <w:tcW w:w="1583" w:type="dxa"/>
          </w:tcPr>
          <w:p w14:paraId="43CD06E6" w14:textId="77777777" w:rsidR="00B43834" w:rsidRDefault="00E122ED">
            <w:pPr>
              <w:rPr>
                <w:sz w:val="20"/>
                <w:szCs w:val="20"/>
              </w:rPr>
            </w:pPr>
            <w:r>
              <w:rPr>
                <w:sz w:val="20"/>
                <w:szCs w:val="20"/>
              </w:rPr>
              <w:t>CATT</w:t>
            </w:r>
          </w:p>
        </w:tc>
        <w:tc>
          <w:tcPr>
            <w:tcW w:w="7412" w:type="dxa"/>
          </w:tcPr>
          <w:p w14:paraId="2B8E6D43" w14:textId="77777777" w:rsidR="00B43834" w:rsidRDefault="00E122ED">
            <w:pPr>
              <w:tabs>
                <w:tab w:val="left" w:pos="990"/>
              </w:tabs>
              <w:rPr>
                <w:bCs/>
                <w:sz w:val="20"/>
                <w:szCs w:val="20"/>
              </w:rPr>
            </w:pPr>
            <w:r>
              <w:rPr>
                <w:bCs/>
                <w:sz w:val="20"/>
                <w:szCs w:val="20"/>
              </w:rPr>
              <w:t>Proposal 12: For spatial-frequency domain CSI compression using two-sided AI model, the traditional CSI reporting framework can be reused, and a new reporting quality is defined for AI/ML based CSI feedback.</w:t>
            </w:r>
          </w:p>
        </w:tc>
      </w:tr>
      <w:tr w:rsidR="00B43834" w14:paraId="20D0D227" w14:textId="77777777">
        <w:tc>
          <w:tcPr>
            <w:tcW w:w="1583" w:type="dxa"/>
          </w:tcPr>
          <w:p w14:paraId="038F0AA3" w14:textId="77777777" w:rsidR="00B43834" w:rsidRDefault="00E122ED">
            <w:pPr>
              <w:rPr>
                <w:sz w:val="20"/>
                <w:szCs w:val="20"/>
              </w:rPr>
            </w:pPr>
            <w:r>
              <w:rPr>
                <w:sz w:val="20"/>
                <w:szCs w:val="20"/>
              </w:rPr>
              <w:t>Intel</w:t>
            </w:r>
          </w:p>
        </w:tc>
        <w:tc>
          <w:tcPr>
            <w:tcW w:w="7412" w:type="dxa"/>
          </w:tcPr>
          <w:p w14:paraId="2197CF81" w14:textId="77777777" w:rsidR="00B43834" w:rsidRDefault="00E122ED">
            <w:pPr>
              <w:tabs>
                <w:tab w:val="left" w:pos="990"/>
              </w:tabs>
              <w:rPr>
                <w:bCs/>
                <w:sz w:val="20"/>
                <w:szCs w:val="20"/>
              </w:rPr>
            </w:pPr>
            <w:r>
              <w:rPr>
                <w:bCs/>
                <w:sz w:val="20"/>
                <w:szCs w:val="20"/>
              </w:rPr>
              <w:t xml:space="preserve">Proposal 12:  </w:t>
            </w:r>
          </w:p>
          <w:p w14:paraId="58005BDB" w14:textId="77777777" w:rsidR="00B43834" w:rsidRDefault="00E122ED">
            <w:pPr>
              <w:tabs>
                <w:tab w:val="left" w:pos="990"/>
              </w:tabs>
              <w:rPr>
                <w:bCs/>
                <w:sz w:val="20"/>
                <w:szCs w:val="20"/>
              </w:rPr>
            </w:pPr>
            <w:r>
              <w:rPr>
                <w:bCs/>
                <w:sz w:val="20"/>
                <w:szCs w:val="20"/>
              </w:rPr>
              <w:t>•</w:t>
            </w:r>
            <w:r>
              <w:rPr>
                <w:bCs/>
                <w:sz w:val="20"/>
                <w:szCs w:val="20"/>
              </w:rPr>
              <w:tab/>
              <w:t>The study of AI/ML based CSI compression should be based on the legacy CSI feedback framework including CSI measurements, CSI reporting and UE capabilities</w:t>
            </w:r>
          </w:p>
        </w:tc>
      </w:tr>
      <w:tr w:rsidR="00B43834" w14:paraId="0B71DFDF" w14:textId="77777777">
        <w:tc>
          <w:tcPr>
            <w:tcW w:w="1583" w:type="dxa"/>
          </w:tcPr>
          <w:p w14:paraId="061AE3BC" w14:textId="77777777" w:rsidR="00B43834" w:rsidRDefault="00E122ED">
            <w:pPr>
              <w:rPr>
                <w:sz w:val="20"/>
                <w:szCs w:val="20"/>
              </w:rPr>
            </w:pPr>
            <w:r>
              <w:rPr>
                <w:sz w:val="20"/>
                <w:szCs w:val="20"/>
              </w:rPr>
              <w:t>Xiaomi</w:t>
            </w:r>
          </w:p>
        </w:tc>
        <w:tc>
          <w:tcPr>
            <w:tcW w:w="7412" w:type="dxa"/>
          </w:tcPr>
          <w:p w14:paraId="509F544D" w14:textId="77777777" w:rsidR="00B43834" w:rsidRDefault="00E122ED">
            <w:pPr>
              <w:tabs>
                <w:tab w:val="left" w:pos="990"/>
              </w:tabs>
              <w:rPr>
                <w:bCs/>
                <w:sz w:val="20"/>
                <w:szCs w:val="20"/>
              </w:rPr>
            </w:pPr>
            <w:r>
              <w:rPr>
                <w:bCs/>
                <w:sz w:val="20"/>
                <w:szCs w:val="20"/>
              </w:rPr>
              <w:t>Proposal 11: Performance and model size should be considered to determine the method of training scalable/generalized AI/ML model.</w:t>
            </w:r>
          </w:p>
        </w:tc>
      </w:tr>
      <w:tr w:rsidR="00B43834" w14:paraId="7F580D2A" w14:textId="77777777">
        <w:tc>
          <w:tcPr>
            <w:tcW w:w="1583" w:type="dxa"/>
          </w:tcPr>
          <w:p w14:paraId="2AA635F2" w14:textId="77777777" w:rsidR="00B43834" w:rsidRDefault="00E122ED">
            <w:pPr>
              <w:rPr>
                <w:sz w:val="20"/>
                <w:szCs w:val="20"/>
              </w:rPr>
            </w:pPr>
            <w:r>
              <w:rPr>
                <w:sz w:val="20"/>
                <w:szCs w:val="20"/>
              </w:rPr>
              <w:t>CMCC</w:t>
            </w:r>
          </w:p>
        </w:tc>
        <w:tc>
          <w:tcPr>
            <w:tcW w:w="7412" w:type="dxa"/>
          </w:tcPr>
          <w:p w14:paraId="457046C7" w14:textId="77777777" w:rsidR="00B43834" w:rsidRDefault="00E122ED">
            <w:pPr>
              <w:tabs>
                <w:tab w:val="left" w:pos="990"/>
              </w:tabs>
              <w:rPr>
                <w:bCs/>
                <w:sz w:val="20"/>
                <w:szCs w:val="20"/>
              </w:rPr>
            </w:pPr>
            <w:r>
              <w:rPr>
                <w:bCs/>
                <w:sz w:val="20"/>
                <w:szCs w:val="20"/>
              </w:rPr>
              <w:t>Proposal 11: For CSI compression using two-sided model use case, the enhancement on CSI processing time and the definitions of Z and Z’ could be studied.</w:t>
            </w:r>
          </w:p>
        </w:tc>
      </w:tr>
      <w:tr w:rsidR="00B43834" w14:paraId="0EC6FB22" w14:textId="77777777">
        <w:tc>
          <w:tcPr>
            <w:tcW w:w="1583" w:type="dxa"/>
          </w:tcPr>
          <w:p w14:paraId="6FFE1265" w14:textId="77777777" w:rsidR="00B43834" w:rsidRDefault="00E122ED">
            <w:pPr>
              <w:rPr>
                <w:sz w:val="20"/>
                <w:szCs w:val="20"/>
              </w:rPr>
            </w:pPr>
            <w:r>
              <w:rPr>
                <w:sz w:val="20"/>
                <w:szCs w:val="20"/>
              </w:rPr>
              <w:lastRenderedPageBreak/>
              <w:t>ETRI</w:t>
            </w:r>
          </w:p>
        </w:tc>
        <w:tc>
          <w:tcPr>
            <w:tcW w:w="7412" w:type="dxa"/>
          </w:tcPr>
          <w:p w14:paraId="01149C90" w14:textId="77777777" w:rsidR="00B43834" w:rsidRDefault="00E122ED">
            <w:pPr>
              <w:tabs>
                <w:tab w:val="left" w:pos="990"/>
              </w:tabs>
              <w:rPr>
                <w:bCs/>
                <w:sz w:val="20"/>
                <w:szCs w:val="20"/>
              </w:rPr>
            </w:pPr>
            <w:r>
              <w:rPr>
                <w:bCs/>
                <w:sz w:val="20"/>
                <w:szCs w:val="20"/>
              </w:rPr>
              <w:t>Proposal 2: For AI/ML model-based CSI compression sub use case in NR air interface, study PCA based CSI compression.</w:t>
            </w:r>
          </w:p>
        </w:tc>
      </w:tr>
      <w:tr w:rsidR="00B43834" w14:paraId="33E2A3F5" w14:textId="77777777">
        <w:tc>
          <w:tcPr>
            <w:tcW w:w="1583" w:type="dxa"/>
          </w:tcPr>
          <w:p w14:paraId="029D1163" w14:textId="77777777" w:rsidR="00B43834" w:rsidRDefault="00E122ED">
            <w:pPr>
              <w:rPr>
                <w:sz w:val="20"/>
                <w:szCs w:val="20"/>
              </w:rPr>
            </w:pPr>
            <w:r>
              <w:rPr>
                <w:sz w:val="20"/>
                <w:szCs w:val="20"/>
              </w:rPr>
              <w:t>NEC</w:t>
            </w:r>
          </w:p>
        </w:tc>
        <w:tc>
          <w:tcPr>
            <w:tcW w:w="7412" w:type="dxa"/>
          </w:tcPr>
          <w:p w14:paraId="5EB0AD43" w14:textId="77777777" w:rsidR="00B43834" w:rsidRDefault="00E122ED">
            <w:pPr>
              <w:tabs>
                <w:tab w:val="left" w:pos="990"/>
              </w:tabs>
              <w:rPr>
                <w:bCs/>
                <w:sz w:val="20"/>
                <w:szCs w:val="20"/>
              </w:rPr>
            </w:pPr>
            <w:r>
              <w:rPr>
                <w:bCs/>
                <w:sz w:val="20"/>
                <w:szCs w:val="20"/>
              </w:rPr>
              <w:t>Proposal 6: Support the location/CQI report timing set mapping table based on AI/ML.</w:t>
            </w:r>
          </w:p>
          <w:p w14:paraId="3AF3BE91" w14:textId="77777777" w:rsidR="00B43834" w:rsidRDefault="00E122ED">
            <w:pPr>
              <w:tabs>
                <w:tab w:val="left" w:pos="990"/>
              </w:tabs>
              <w:rPr>
                <w:bCs/>
                <w:sz w:val="20"/>
                <w:szCs w:val="20"/>
              </w:rPr>
            </w:pPr>
            <w:r>
              <w:rPr>
                <w:bCs/>
                <w:sz w:val="20"/>
                <w:szCs w:val="20"/>
              </w:rPr>
              <w:t>Proposal 7: Support the location/CQI periodicity mapping table based on AI/ML.</w:t>
            </w:r>
          </w:p>
        </w:tc>
      </w:tr>
      <w:tr w:rsidR="00B43834" w14:paraId="0CACD9BB" w14:textId="77777777">
        <w:tc>
          <w:tcPr>
            <w:tcW w:w="1583" w:type="dxa"/>
          </w:tcPr>
          <w:p w14:paraId="18B8BB55" w14:textId="77777777" w:rsidR="00B43834" w:rsidRDefault="00E122ED">
            <w:pPr>
              <w:rPr>
                <w:sz w:val="20"/>
                <w:szCs w:val="20"/>
              </w:rPr>
            </w:pPr>
            <w:r>
              <w:rPr>
                <w:sz w:val="20"/>
                <w:szCs w:val="20"/>
              </w:rPr>
              <w:t>Apple</w:t>
            </w:r>
          </w:p>
        </w:tc>
        <w:tc>
          <w:tcPr>
            <w:tcW w:w="7412" w:type="dxa"/>
          </w:tcPr>
          <w:p w14:paraId="01F770BE" w14:textId="77777777" w:rsidR="00B43834" w:rsidRDefault="00E122ED">
            <w:pPr>
              <w:tabs>
                <w:tab w:val="left" w:pos="990"/>
              </w:tabs>
              <w:rPr>
                <w:bCs/>
                <w:sz w:val="20"/>
                <w:szCs w:val="20"/>
              </w:rPr>
            </w:pPr>
            <w:r>
              <w:rPr>
                <w:bCs/>
                <w:sz w:val="20"/>
                <w:szCs w:val="20"/>
              </w:rPr>
              <w:t>Proposal 2: The study of AI/ML based CSI compression specification impact can use the legacy CSI feedback signaling framework as a starting point.</w:t>
            </w:r>
          </w:p>
        </w:tc>
      </w:tr>
      <w:tr w:rsidR="00B43834" w14:paraId="1193CDF2" w14:textId="77777777">
        <w:tc>
          <w:tcPr>
            <w:tcW w:w="1583" w:type="dxa"/>
          </w:tcPr>
          <w:p w14:paraId="5E2990F5" w14:textId="77777777" w:rsidR="00B43834" w:rsidRDefault="00E122ED">
            <w:pPr>
              <w:rPr>
                <w:sz w:val="20"/>
                <w:szCs w:val="20"/>
              </w:rPr>
            </w:pPr>
            <w:r>
              <w:rPr>
                <w:sz w:val="20"/>
                <w:szCs w:val="20"/>
              </w:rPr>
              <w:t>NTT Docomo</w:t>
            </w:r>
          </w:p>
        </w:tc>
        <w:tc>
          <w:tcPr>
            <w:tcW w:w="7412" w:type="dxa"/>
          </w:tcPr>
          <w:p w14:paraId="7BAAF669" w14:textId="77777777" w:rsidR="00B43834" w:rsidRDefault="00E122ED">
            <w:pPr>
              <w:tabs>
                <w:tab w:val="left" w:pos="990"/>
              </w:tabs>
              <w:rPr>
                <w:bCs/>
                <w:sz w:val="20"/>
                <w:szCs w:val="20"/>
              </w:rPr>
            </w:pPr>
            <w:r>
              <w:rPr>
                <w:bCs/>
                <w:sz w:val="20"/>
                <w:szCs w:val="20"/>
              </w:rPr>
              <w:t>Observation 3: The existing framework can be reused to some extent if CSI type for input/output is eigenvector(s) for spatial-frequency domain CSI compression.</w:t>
            </w:r>
          </w:p>
          <w:p w14:paraId="68BC0EE1" w14:textId="77777777" w:rsidR="00B43834" w:rsidRDefault="00E122ED">
            <w:pPr>
              <w:tabs>
                <w:tab w:val="left" w:pos="990"/>
              </w:tabs>
              <w:rPr>
                <w:bCs/>
                <w:sz w:val="20"/>
                <w:szCs w:val="20"/>
              </w:rPr>
            </w:pPr>
            <w:r>
              <w:rPr>
                <w:bCs/>
                <w:sz w:val="20"/>
                <w:szCs w:val="20"/>
              </w:rPr>
              <w:t>Observation 4: If CSI type for input/output is raw channel matrix for spatial-frequency domain CSI compression, DL CSI might be useful for other usages in addition to precoding matrix calculation.</w:t>
            </w:r>
          </w:p>
        </w:tc>
      </w:tr>
    </w:tbl>
    <w:p w14:paraId="6E506838" w14:textId="77777777" w:rsidR="00B43834" w:rsidRDefault="00B43834">
      <w:pPr>
        <w:rPr>
          <w:lang w:eastAsia="en-US"/>
        </w:rPr>
      </w:pPr>
    </w:p>
    <w:p w14:paraId="1DBB2C1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3-5 (closed): </w:t>
      </w:r>
    </w:p>
    <w:p w14:paraId="30978962" w14:textId="77777777" w:rsidR="00B43834" w:rsidRDefault="00E122ED">
      <w:pPr>
        <w:rPr>
          <w:lang w:eastAsia="en-US"/>
        </w:rPr>
      </w:pPr>
      <w:r>
        <w:rPr>
          <w:b/>
          <w:bCs/>
          <w:i/>
          <w:iCs/>
          <w:sz w:val="20"/>
          <w:szCs w:val="20"/>
        </w:rPr>
        <w:t xml:space="preserve">The study of AI/ML based CSI compression should be based on the legacy CSI feedback signaling framework, with further enhancement on CSI-RS/CSI reporting configurations and CSI processing procedures.  </w:t>
      </w:r>
      <w:r>
        <w:rPr>
          <w:bCs/>
          <w:sz w:val="20"/>
          <w:szCs w:val="20"/>
        </w:rPr>
        <w:t xml:space="preserve"> </w:t>
      </w:r>
    </w:p>
    <w:p w14:paraId="407E475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FBE488A" w14:textId="77777777">
        <w:tc>
          <w:tcPr>
            <w:tcW w:w="2705" w:type="dxa"/>
          </w:tcPr>
          <w:p w14:paraId="47830302" w14:textId="77777777" w:rsidR="00B43834" w:rsidRDefault="00E122ED">
            <w:pPr>
              <w:rPr>
                <w:b/>
                <w:bCs/>
                <w:sz w:val="20"/>
                <w:szCs w:val="20"/>
                <w:lang w:eastAsia="en-US"/>
              </w:rPr>
            </w:pPr>
            <w:r>
              <w:rPr>
                <w:b/>
                <w:bCs/>
                <w:sz w:val="20"/>
                <w:szCs w:val="20"/>
                <w:lang w:eastAsia="en-US"/>
              </w:rPr>
              <w:t>Company</w:t>
            </w:r>
          </w:p>
        </w:tc>
        <w:tc>
          <w:tcPr>
            <w:tcW w:w="6305" w:type="dxa"/>
          </w:tcPr>
          <w:p w14:paraId="081744FD" w14:textId="77777777" w:rsidR="00B43834" w:rsidRDefault="00E122ED">
            <w:pPr>
              <w:rPr>
                <w:b/>
                <w:bCs/>
                <w:sz w:val="20"/>
                <w:szCs w:val="20"/>
                <w:lang w:eastAsia="en-US"/>
              </w:rPr>
            </w:pPr>
            <w:r>
              <w:rPr>
                <w:b/>
                <w:bCs/>
                <w:sz w:val="20"/>
                <w:szCs w:val="20"/>
                <w:lang w:eastAsia="en-US"/>
              </w:rPr>
              <w:t>View</w:t>
            </w:r>
          </w:p>
        </w:tc>
      </w:tr>
      <w:tr w:rsidR="00B43834" w14:paraId="37E6329C" w14:textId="77777777">
        <w:tc>
          <w:tcPr>
            <w:tcW w:w="2705" w:type="dxa"/>
          </w:tcPr>
          <w:p w14:paraId="41F1E3E6"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7C0BB81" w14:textId="77777777" w:rsidR="00B43834" w:rsidRDefault="00E122ED">
            <w:pPr>
              <w:rPr>
                <w:b/>
                <w:bCs/>
                <w:sz w:val="20"/>
                <w:szCs w:val="20"/>
                <w:lang w:eastAsia="en-US"/>
              </w:rPr>
            </w:pPr>
            <w:r>
              <w:rPr>
                <w:rFonts w:eastAsia="Yu Mincho" w:hint="eastAsia"/>
                <w:sz w:val="20"/>
                <w:szCs w:val="20"/>
                <w:lang w:eastAsia="ja-JP"/>
              </w:rPr>
              <w:t>S</w:t>
            </w:r>
            <w:r>
              <w:rPr>
                <w:rFonts w:eastAsia="Yu Mincho"/>
                <w:sz w:val="20"/>
                <w:szCs w:val="20"/>
                <w:lang w:eastAsia="ja-JP"/>
              </w:rPr>
              <w:t xml:space="preserve">upport the proposal. </w:t>
            </w:r>
          </w:p>
        </w:tc>
      </w:tr>
      <w:tr w:rsidR="00B43834" w14:paraId="14F4AC79" w14:textId="77777777">
        <w:tc>
          <w:tcPr>
            <w:tcW w:w="2705" w:type="dxa"/>
          </w:tcPr>
          <w:p w14:paraId="15305022" w14:textId="77777777" w:rsidR="00B43834" w:rsidRDefault="00E122ED">
            <w:pPr>
              <w:rPr>
                <w:rFonts w:eastAsia="Yu Mincho"/>
                <w:sz w:val="20"/>
                <w:szCs w:val="20"/>
                <w:lang w:eastAsia="ja-JP"/>
              </w:rPr>
            </w:pPr>
            <w:r>
              <w:rPr>
                <w:sz w:val="20"/>
                <w:szCs w:val="20"/>
                <w:lang w:eastAsia="en-US"/>
              </w:rPr>
              <w:t xml:space="preserve"> Google</w:t>
            </w:r>
          </w:p>
        </w:tc>
        <w:tc>
          <w:tcPr>
            <w:tcW w:w="6305" w:type="dxa"/>
          </w:tcPr>
          <w:p w14:paraId="797EEA6F" w14:textId="77777777" w:rsidR="00B43834" w:rsidRDefault="00E122ED">
            <w:pPr>
              <w:rPr>
                <w:rFonts w:eastAsia="Yu Mincho"/>
                <w:sz w:val="20"/>
                <w:szCs w:val="20"/>
                <w:lang w:eastAsia="ja-JP"/>
              </w:rPr>
            </w:pPr>
            <w:r>
              <w:rPr>
                <w:sz w:val="20"/>
                <w:szCs w:val="20"/>
                <w:lang w:eastAsia="en-US"/>
              </w:rPr>
              <w:t>Support</w:t>
            </w:r>
          </w:p>
        </w:tc>
      </w:tr>
      <w:tr w:rsidR="00B43834" w14:paraId="1AA289A0" w14:textId="77777777">
        <w:tc>
          <w:tcPr>
            <w:tcW w:w="2705" w:type="dxa"/>
          </w:tcPr>
          <w:p w14:paraId="09895316" w14:textId="77777777" w:rsidR="00B43834" w:rsidRDefault="00E122ED">
            <w:pPr>
              <w:rPr>
                <w:sz w:val="20"/>
                <w:szCs w:val="20"/>
                <w:lang w:eastAsia="en-US"/>
              </w:rPr>
            </w:pPr>
            <w:r>
              <w:rPr>
                <w:sz w:val="20"/>
                <w:szCs w:val="20"/>
                <w:lang w:eastAsia="en-US"/>
              </w:rPr>
              <w:t>MediaTek</w:t>
            </w:r>
          </w:p>
        </w:tc>
        <w:tc>
          <w:tcPr>
            <w:tcW w:w="6305" w:type="dxa"/>
          </w:tcPr>
          <w:p w14:paraId="74451E26" w14:textId="77777777" w:rsidR="00B43834" w:rsidRDefault="00E122ED">
            <w:pPr>
              <w:rPr>
                <w:sz w:val="20"/>
                <w:szCs w:val="20"/>
                <w:lang w:eastAsia="en-US"/>
              </w:rPr>
            </w:pPr>
            <w:r>
              <w:rPr>
                <w:sz w:val="20"/>
                <w:szCs w:val="20"/>
                <w:lang w:eastAsia="en-US"/>
              </w:rPr>
              <w:t>Support</w:t>
            </w:r>
          </w:p>
        </w:tc>
      </w:tr>
      <w:tr w:rsidR="00B43834" w14:paraId="38CC0699" w14:textId="77777777">
        <w:tc>
          <w:tcPr>
            <w:tcW w:w="2705" w:type="dxa"/>
          </w:tcPr>
          <w:p w14:paraId="68866F4D" w14:textId="77777777" w:rsidR="00B43834" w:rsidRDefault="00E122ED">
            <w:pPr>
              <w:rPr>
                <w:sz w:val="20"/>
                <w:szCs w:val="20"/>
                <w:lang w:eastAsia="en-US"/>
              </w:rPr>
            </w:pPr>
            <w:r>
              <w:rPr>
                <w:sz w:val="20"/>
                <w:szCs w:val="20"/>
                <w:lang w:eastAsia="en-US"/>
              </w:rPr>
              <w:t xml:space="preserve"> NVIDIA</w:t>
            </w:r>
          </w:p>
        </w:tc>
        <w:tc>
          <w:tcPr>
            <w:tcW w:w="6305" w:type="dxa"/>
          </w:tcPr>
          <w:p w14:paraId="0868D550" w14:textId="77777777" w:rsidR="00B43834" w:rsidRDefault="00E122ED">
            <w:pPr>
              <w:rPr>
                <w:sz w:val="20"/>
                <w:szCs w:val="20"/>
                <w:lang w:eastAsia="en-US"/>
              </w:rPr>
            </w:pPr>
            <w:r>
              <w:rPr>
                <w:sz w:val="20"/>
                <w:szCs w:val="20"/>
                <w:lang w:eastAsia="en-US"/>
              </w:rPr>
              <w:t xml:space="preserve"> Support</w:t>
            </w:r>
          </w:p>
        </w:tc>
      </w:tr>
      <w:tr w:rsidR="00B43834" w14:paraId="6B15A5B0" w14:textId="77777777">
        <w:tc>
          <w:tcPr>
            <w:tcW w:w="2705" w:type="dxa"/>
          </w:tcPr>
          <w:p w14:paraId="0625FFB1" w14:textId="77777777" w:rsidR="00B43834" w:rsidRDefault="00E122ED">
            <w:pPr>
              <w:rPr>
                <w:sz w:val="20"/>
                <w:szCs w:val="20"/>
                <w:lang w:eastAsia="en-US"/>
              </w:rPr>
            </w:pPr>
            <w:r>
              <w:rPr>
                <w:sz w:val="20"/>
                <w:szCs w:val="20"/>
                <w:lang w:eastAsia="en-US"/>
              </w:rPr>
              <w:t>Ericsson</w:t>
            </w:r>
          </w:p>
        </w:tc>
        <w:tc>
          <w:tcPr>
            <w:tcW w:w="6305" w:type="dxa"/>
          </w:tcPr>
          <w:p w14:paraId="7ACED02F" w14:textId="77777777" w:rsidR="00B43834" w:rsidRDefault="00E122ED">
            <w:pPr>
              <w:rPr>
                <w:sz w:val="20"/>
                <w:szCs w:val="20"/>
                <w:lang w:eastAsia="en-US"/>
              </w:rPr>
            </w:pPr>
            <w:r>
              <w:rPr>
                <w:sz w:val="20"/>
                <w:szCs w:val="20"/>
                <w:lang w:eastAsia="en-US"/>
              </w:rPr>
              <w:t>Support</w:t>
            </w:r>
          </w:p>
        </w:tc>
      </w:tr>
      <w:tr w:rsidR="00B43834" w14:paraId="01059F67" w14:textId="77777777">
        <w:tc>
          <w:tcPr>
            <w:tcW w:w="2705" w:type="dxa"/>
          </w:tcPr>
          <w:p w14:paraId="388252A4" w14:textId="77777777" w:rsidR="00B43834" w:rsidRDefault="00E122ED">
            <w:pPr>
              <w:rPr>
                <w:sz w:val="20"/>
                <w:szCs w:val="20"/>
                <w:lang w:eastAsia="en-US"/>
              </w:rPr>
            </w:pPr>
            <w:r>
              <w:rPr>
                <w:sz w:val="20"/>
                <w:szCs w:val="20"/>
                <w:lang w:eastAsia="en-US"/>
              </w:rPr>
              <w:t>Lenovo</w:t>
            </w:r>
          </w:p>
        </w:tc>
        <w:tc>
          <w:tcPr>
            <w:tcW w:w="6305" w:type="dxa"/>
          </w:tcPr>
          <w:p w14:paraId="7AA9213C" w14:textId="77777777" w:rsidR="00B43834" w:rsidRDefault="00E122ED">
            <w:pPr>
              <w:rPr>
                <w:sz w:val="20"/>
                <w:szCs w:val="20"/>
                <w:lang w:eastAsia="en-US"/>
              </w:rPr>
            </w:pPr>
            <w:r>
              <w:rPr>
                <w:sz w:val="20"/>
                <w:szCs w:val="20"/>
                <w:lang w:eastAsia="en-US"/>
              </w:rPr>
              <w:t>We believe this depends on details of model transfer signaling and dataset transfer, e.g., whether specification-based model/dataset transfer is needed as discussed in 9.2.1. Therefore, we prefer to defer the proposal until we make agreements on potential model transfer signaling and dataset transfer for CSI compression framework</w:t>
            </w:r>
          </w:p>
          <w:p w14:paraId="456CFBD3" w14:textId="77777777" w:rsidR="00B43834" w:rsidRDefault="00E122ED">
            <w:pPr>
              <w:rPr>
                <w:sz w:val="20"/>
                <w:szCs w:val="20"/>
                <w:lang w:eastAsia="en-US"/>
              </w:rPr>
            </w:pPr>
            <w:r>
              <w:rPr>
                <w:color w:val="FF0000"/>
                <w:sz w:val="20"/>
                <w:szCs w:val="20"/>
                <w:lang w:eastAsia="en-US"/>
              </w:rPr>
              <w:t xml:space="preserve">Mod: </w:t>
            </w:r>
            <w:r>
              <w:rPr>
                <w:sz w:val="20"/>
                <w:szCs w:val="20"/>
                <w:lang w:eastAsia="en-US"/>
              </w:rPr>
              <w:t xml:space="preserve">This is independent of model transfer.  </w:t>
            </w:r>
          </w:p>
        </w:tc>
      </w:tr>
      <w:tr w:rsidR="00B43834" w14:paraId="56CC26A0" w14:textId="77777777">
        <w:tc>
          <w:tcPr>
            <w:tcW w:w="2705" w:type="dxa"/>
          </w:tcPr>
          <w:p w14:paraId="4FC0EC69" w14:textId="77777777" w:rsidR="00B43834" w:rsidRDefault="00E122ED">
            <w:pPr>
              <w:rPr>
                <w:sz w:val="20"/>
                <w:szCs w:val="20"/>
                <w:lang w:eastAsia="en-US"/>
              </w:rPr>
            </w:pPr>
            <w:r>
              <w:rPr>
                <w:smallCaps/>
                <w:sz w:val="20"/>
                <w:szCs w:val="20"/>
                <w:lang w:eastAsia="en-US"/>
              </w:rPr>
              <w:t>Futurewei</w:t>
            </w:r>
          </w:p>
        </w:tc>
        <w:tc>
          <w:tcPr>
            <w:tcW w:w="6305" w:type="dxa"/>
          </w:tcPr>
          <w:p w14:paraId="373A689D" w14:textId="77777777" w:rsidR="00B43834" w:rsidRDefault="00E122ED">
            <w:pPr>
              <w:rPr>
                <w:sz w:val="20"/>
                <w:szCs w:val="20"/>
                <w:lang w:eastAsia="en-US"/>
              </w:rPr>
            </w:pPr>
            <w:r>
              <w:rPr>
                <w:sz w:val="20"/>
                <w:szCs w:val="20"/>
                <w:lang w:eastAsia="en-US"/>
              </w:rPr>
              <w:t>We are ok with the proposal.</w:t>
            </w:r>
          </w:p>
        </w:tc>
      </w:tr>
      <w:tr w:rsidR="00B43834" w14:paraId="55C7A1F7" w14:textId="77777777">
        <w:tc>
          <w:tcPr>
            <w:tcW w:w="2705" w:type="dxa"/>
          </w:tcPr>
          <w:p w14:paraId="70F2AEED" w14:textId="77777777" w:rsidR="00B43834" w:rsidRDefault="00E122ED">
            <w:pPr>
              <w:rPr>
                <w:smallCaps/>
                <w:sz w:val="20"/>
                <w:szCs w:val="20"/>
                <w:lang w:eastAsia="en-US"/>
              </w:rPr>
            </w:pPr>
            <w:r>
              <w:rPr>
                <w:sz w:val="20"/>
                <w:szCs w:val="20"/>
                <w:lang w:eastAsia="en-US"/>
              </w:rPr>
              <w:t>InterDigital</w:t>
            </w:r>
          </w:p>
        </w:tc>
        <w:tc>
          <w:tcPr>
            <w:tcW w:w="6305" w:type="dxa"/>
          </w:tcPr>
          <w:p w14:paraId="292D9C08" w14:textId="77777777" w:rsidR="00B43834" w:rsidRDefault="00E122ED">
            <w:pPr>
              <w:rPr>
                <w:sz w:val="20"/>
                <w:szCs w:val="20"/>
                <w:lang w:eastAsia="en-US"/>
              </w:rPr>
            </w:pPr>
            <w:r>
              <w:rPr>
                <w:sz w:val="20"/>
                <w:szCs w:val="20"/>
                <w:lang w:eastAsia="en-US"/>
              </w:rPr>
              <w:t>Ok with the proposal</w:t>
            </w:r>
          </w:p>
        </w:tc>
      </w:tr>
      <w:tr w:rsidR="00B43834" w14:paraId="5A36D1B0" w14:textId="77777777">
        <w:tc>
          <w:tcPr>
            <w:tcW w:w="2705" w:type="dxa"/>
          </w:tcPr>
          <w:p w14:paraId="669D705F" w14:textId="77777777" w:rsidR="00B43834" w:rsidRDefault="00E122ED">
            <w:pPr>
              <w:rPr>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40ECDF14"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590613F1" w14:textId="77777777">
        <w:tc>
          <w:tcPr>
            <w:tcW w:w="2705" w:type="dxa"/>
          </w:tcPr>
          <w:p w14:paraId="04173B76"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0A50CE46" w14:textId="77777777" w:rsidR="00B43834" w:rsidRDefault="00E122ED">
            <w:pPr>
              <w:rPr>
                <w:rFonts w:eastAsiaTheme="minorEastAsia"/>
                <w:sz w:val="20"/>
                <w:szCs w:val="20"/>
              </w:rPr>
            </w:pPr>
            <w:r>
              <w:rPr>
                <w:rFonts w:eastAsiaTheme="minorEastAsia"/>
                <w:sz w:val="20"/>
                <w:szCs w:val="20"/>
              </w:rPr>
              <w:t>Support</w:t>
            </w:r>
          </w:p>
        </w:tc>
      </w:tr>
      <w:tr w:rsidR="00B43834" w14:paraId="17C7216A" w14:textId="77777777">
        <w:tc>
          <w:tcPr>
            <w:tcW w:w="2705" w:type="dxa"/>
          </w:tcPr>
          <w:p w14:paraId="5937ED73" w14:textId="77777777" w:rsidR="00B43834" w:rsidRDefault="00E122ED">
            <w:pPr>
              <w:rPr>
                <w:rFonts w:eastAsiaTheme="minorEastAsia"/>
                <w:smallCaps/>
                <w:sz w:val="20"/>
                <w:szCs w:val="20"/>
              </w:rPr>
            </w:pPr>
            <w:r>
              <w:rPr>
                <w:rFonts w:eastAsia="Yu Mincho"/>
                <w:sz w:val="20"/>
                <w:szCs w:val="20"/>
                <w:lang w:eastAsia="ja-JP"/>
              </w:rPr>
              <w:t>Panasonic</w:t>
            </w:r>
          </w:p>
        </w:tc>
        <w:tc>
          <w:tcPr>
            <w:tcW w:w="6305" w:type="dxa"/>
          </w:tcPr>
          <w:p w14:paraId="519D3A01"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2437DF0F" w14:textId="77777777">
        <w:tc>
          <w:tcPr>
            <w:tcW w:w="2705" w:type="dxa"/>
          </w:tcPr>
          <w:p w14:paraId="4D59AC4F" w14:textId="77777777" w:rsidR="00B43834" w:rsidRDefault="00E122ED">
            <w:pPr>
              <w:rPr>
                <w:rFonts w:eastAsia="Yu Mincho"/>
                <w:sz w:val="20"/>
                <w:szCs w:val="20"/>
                <w:lang w:eastAsia="ja-JP"/>
              </w:rPr>
            </w:pPr>
            <w:r>
              <w:rPr>
                <w:sz w:val="20"/>
                <w:szCs w:val="20"/>
                <w:lang w:eastAsia="en-US"/>
              </w:rPr>
              <w:t>vivo</w:t>
            </w:r>
          </w:p>
        </w:tc>
        <w:tc>
          <w:tcPr>
            <w:tcW w:w="6305" w:type="dxa"/>
          </w:tcPr>
          <w:p w14:paraId="0434338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agree with Lenovo to defer the proposal until more progress is made in 9.2.1.</w:t>
            </w:r>
          </w:p>
          <w:p w14:paraId="61A8CFC7" w14:textId="77777777" w:rsidR="00B43834" w:rsidRDefault="00E122ED">
            <w:pPr>
              <w:rPr>
                <w:rFonts w:eastAsia="Yu Mincho"/>
                <w:sz w:val="20"/>
                <w:szCs w:val="20"/>
                <w:lang w:eastAsia="ja-JP"/>
              </w:rPr>
            </w:pPr>
            <w:r>
              <w:rPr>
                <w:color w:val="FF0000"/>
                <w:sz w:val="20"/>
                <w:szCs w:val="20"/>
                <w:lang w:eastAsia="en-US"/>
              </w:rPr>
              <w:t xml:space="preserve">Mod: </w:t>
            </w:r>
            <w:r>
              <w:rPr>
                <w:sz w:val="20"/>
                <w:szCs w:val="20"/>
                <w:lang w:eastAsia="en-US"/>
              </w:rPr>
              <w:t xml:space="preserve">Please clarify which part of 9.2.1 discussion should make progress?   </w:t>
            </w:r>
          </w:p>
        </w:tc>
      </w:tr>
      <w:tr w:rsidR="00B43834" w14:paraId="2F50D710" w14:textId="77777777">
        <w:tc>
          <w:tcPr>
            <w:tcW w:w="2705" w:type="dxa"/>
          </w:tcPr>
          <w:p w14:paraId="0E750D28" w14:textId="77777777" w:rsidR="00B43834" w:rsidRDefault="00E122ED">
            <w:pPr>
              <w:rPr>
                <w:sz w:val="20"/>
                <w:szCs w:val="20"/>
                <w:lang w:eastAsia="en-US"/>
              </w:rPr>
            </w:pPr>
            <w:r>
              <w:rPr>
                <w:rFonts w:eastAsiaTheme="minorEastAsia" w:hint="eastAsia"/>
                <w:sz w:val="20"/>
                <w:szCs w:val="20"/>
              </w:rPr>
              <w:t>CATT</w:t>
            </w:r>
          </w:p>
        </w:tc>
        <w:tc>
          <w:tcPr>
            <w:tcW w:w="6305" w:type="dxa"/>
          </w:tcPr>
          <w:p w14:paraId="3B866EAE" w14:textId="77777777" w:rsidR="00B43834" w:rsidRDefault="00E122ED">
            <w:pPr>
              <w:rPr>
                <w:rFonts w:eastAsiaTheme="minorEastAsia"/>
                <w:sz w:val="20"/>
                <w:szCs w:val="20"/>
              </w:rPr>
            </w:pPr>
            <w:r>
              <w:rPr>
                <w:rFonts w:eastAsiaTheme="minorEastAsia" w:hint="eastAsia"/>
                <w:sz w:val="20"/>
                <w:szCs w:val="20"/>
              </w:rPr>
              <w:t>Support.</w:t>
            </w:r>
          </w:p>
        </w:tc>
      </w:tr>
      <w:tr w:rsidR="00B43834" w14:paraId="2428B26A" w14:textId="77777777">
        <w:tc>
          <w:tcPr>
            <w:tcW w:w="2705" w:type="dxa"/>
          </w:tcPr>
          <w:p w14:paraId="4B575016" w14:textId="77777777" w:rsidR="00B43834" w:rsidRDefault="00E122ED">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6FA83C9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7FCABCD" w14:textId="77777777">
        <w:tc>
          <w:tcPr>
            <w:tcW w:w="2705" w:type="dxa"/>
          </w:tcPr>
          <w:p w14:paraId="48514C46" w14:textId="77777777" w:rsidR="00B43834" w:rsidRDefault="00E122ED">
            <w:pPr>
              <w:rPr>
                <w:rFonts w:eastAsiaTheme="minorEastAsia"/>
                <w:sz w:val="20"/>
                <w:szCs w:val="20"/>
              </w:rPr>
            </w:pPr>
            <w:r>
              <w:rPr>
                <w:rFonts w:hint="eastAsia"/>
                <w:sz w:val="20"/>
                <w:szCs w:val="20"/>
                <w:lang w:eastAsia="en-US"/>
              </w:rPr>
              <w:t>O</w:t>
            </w:r>
            <w:r>
              <w:rPr>
                <w:sz w:val="20"/>
                <w:szCs w:val="20"/>
                <w:lang w:eastAsia="en-US"/>
              </w:rPr>
              <w:t>PPO</w:t>
            </w:r>
          </w:p>
        </w:tc>
        <w:tc>
          <w:tcPr>
            <w:tcW w:w="6305" w:type="dxa"/>
          </w:tcPr>
          <w:p w14:paraId="71E7E302" w14:textId="77777777" w:rsidR="00B43834" w:rsidRDefault="00E122ED">
            <w:pPr>
              <w:rPr>
                <w:rFonts w:eastAsiaTheme="minorEastAsia"/>
                <w:sz w:val="20"/>
                <w:szCs w:val="20"/>
              </w:rPr>
            </w:pPr>
            <w:r>
              <w:rPr>
                <w:sz w:val="20"/>
                <w:szCs w:val="20"/>
                <w:lang w:eastAsia="en-US"/>
              </w:rPr>
              <w:t>Ok with the proposal</w:t>
            </w:r>
          </w:p>
        </w:tc>
      </w:tr>
      <w:tr w:rsidR="00B43834" w14:paraId="44A287D9" w14:textId="77777777">
        <w:tc>
          <w:tcPr>
            <w:tcW w:w="2705" w:type="dxa"/>
          </w:tcPr>
          <w:p w14:paraId="6357BCD9"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7F4C7D2"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DA61BA9" w14:textId="77777777">
        <w:tc>
          <w:tcPr>
            <w:tcW w:w="2705" w:type="dxa"/>
          </w:tcPr>
          <w:p w14:paraId="2A42716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204CFD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27F049A" w14:textId="77777777">
        <w:tc>
          <w:tcPr>
            <w:tcW w:w="2705" w:type="dxa"/>
          </w:tcPr>
          <w:p w14:paraId="087FF0D9" w14:textId="77777777" w:rsidR="00B43834" w:rsidRDefault="00E122ED">
            <w:pPr>
              <w:rPr>
                <w:rFonts w:eastAsiaTheme="minorEastAsia"/>
                <w:sz w:val="20"/>
                <w:szCs w:val="20"/>
              </w:rPr>
            </w:pPr>
            <w:r>
              <w:rPr>
                <w:rFonts w:eastAsiaTheme="minorEastAsia"/>
                <w:sz w:val="20"/>
                <w:szCs w:val="20"/>
              </w:rPr>
              <w:t>Nokia</w:t>
            </w:r>
          </w:p>
        </w:tc>
        <w:tc>
          <w:tcPr>
            <w:tcW w:w="6305" w:type="dxa"/>
          </w:tcPr>
          <w:p w14:paraId="2F476F21" w14:textId="77777777" w:rsidR="00B43834" w:rsidRDefault="00E122ED">
            <w:pPr>
              <w:rPr>
                <w:rFonts w:eastAsiaTheme="minorEastAsia"/>
                <w:sz w:val="20"/>
                <w:szCs w:val="20"/>
              </w:rPr>
            </w:pPr>
            <w:r>
              <w:rPr>
                <w:rFonts w:eastAsiaTheme="minorEastAsia"/>
                <w:sz w:val="20"/>
                <w:szCs w:val="20"/>
              </w:rPr>
              <w:t>Ok</w:t>
            </w:r>
          </w:p>
        </w:tc>
      </w:tr>
      <w:tr w:rsidR="00B43834" w14:paraId="6924CEC5" w14:textId="77777777">
        <w:tc>
          <w:tcPr>
            <w:tcW w:w="2705" w:type="dxa"/>
          </w:tcPr>
          <w:p w14:paraId="3DE069F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54D7F98"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10E94E4" w14:textId="77777777">
        <w:tc>
          <w:tcPr>
            <w:tcW w:w="2705" w:type="dxa"/>
          </w:tcPr>
          <w:p w14:paraId="441D52A1"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33F7B60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018B3CC" w14:textId="77777777">
        <w:tc>
          <w:tcPr>
            <w:tcW w:w="2705" w:type="dxa"/>
          </w:tcPr>
          <w:p w14:paraId="6772B5B5" w14:textId="77777777" w:rsidR="00B43834" w:rsidRDefault="00E122ED">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36B1DA83" w14:textId="77777777" w:rsidR="00B43834" w:rsidRDefault="00E122ED">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B43834" w14:paraId="4C4982E3" w14:textId="77777777">
        <w:tc>
          <w:tcPr>
            <w:tcW w:w="2705" w:type="dxa"/>
          </w:tcPr>
          <w:p w14:paraId="2EB67BA4"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29B216F3" w14:textId="77777777" w:rsidR="00B43834" w:rsidRDefault="00E122ED">
            <w:pPr>
              <w:rPr>
                <w:sz w:val="20"/>
                <w:szCs w:val="20"/>
                <w:lang w:eastAsia="en-US"/>
              </w:rPr>
            </w:pPr>
            <w:r>
              <w:rPr>
                <w:sz w:val="20"/>
                <w:szCs w:val="20"/>
                <w:lang w:eastAsia="en-US"/>
              </w:rPr>
              <w:t>Can you clarify the definition of “legacy CSI feedback signaling framework”?  Since AI/ML-based CSI compression would entail a new feedback signaling framework, it’s not clear how the “legacy framework” would be a proper baseline in this case.</w:t>
            </w:r>
          </w:p>
          <w:p w14:paraId="30272FFC" w14:textId="77777777" w:rsidR="00B43834" w:rsidRDefault="00E122ED">
            <w:pPr>
              <w:rPr>
                <w:sz w:val="20"/>
                <w:szCs w:val="20"/>
              </w:rPr>
            </w:pPr>
            <w:r>
              <w:rPr>
                <w:color w:val="FF0000"/>
                <w:sz w:val="20"/>
                <w:szCs w:val="20"/>
              </w:rPr>
              <w:t xml:space="preserve">Mod: </w:t>
            </w:r>
            <w:r>
              <w:rPr>
                <w:sz w:val="20"/>
                <w:szCs w:val="20"/>
              </w:rPr>
              <w:t xml:space="preserve">The legacy CSI feedback framework prefer to NR CSI feedback framework. For example, configuration by higher layers with N≥1 </w:t>
            </w:r>
            <w:r>
              <w:rPr>
                <w:i/>
                <w:sz w:val="20"/>
                <w:szCs w:val="20"/>
              </w:rPr>
              <w:t>CSI-ReportConfig</w:t>
            </w:r>
            <w:r>
              <w:rPr>
                <w:sz w:val="20"/>
                <w:szCs w:val="20"/>
              </w:rPr>
              <w:t xml:space="preserve">, M≥1 </w:t>
            </w:r>
            <w:r>
              <w:rPr>
                <w:i/>
                <w:sz w:val="20"/>
                <w:szCs w:val="20"/>
              </w:rPr>
              <w:t>CSI-ResourceConfig</w:t>
            </w:r>
            <w:r>
              <w:rPr>
                <w:sz w:val="20"/>
                <w:szCs w:val="20"/>
              </w:rPr>
              <w:t xml:space="preserve"> Resource Settings etc.  </w:t>
            </w:r>
          </w:p>
          <w:p w14:paraId="6A68A9DD" w14:textId="77777777" w:rsidR="00B43834" w:rsidRDefault="00E122ED">
            <w:pPr>
              <w:rPr>
                <w:rFonts w:eastAsiaTheme="minorEastAsia"/>
                <w:sz w:val="20"/>
                <w:szCs w:val="20"/>
              </w:rPr>
            </w:pPr>
            <w:r>
              <w:rPr>
                <w:sz w:val="20"/>
                <w:szCs w:val="20"/>
              </w:rPr>
              <w:t xml:space="preserve">Signaling for data collection, inferencing, can use the CSI feedback framework as a starting point to enhance.   </w:t>
            </w:r>
          </w:p>
        </w:tc>
      </w:tr>
      <w:tr w:rsidR="00B43834" w14:paraId="2D5937CC" w14:textId="77777777">
        <w:tc>
          <w:tcPr>
            <w:tcW w:w="2705" w:type="dxa"/>
          </w:tcPr>
          <w:p w14:paraId="3B2F251E"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1AAFC3E5" w14:textId="77777777" w:rsidR="00B43834" w:rsidRDefault="00E122ED">
            <w:pPr>
              <w:rPr>
                <w:sz w:val="20"/>
                <w:szCs w:val="20"/>
                <w:lang w:eastAsia="en-US"/>
              </w:rPr>
            </w:pPr>
            <w:r>
              <w:rPr>
                <w:sz w:val="20"/>
                <w:szCs w:val="20"/>
                <w:lang w:eastAsia="en-US"/>
              </w:rPr>
              <w:t>Further clarification would help on the meaning of the proposal. Specifically, what is being precluded?</w:t>
            </w:r>
          </w:p>
          <w:p w14:paraId="63FAF36B" w14:textId="77777777" w:rsidR="00B43834" w:rsidRDefault="00E122ED">
            <w:pPr>
              <w:rPr>
                <w:sz w:val="20"/>
                <w:szCs w:val="20"/>
                <w:lang w:eastAsia="en-US"/>
              </w:rPr>
            </w:pPr>
            <w:r>
              <w:rPr>
                <w:color w:val="FF0000"/>
                <w:sz w:val="20"/>
                <w:szCs w:val="20"/>
              </w:rPr>
              <w:t xml:space="preserve">Mod: </w:t>
            </w:r>
            <w:r>
              <w:rPr>
                <w:sz w:val="20"/>
                <w:szCs w:val="20"/>
              </w:rPr>
              <w:t xml:space="preserve">This is the set the starting point for AI based CSI signaling framework. Do not really see anything is precluded.  </w:t>
            </w:r>
          </w:p>
        </w:tc>
      </w:tr>
    </w:tbl>
    <w:p w14:paraId="52BE647A" w14:textId="77777777" w:rsidR="00B43834" w:rsidRDefault="00B43834">
      <w:pPr>
        <w:rPr>
          <w:b/>
          <w:bCs/>
          <w:i/>
          <w:iCs/>
          <w:sz w:val="20"/>
          <w:szCs w:val="20"/>
          <w:u w:val="single"/>
        </w:rPr>
      </w:pPr>
    </w:p>
    <w:p w14:paraId="6D216E37" w14:textId="77777777" w:rsidR="00B43834" w:rsidRDefault="00E122ED">
      <w:pPr>
        <w:rPr>
          <w:lang w:eastAsia="en-US"/>
        </w:rPr>
      </w:pPr>
      <w:r>
        <w:rPr>
          <w:sz w:val="20"/>
          <w:szCs w:val="20"/>
        </w:rPr>
        <w:t xml:space="preserve">UE capability related proposals will be discussed later, after UE capabilities are discussed in 9.2.1. </w:t>
      </w:r>
      <w:r>
        <w:rPr>
          <w:bCs/>
          <w:sz w:val="20"/>
          <w:szCs w:val="20"/>
        </w:rPr>
        <w:t xml:space="preserve"> </w:t>
      </w:r>
    </w:p>
    <w:p w14:paraId="368E2247" w14:textId="77777777" w:rsidR="00B43834" w:rsidRDefault="00E122ED">
      <w:pPr>
        <w:pStyle w:val="Heading1"/>
      </w:pPr>
      <w:r>
        <w:t xml:space="preserve">Potential specification impact for CSI prediction using one sided model  </w:t>
      </w:r>
    </w:p>
    <w:p w14:paraId="05C5BFA9" w14:textId="77777777" w:rsidR="00B43834" w:rsidRDefault="00E122ED">
      <w:pPr>
        <w:rPr>
          <w:sz w:val="20"/>
          <w:szCs w:val="20"/>
        </w:rPr>
      </w:pPr>
      <w:r>
        <w:rPr>
          <w:sz w:val="20"/>
          <w:szCs w:val="20"/>
        </w:rPr>
        <w:t xml:space="preserve">The following table summarizes proposals on potential specification impact on CSI prediction.   </w:t>
      </w:r>
    </w:p>
    <w:p w14:paraId="0E565CE9" w14:textId="77777777" w:rsidR="00B43834" w:rsidRDefault="00B43834">
      <w:pPr>
        <w:rPr>
          <w:lang w:eastAsia="en-US"/>
        </w:rPr>
      </w:pPr>
    </w:p>
    <w:tbl>
      <w:tblPr>
        <w:tblStyle w:val="TableGrid"/>
        <w:tblW w:w="8995" w:type="dxa"/>
        <w:tblLook w:val="04A0" w:firstRow="1" w:lastRow="0" w:firstColumn="1" w:lastColumn="0" w:noHBand="0" w:noVBand="1"/>
      </w:tblPr>
      <w:tblGrid>
        <w:gridCol w:w="1583"/>
        <w:gridCol w:w="7412"/>
      </w:tblGrid>
      <w:tr w:rsidR="00B43834" w14:paraId="6540440A" w14:textId="77777777">
        <w:tc>
          <w:tcPr>
            <w:tcW w:w="1583" w:type="dxa"/>
          </w:tcPr>
          <w:p w14:paraId="2237180F" w14:textId="77777777" w:rsidR="00B43834" w:rsidRDefault="00E122ED">
            <w:pPr>
              <w:tabs>
                <w:tab w:val="left" w:pos="1270"/>
              </w:tabs>
              <w:rPr>
                <w:sz w:val="20"/>
                <w:szCs w:val="20"/>
              </w:rPr>
            </w:pPr>
            <w:r>
              <w:rPr>
                <w:sz w:val="20"/>
                <w:szCs w:val="20"/>
              </w:rPr>
              <w:t>AT&amp;T</w:t>
            </w:r>
          </w:p>
        </w:tc>
        <w:tc>
          <w:tcPr>
            <w:tcW w:w="7412" w:type="dxa"/>
          </w:tcPr>
          <w:p w14:paraId="36A2C0E1" w14:textId="77777777" w:rsidR="00B43834" w:rsidRDefault="00E122ED">
            <w:pPr>
              <w:tabs>
                <w:tab w:val="left" w:pos="990"/>
                <w:tab w:val="left" w:pos="5930"/>
              </w:tabs>
              <w:rPr>
                <w:bCs/>
                <w:sz w:val="20"/>
                <w:szCs w:val="20"/>
              </w:rPr>
            </w:pPr>
            <w:r>
              <w:rPr>
                <w:bCs/>
                <w:sz w:val="20"/>
                <w:szCs w:val="20"/>
              </w:rPr>
              <w:t xml:space="preserve"> Proposal 5: Study the specification impact of both gNB and UE-sided CSI prediction.</w:t>
            </w:r>
          </w:p>
          <w:p w14:paraId="1CCE51E1" w14:textId="77777777" w:rsidR="00B43834" w:rsidRDefault="00B43834">
            <w:pPr>
              <w:tabs>
                <w:tab w:val="left" w:pos="990"/>
                <w:tab w:val="left" w:pos="5930"/>
              </w:tabs>
              <w:rPr>
                <w:bCs/>
                <w:sz w:val="20"/>
                <w:szCs w:val="20"/>
              </w:rPr>
            </w:pPr>
          </w:p>
          <w:p w14:paraId="3227EBEC" w14:textId="77777777" w:rsidR="00B43834" w:rsidRDefault="00E122ED">
            <w:pPr>
              <w:tabs>
                <w:tab w:val="left" w:pos="990"/>
                <w:tab w:val="left" w:pos="5930"/>
              </w:tabs>
              <w:rPr>
                <w:bCs/>
                <w:sz w:val="20"/>
                <w:szCs w:val="20"/>
              </w:rPr>
            </w:pPr>
            <w:r>
              <w:rPr>
                <w:bCs/>
                <w:sz w:val="20"/>
                <w:szCs w:val="20"/>
              </w:rPr>
              <w:t>Proposal 6: For the UE sided CSI prediction, the following specification impacts need to be studied,</w:t>
            </w:r>
          </w:p>
          <w:p w14:paraId="409285A4" w14:textId="77777777" w:rsidR="00B43834" w:rsidRDefault="00E122ED">
            <w:pPr>
              <w:tabs>
                <w:tab w:val="left" w:pos="990"/>
                <w:tab w:val="left" w:pos="5930"/>
              </w:tabs>
              <w:rPr>
                <w:bCs/>
                <w:sz w:val="20"/>
                <w:szCs w:val="20"/>
              </w:rPr>
            </w:pPr>
            <w:r>
              <w:rPr>
                <w:bCs/>
                <w:sz w:val="20"/>
                <w:szCs w:val="20"/>
              </w:rPr>
              <w:t>•</w:t>
            </w:r>
            <w:r>
              <w:rPr>
                <w:bCs/>
                <w:sz w:val="20"/>
                <w:szCs w:val="20"/>
              </w:rPr>
              <w:tab/>
              <w:t>Reporting model capability of CSI prediction (processing time, max future predicted time step, etc)</w:t>
            </w:r>
          </w:p>
          <w:p w14:paraId="501DB44D" w14:textId="77777777" w:rsidR="00B43834" w:rsidRDefault="00E122ED">
            <w:pPr>
              <w:tabs>
                <w:tab w:val="left" w:pos="990"/>
                <w:tab w:val="left" w:pos="5930"/>
              </w:tabs>
              <w:rPr>
                <w:bCs/>
                <w:sz w:val="20"/>
                <w:szCs w:val="20"/>
              </w:rPr>
            </w:pPr>
            <w:r>
              <w:rPr>
                <w:bCs/>
                <w:sz w:val="20"/>
                <w:szCs w:val="20"/>
              </w:rPr>
              <w:t>•</w:t>
            </w:r>
            <w:r>
              <w:rPr>
                <w:bCs/>
                <w:sz w:val="20"/>
                <w:szCs w:val="20"/>
              </w:rPr>
              <w:tab/>
              <w:t>Potential specification for life-cycle management procedure, e.g., model selection, model configuration, model activation/de-activation, model switching across various configurations/scenarios.</w:t>
            </w:r>
          </w:p>
          <w:p w14:paraId="1E9AD201" w14:textId="77777777" w:rsidR="00B43834" w:rsidRDefault="00E122ED">
            <w:pPr>
              <w:tabs>
                <w:tab w:val="left" w:pos="990"/>
                <w:tab w:val="left" w:pos="5930"/>
              </w:tabs>
              <w:rPr>
                <w:bCs/>
                <w:sz w:val="20"/>
                <w:szCs w:val="20"/>
              </w:rPr>
            </w:pPr>
            <w:r>
              <w:rPr>
                <w:bCs/>
                <w:sz w:val="20"/>
                <w:szCs w:val="20"/>
              </w:rPr>
              <w:t>•</w:t>
            </w:r>
            <w:r>
              <w:rPr>
                <w:bCs/>
                <w:sz w:val="20"/>
                <w:szCs w:val="20"/>
              </w:rPr>
              <w:tab/>
              <w:t>Timing alignment information for UE and gNB for prediction model</w:t>
            </w:r>
          </w:p>
          <w:p w14:paraId="347736A6" w14:textId="77777777" w:rsidR="00B43834" w:rsidRDefault="00E122ED">
            <w:pPr>
              <w:tabs>
                <w:tab w:val="left" w:pos="990"/>
                <w:tab w:val="left" w:pos="5930"/>
              </w:tabs>
              <w:rPr>
                <w:bCs/>
                <w:sz w:val="20"/>
                <w:szCs w:val="20"/>
              </w:rPr>
            </w:pPr>
            <w:r>
              <w:rPr>
                <w:bCs/>
                <w:sz w:val="20"/>
                <w:szCs w:val="20"/>
              </w:rPr>
              <w:lastRenderedPageBreak/>
              <w:t>•</w:t>
            </w:r>
            <w:r>
              <w:rPr>
                <w:bCs/>
                <w:sz w:val="20"/>
                <w:szCs w:val="20"/>
              </w:rPr>
              <w:tab/>
              <w:t>CSI reporting (e.g., Batch CSI report for current and past CSI) and CSI periodicity</w:t>
            </w:r>
          </w:p>
          <w:p w14:paraId="5C784051" w14:textId="77777777" w:rsidR="00B43834" w:rsidRDefault="00E122ED">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0C483E3E" w14:textId="77777777" w:rsidR="00B43834" w:rsidRDefault="00E122ED">
            <w:pPr>
              <w:tabs>
                <w:tab w:val="left" w:pos="990"/>
                <w:tab w:val="left" w:pos="5930"/>
              </w:tabs>
              <w:rPr>
                <w:bCs/>
                <w:sz w:val="20"/>
                <w:szCs w:val="20"/>
              </w:rPr>
            </w:pPr>
            <w:r>
              <w:rPr>
                <w:bCs/>
                <w:sz w:val="20"/>
                <w:szCs w:val="20"/>
              </w:rPr>
              <w:t>•</w:t>
            </w:r>
            <w:r>
              <w:rPr>
                <w:bCs/>
                <w:sz w:val="20"/>
                <w:szCs w:val="20"/>
              </w:rPr>
              <w:tab/>
              <w:t xml:space="preserve">Co-existence and fall-back mechanisms between AI/ML mode and legacy non-AI/ML mode. </w:t>
            </w:r>
          </w:p>
          <w:p w14:paraId="4A8889B2" w14:textId="77777777" w:rsidR="00B43834" w:rsidRDefault="00B43834">
            <w:pPr>
              <w:tabs>
                <w:tab w:val="left" w:pos="990"/>
                <w:tab w:val="left" w:pos="5930"/>
              </w:tabs>
              <w:rPr>
                <w:bCs/>
                <w:sz w:val="20"/>
                <w:szCs w:val="20"/>
              </w:rPr>
            </w:pPr>
          </w:p>
          <w:p w14:paraId="73173BD7" w14:textId="77777777" w:rsidR="00B43834" w:rsidRDefault="00E122ED">
            <w:pPr>
              <w:tabs>
                <w:tab w:val="left" w:pos="990"/>
                <w:tab w:val="left" w:pos="5930"/>
              </w:tabs>
              <w:rPr>
                <w:bCs/>
                <w:sz w:val="20"/>
                <w:szCs w:val="20"/>
              </w:rPr>
            </w:pPr>
            <w:r>
              <w:rPr>
                <w:bCs/>
                <w:sz w:val="20"/>
                <w:szCs w:val="20"/>
              </w:rPr>
              <w:t>Proposal 7: For the gNB sided CSI prediction the following specification impacts need to be studied,</w:t>
            </w:r>
          </w:p>
          <w:p w14:paraId="5D5FA090" w14:textId="77777777" w:rsidR="00B43834" w:rsidRDefault="00E122ED">
            <w:pPr>
              <w:tabs>
                <w:tab w:val="left" w:pos="990"/>
                <w:tab w:val="left" w:pos="5930"/>
              </w:tabs>
              <w:rPr>
                <w:bCs/>
                <w:sz w:val="20"/>
                <w:szCs w:val="20"/>
              </w:rPr>
            </w:pPr>
            <w:r>
              <w:rPr>
                <w:bCs/>
                <w:sz w:val="20"/>
                <w:szCs w:val="20"/>
              </w:rPr>
              <w:t>•</w:t>
            </w:r>
            <w:r>
              <w:rPr>
                <w:bCs/>
                <w:sz w:val="20"/>
                <w:szCs w:val="20"/>
              </w:rPr>
              <w:tab/>
              <w:t>Reporting of additional information such as Doppler to be used as input to the CSI prediction model.</w:t>
            </w:r>
          </w:p>
          <w:p w14:paraId="389F9F16" w14:textId="77777777" w:rsidR="00B43834" w:rsidRDefault="00E122ED">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5EA6E29C" w14:textId="77777777" w:rsidR="00B43834" w:rsidRDefault="00E122ED">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43506FC9" w14:textId="77777777" w:rsidR="00B43834" w:rsidRDefault="00E122ED">
            <w:pPr>
              <w:tabs>
                <w:tab w:val="left" w:pos="990"/>
                <w:tab w:val="left" w:pos="5930"/>
              </w:tabs>
              <w:rPr>
                <w:bCs/>
                <w:sz w:val="20"/>
                <w:szCs w:val="20"/>
              </w:rPr>
            </w:pPr>
            <w:r>
              <w:rPr>
                <w:bCs/>
                <w:sz w:val="20"/>
                <w:szCs w:val="20"/>
              </w:rPr>
              <w:t>•</w:t>
            </w:r>
            <w:r>
              <w:rPr>
                <w:bCs/>
                <w:sz w:val="20"/>
                <w:szCs w:val="20"/>
              </w:rPr>
              <w:tab/>
              <w:t>Performance monitoring KPIs</w:t>
            </w:r>
          </w:p>
          <w:p w14:paraId="7FDD482F" w14:textId="77777777" w:rsidR="00B43834" w:rsidRDefault="00E122ED">
            <w:pPr>
              <w:tabs>
                <w:tab w:val="left" w:pos="990"/>
                <w:tab w:val="left" w:pos="5930"/>
              </w:tabs>
              <w:rPr>
                <w:bCs/>
                <w:sz w:val="20"/>
                <w:szCs w:val="20"/>
              </w:rPr>
            </w:pPr>
            <w:r>
              <w:rPr>
                <w:bCs/>
                <w:sz w:val="20"/>
                <w:szCs w:val="20"/>
              </w:rPr>
              <w:t>•</w:t>
            </w:r>
            <w:r>
              <w:rPr>
                <w:bCs/>
                <w:sz w:val="20"/>
                <w:szCs w:val="20"/>
              </w:rPr>
              <w:tab/>
              <w:t>Assisted information and performance report</w:t>
            </w:r>
          </w:p>
          <w:p w14:paraId="67272EEE" w14:textId="77777777" w:rsidR="00B43834" w:rsidRDefault="00E122ED">
            <w:pPr>
              <w:tabs>
                <w:tab w:val="left" w:pos="990"/>
                <w:tab w:val="left" w:pos="5930"/>
              </w:tabs>
              <w:rPr>
                <w:bCs/>
                <w:sz w:val="20"/>
                <w:szCs w:val="20"/>
              </w:rPr>
            </w:pPr>
            <w:r>
              <w:rPr>
                <w:bCs/>
                <w:sz w:val="20"/>
                <w:szCs w:val="20"/>
              </w:rPr>
              <w:t>•</w:t>
            </w:r>
            <w:r>
              <w:rPr>
                <w:bCs/>
                <w:sz w:val="20"/>
                <w:szCs w:val="20"/>
              </w:rPr>
              <w:tab/>
              <w:t>Co-existence and fall-back mechanisms between AI/ML mode and legacy non-AI/ML mode.</w:t>
            </w:r>
          </w:p>
        </w:tc>
      </w:tr>
      <w:tr w:rsidR="00B43834" w14:paraId="29179A98" w14:textId="77777777">
        <w:tc>
          <w:tcPr>
            <w:tcW w:w="1583" w:type="dxa"/>
          </w:tcPr>
          <w:p w14:paraId="6D7F1CD4" w14:textId="77777777" w:rsidR="00B43834" w:rsidRDefault="00E122ED">
            <w:pPr>
              <w:tabs>
                <w:tab w:val="left" w:pos="1270"/>
              </w:tabs>
              <w:rPr>
                <w:sz w:val="20"/>
                <w:szCs w:val="20"/>
              </w:rPr>
            </w:pPr>
            <w:r>
              <w:rPr>
                <w:sz w:val="20"/>
                <w:szCs w:val="20"/>
              </w:rPr>
              <w:lastRenderedPageBreak/>
              <w:t>Vivo</w:t>
            </w:r>
          </w:p>
        </w:tc>
        <w:tc>
          <w:tcPr>
            <w:tcW w:w="7412" w:type="dxa"/>
          </w:tcPr>
          <w:p w14:paraId="4081F21E" w14:textId="77777777" w:rsidR="00B43834" w:rsidRDefault="00E122ED">
            <w:pPr>
              <w:tabs>
                <w:tab w:val="left" w:pos="990"/>
                <w:tab w:val="left" w:pos="5930"/>
              </w:tabs>
              <w:rPr>
                <w:bCs/>
                <w:sz w:val="20"/>
                <w:szCs w:val="20"/>
              </w:rPr>
            </w:pPr>
            <w:r>
              <w:rPr>
                <w:bCs/>
                <w:sz w:val="20"/>
                <w:szCs w:val="20"/>
              </w:rPr>
              <w:t>Proposal 11:</w:t>
            </w:r>
            <w:r>
              <w:rPr>
                <w:bCs/>
                <w:sz w:val="20"/>
                <w:szCs w:val="20"/>
              </w:rPr>
              <w:tab/>
              <w:t>Study the specification impact of both UE-based and joint UE-gNB CSI prediction.</w:t>
            </w:r>
          </w:p>
          <w:p w14:paraId="5432418A" w14:textId="77777777" w:rsidR="00B43834" w:rsidRDefault="00E122ED">
            <w:pPr>
              <w:tabs>
                <w:tab w:val="left" w:pos="990"/>
                <w:tab w:val="left" w:pos="5930"/>
              </w:tabs>
              <w:rPr>
                <w:bCs/>
                <w:sz w:val="20"/>
                <w:szCs w:val="20"/>
              </w:rPr>
            </w:pPr>
            <w:r>
              <w:rPr>
                <w:bCs/>
                <w:sz w:val="20"/>
                <w:szCs w:val="20"/>
              </w:rPr>
              <w:t>Proposal 12:</w:t>
            </w:r>
            <w:r>
              <w:rPr>
                <w:bCs/>
                <w:sz w:val="20"/>
                <w:szCs w:val="20"/>
              </w:rPr>
              <w:tab/>
              <w:t>For UE-based CSI prediction, study on specification impact at least includes the following aspects</w:t>
            </w:r>
          </w:p>
          <w:p w14:paraId="27092067" w14:textId="77777777" w:rsidR="00B43834" w:rsidRDefault="00E122ED">
            <w:pPr>
              <w:tabs>
                <w:tab w:val="left" w:pos="990"/>
                <w:tab w:val="left" w:pos="5930"/>
              </w:tabs>
              <w:rPr>
                <w:bCs/>
                <w:sz w:val="20"/>
                <w:szCs w:val="20"/>
              </w:rPr>
            </w:pPr>
            <w:r>
              <w:rPr>
                <w:bCs/>
                <w:sz w:val="20"/>
                <w:szCs w:val="20"/>
              </w:rPr>
              <w:t>•</w:t>
            </w:r>
            <w:r>
              <w:rPr>
                <w:bCs/>
                <w:sz w:val="20"/>
                <w:szCs w:val="20"/>
              </w:rPr>
              <w:tab/>
              <w:t>Capability report of CSI prediction</w:t>
            </w:r>
          </w:p>
          <w:p w14:paraId="242CDE05" w14:textId="77777777" w:rsidR="00B43834" w:rsidRDefault="00E122ED">
            <w:pPr>
              <w:tabs>
                <w:tab w:val="left" w:pos="990"/>
                <w:tab w:val="left" w:pos="5930"/>
              </w:tabs>
              <w:rPr>
                <w:bCs/>
                <w:sz w:val="20"/>
                <w:szCs w:val="20"/>
              </w:rPr>
            </w:pPr>
            <w:r>
              <w:rPr>
                <w:bCs/>
                <w:sz w:val="20"/>
                <w:szCs w:val="20"/>
              </w:rPr>
              <w:t>•</w:t>
            </w:r>
            <w:r>
              <w:rPr>
                <w:bCs/>
                <w:sz w:val="20"/>
                <w:szCs w:val="20"/>
              </w:rPr>
              <w:tab/>
              <w:t>gNB’s activation, deactivation, configuration and adjustment of AI based CSI prediction, and UE’s request on such actions</w:t>
            </w:r>
          </w:p>
          <w:p w14:paraId="684E2E0C" w14:textId="77777777" w:rsidR="00B43834" w:rsidRDefault="00E122ED">
            <w:pPr>
              <w:tabs>
                <w:tab w:val="left" w:pos="990"/>
                <w:tab w:val="left" w:pos="5930"/>
              </w:tabs>
              <w:rPr>
                <w:bCs/>
                <w:sz w:val="20"/>
                <w:szCs w:val="20"/>
              </w:rPr>
            </w:pPr>
            <w:r>
              <w:rPr>
                <w:bCs/>
                <w:sz w:val="20"/>
                <w:szCs w:val="20"/>
              </w:rPr>
              <w:t>•</w:t>
            </w:r>
            <w:r>
              <w:rPr>
                <w:bCs/>
                <w:sz w:val="20"/>
                <w:szCs w:val="20"/>
              </w:rPr>
              <w:tab/>
              <w:t>gNB and UE’s alignment on prediction related time domain configuration information</w:t>
            </w:r>
          </w:p>
          <w:p w14:paraId="1A496019" w14:textId="77777777" w:rsidR="00B43834" w:rsidRDefault="00E122ED">
            <w:pPr>
              <w:tabs>
                <w:tab w:val="left" w:pos="990"/>
                <w:tab w:val="left" w:pos="5930"/>
              </w:tabs>
              <w:rPr>
                <w:bCs/>
                <w:sz w:val="20"/>
                <w:szCs w:val="20"/>
              </w:rPr>
            </w:pPr>
            <w:r>
              <w:rPr>
                <w:bCs/>
                <w:sz w:val="20"/>
                <w:szCs w:val="20"/>
              </w:rPr>
              <w:t>•</w:t>
            </w:r>
            <w:r>
              <w:rPr>
                <w:bCs/>
                <w:sz w:val="20"/>
                <w:szCs w:val="20"/>
              </w:rPr>
              <w:tab/>
              <w:t>Supported CSI-RS configurations (e.g., CSI-RS time domain type(s))</w:t>
            </w:r>
          </w:p>
          <w:p w14:paraId="0BF85B7A" w14:textId="77777777" w:rsidR="00B43834" w:rsidRDefault="00E122ED">
            <w:pPr>
              <w:tabs>
                <w:tab w:val="left" w:pos="990"/>
                <w:tab w:val="left" w:pos="5930"/>
              </w:tabs>
              <w:rPr>
                <w:bCs/>
                <w:sz w:val="20"/>
                <w:szCs w:val="20"/>
              </w:rPr>
            </w:pPr>
            <w:r>
              <w:rPr>
                <w:bCs/>
                <w:sz w:val="20"/>
                <w:szCs w:val="20"/>
              </w:rPr>
              <w:t>•</w:t>
            </w:r>
            <w:r>
              <w:rPr>
                <w:bCs/>
                <w:sz w:val="20"/>
                <w:szCs w:val="20"/>
              </w:rPr>
              <w:tab/>
              <w:t>Correct CSI reference resource definition</w:t>
            </w:r>
          </w:p>
          <w:p w14:paraId="51DA1A3B" w14:textId="77777777" w:rsidR="00B43834" w:rsidRDefault="00E122ED">
            <w:pPr>
              <w:tabs>
                <w:tab w:val="left" w:pos="990"/>
                <w:tab w:val="left" w:pos="5930"/>
              </w:tabs>
              <w:rPr>
                <w:bCs/>
                <w:sz w:val="20"/>
                <w:szCs w:val="20"/>
              </w:rPr>
            </w:pPr>
            <w:r>
              <w:rPr>
                <w:bCs/>
                <w:sz w:val="20"/>
                <w:szCs w:val="20"/>
              </w:rPr>
              <w:t>Proposal 13:</w:t>
            </w:r>
            <w:r>
              <w:rPr>
                <w:bCs/>
                <w:sz w:val="20"/>
                <w:szCs w:val="20"/>
              </w:rPr>
              <w:tab/>
              <w:t xml:space="preserve">Further study feedback enhancements to facilitate joint UE-gNB prediction. </w:t>
            </w:r>
          </w:p>
          <w:p w14:paraId="372D2B24" w14:textId="77777777" w:rsidR="00B43834" w:rsidRDefault="00E122ED">
            <w:pPr>
              <w:tabs>
                <w:tab w:val="left" w:pos="990"/>
                <w:tab w:val="left" w:pos="5930"/>
              </w:tabs>
              <w:rPr>
                <w:bCs/>
                <w:sz w:val="20"/>
                <w:szCs w:val="20"/>
              </w:rPr>
            </w:pPr>
            <w:r>
              <w:rPr>
                <w:bCs/>
                <w:sz w:val="20"/>
                <w:szCs w:val="20"/>
              </w:rPr>
              <w:t>Proposal 14:</w:t>
            </w:r>
            <w:r>
              <w:rPr>
                <w:bCs/>
                <w:sz w:val="20"/>
                <w:szCs w:val="20"/>
              </w:rPr>
              <w:tab/>
              <w:t>Study on LCM aspects of CSI prediction at least includes the following</w:t>
            </w:r>
          </w:p>
          <w:p w14:paraId="5ADCD885" w14:textId="77777777" w:rsidR="00B43834" w:rsidRDefault="00E122ED">
            <w:pPr>
              <w:tabs>
                <w:tab w:val="left" w:pos="990"/>
                <w:tab w:val="left" w:pos="5930"/>
              </w:tabs>
              <w:rPr>
                <w:bCs/>
                <w:sz w:val="20"/>
                <w:szCs w:val="20"/>
              </w:rPr>
            </w:pPr>
            <w:r>
              <w:rPr>
                <w:bCs/>
                <w:sz w:val="20"/>
                <w:szCs w:val="20"/>
              </w:rPr>
              <w:t>•</w:t>
            </w:r>
            <w:r>
              <w:rPr>
                <w:bCs/>
                <w:sz w:val="20"/>
                <w:szCs w:val="20"/>
              </w:rPr>
              <w:tab/>
              <w:t>For performance monitoring, functionality of using dedicated CSI-RS and reporting process to derive label with lower noise and interference</w:t>
            </w:r>
          </w:p>
          <w:p w14:paraId="656B5B5A" w14:textId="77777777" w:rsidR="00B43834" w:rsidRDefault="00E122ED">
            <w:pPr>
              <w:tabs>
                <w:tab w:val="left" w:pos="990"/>
                <w:tab w:val="left" w:pos="5930"/>
              </w:tabs>
              <w:rPr>
                <w:bCs/>
                <w:sz w:val="20"/>
                <w:szCs w:val="20"/>
              </w:rPr>
            </w:pPr>
            <w:r>
              <w:rPr>
                <w:bCs/>
                <w:sz w:val="20"/>
                <w:szCs w:val="20"/>
              </w:rPr>
              <w:t>•</w:t>
            </w:r>
            <w:r>
              <w:rPr>
                <w:bCs/>
                <w:sz w:val="20"/>
                <w:szCs w:val="20"/>
              </w:rPr>
              <w:tab/>
              <w:t>LCM of chained AI model (e.g., for AI-based prediction and compression)</w:t>
            </w:r>
          </w:p>
          <w:p w14:paraId="629C8142" w14:textId="77777777" w:rsidR="00B43834" w:rsidRDefault="00E122ED">
            <w:pPr>
              <w:tabs>
                <w:tab w:val="left" w:pos="990"/>
                <w:tab w:val="left" w:pos="5930"/>
              </w:tabs>
              <w:rPr>
                <w:bCs/>
                <w:sz w:val="20"/>
                <w:szCs w:val="20"/>
              </w:rPr>
            </w:pPr>
            <w:r>
              <w:rPr>
                <w:bCs/>
                <w:sz w:val="20"/>
                <w:szCs w:val="20"/>
              </w:rPr>
              <w:t>•</w:t>
            </w:r>
            <w:r>
              <w:rPr>
                <w:bCs/>
                <w:sz w:val="20"/>
                <w:szCs w:val="20"/>
              </w:rPr>
              <w:tab/>
              <w:t>Finetuning process of AI-based CSI prediction</w:t>
            </w:r>
          </w:p>
        </w:tc>
      </w:tr>
      <w:tr w:rsidR="00B43834" w14:paraId="70F49912" w14:textId="77777777">
        <w:tc>
          <w:tcPr>
            <w:tcW w:w="1583" w:type="dxa"/>
          </w:tcPr>
          <w:p w14:paraId="099275FD" w14:textId="77777777" w:rsidR="00B43834" w:rsidRDefault="00E122ED">
            <w:pPr>
              <w:tabs>
                <w:tab w:val="left" w:pos="1270"/>
              </w:tabs>
              <w:rPr>
                <w:sz w:val="20"/>
                <w:szCs w:val="20"/>
              </w:rPr>
            </w:pPr>
            <w:r>
              <w:rPr>
                <w:sz w:val="20"/>
                <w:szCs w:val="20"/>
              </w:rPr>
              <w:t>MediaTek</w:t>
            </w:r>
          </w:p>
        </w:tc>
        <w:tc>
          <w:tcPr>
            <w:tcW w:w="7412" w:type="dxa"/>
          </w:tcPr>
          <w:p w14:paraId="52C52A4C" w14:textId="77777777" w:rsidR="00B43834" w:rsidRDefault="00E122ED">
            <w:pPr>
              <w:tabs>
                <w:tab w:val="left" w:pos="990"/>
                <w:tab w:val="left" w:pos="5930"/>
              </w:tabs>
              <w:rPr>
                <w:bCs/>
                <w:sz w:val="20"/>
                <w:szCs w:val="20"/>
              </w:rPr>
            </w:pPr>
            <w:r>
              <w:rPr>
                <w:bCs/>
                <w:sz w:val="20"/>
                <w:szCs w:val="20"/>
              </w:rPr>
              <w:t>Proposal 6: Discuss the potential spec impact for CSI prediction.</w:t>
            </w:r>
          </w:p>
        </w:tc>
      </w:tr>
      <w:tr w:rsidR="00B43834" w14:paraId="6641B644" w14:textId="77777777">
        <w:tc>
          <w:tcPr>
            <w:tcW w:w="1583" w:type="dxa"/>
          </w:tcPr>
          <w:p w14:paraId="72A14438" w14:textId="77777777" w:rsidR="00B43834" w:rsidRDefault="00E122ED">
            <w:pPr>
              <w:tabs>
                <w:tab w:val="left" w:pos="1270"/>
              </w:tabs>
              <w:rPr>
                <w:sz w:val="20"/>
                <w:szCs w:val="20"/>
              </w:rPr>
            </w:pPr>
            <w:r>
              <w:rPr>
                <w:sz w:val="20"/>
                <w:szCs w:val="20"/>
              </w:rPr>
              <w:lastRenderedPageBreak/>
              <w:t>Apple</w:t>
            </w:r>
          </w:p>
        </w:tc>
        <w:tc>
          <w:tcPr>
            <w:tcW w:w="7412" w:type="dxa"/>
          </w:tcPr>
          <w:p w14:paraId="2FC2FBC6" w14:textId="77777777" w:rsidR="00B43834" w:rsidRDefault="00E122ED">
            <w:pPr>
              <w:tabs>
                <w:tab w:val="left" w:pos="990"/>
                <w:tab w:val="left" w:pos="5930"/>
              </w:tabs>
              <w:rPr>
                <w:bCs/>
                <w:sz w:val="20"/>
                <w:szCs w:val="20"/>
              </w:rPr>
            </w:pPr>
            <w:r>
              <w:rPr>
                <w:bCs/>
                <w:sz w:val="20"/>
                <w:szCs w:val="20"/>
              </w:rPr>
              <w:t xml:space="preserve">Proposal 15: For CSI prediction use case, potential specification impact including UE capability signaling, UE request and NW activation/de-activation signaling.    </w:t>
            </w:r>
          </w:p>
        </w:tc>
      </w:tr>
      <w:tr w:rsidR="00B43834" w14:paraId="2704EF82" w14:textId="77777777">
        <w:tc>
          <w:tcPr>
            <w:tcW w:w="1583" w:type="dxa"/>
          </w:tcPr>
          <w:p w14:paraId="01FA38A8" w14:textId="77777777" w:rsidR="00B43834" w:rsidRDefault="00E122ED">
            <w:pPr>
              <w:tabs>
                <w:tab w:val="left" w:pos="1270"/>
              </w:tabs>
              <w:rPr>
                <w:sz w:val="20"/>
                <w:szCs w:val="20"/>
              </w:rPr>
            </w:pPr>
            <w:r>
              <w:rPr>
                <w:sz w:val="20"/>
                <w:szCs w:val="20"/>
              </w:rPr>
              <w:t>NVIDIA</w:t>
            </w:r>
          </w:p>
        </w:tc>
        <w:tc>
          <w:tcPr>
            <w:tcW w:w="7412" w:type="dxa"/>
          </w:tcPr>
          <w:p w14:paraId="775C325C" w14:textId="77777777" w:rsidR="00B43834" w:rsidRDefault="00E122ED">
            <w:pPr>
              <w:tabs>
                <w:tab w:val="left" w:pos="990"/>
                <w:tab w:val="left" w:pos="5930"/>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tc>
      </w:tr>
      <w:tr w:rsidR="00B43834" w14:paraId="3BCD28E6" w14:textId="77777777">
        <w:tc>
          <w:tcPr>
            <w:tcW w:w="1583" w:type="dxa"/>
          </w:tcPr>
          <w:p w14:paraId="036510FE" w14:textId="77777777" w:rsidR="00B43834" w:rsidRDefault="00E122ED">
            <w:pPr>
              <w:tabs>
                <w:tab w:val="left" w:pos="1270"/>
              </w:tabs>
              <w:rPr>
                <w:sz w:val="20"/>
                <w:szCs w:val="20"/>
              </w:rPr>
            </w:pPr>
            <w:r>
              <w:rPr>
                <w:sz w:val="20"/>
                <w:szCs w:val="20"/>
              </w:rPr>
              <w:t>Interdigital</w:t>
            </w:r>
          </w:p>
        </w:tc>
        <w:tc>
          <w:tcPr>
            <w:tcW w:w="7412" w:type="dxa"/>
          </w:tcPr>
          <w:p w14:paraId="57498DAE" w14:textId="77777777" w:rsidR="00B43834" w:rsidRDefault="00E122ED">
            <w:pPr>
              <w:tabs>
                <w:tab w:val="left" w:pos="990"/>
                <w:tab w:val="left" w:pos="5930"/>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tc>
      </w:tr>
    </w:tbl>
    <w:p w14:paraId="48A6CD7B" w14:textId="77777777" w:rsidR="00B43834" w:rsidRDefault="00B43834">
      <w:pPr>
        <w:rPr>
          <w:lang w:eastAsia="en-US"/>
        </w:rPr>
      </w:pPr>
    </w:p>
    <w:p w14:paraId="4225BDE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4-1: </w:t>
      </w:r>
    </w:p>
    <w:p w14:paraId="3CF4098F" w14:textId="77777777" w:rsidR="00B43834" w:rsidRDefault="00E122ED">
      <w:pPr>
        <w:tabs>
          <w:tab w:val="left" w:pos="990"/>
          <w:tab w:val="left" w:pos="5930"/>
        </w:tabs>
        <w:rPr>
          <w:b/>
          <w:bCs/>
          <w:i/>
          <w:i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prediction using one-sided model is selected as a representative sub-use case, further study potential specification impact of UE-side CSI prediction and NW-side CSI prediction.</w:t>
      </w:r>
    </w:p>
    <w:p w14:paraId="791F9254" w14:textId="77777777" w:rsidR="00B43834" w:rsidRDefault="00B43834">
      <w:pPr>
        <w:tabs>
          <w:tab w:val="left" w:pos="990"/>
          <w:tab w:val="left" w:pos="5930"/>
        </w:tabs>
        <w:rPr>
          <w:b/>
          <w:bCs/>
          <w:i/>
          <w:iCs/>
          <w:sz w:val="20"/>
          <w:szCs w:val="20"/>
        </w:rPr>
      </w:pPr>
    </w:p>
    <w:p w14:paraId="4B3DA97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D79C6EC" w14:textId="77777777">
        <w:tc>
          <w:tcPr>
            <w:tcW w:w="2705" w:type="dxa"/>
          </w:tcPr>
          <w:p w14:paraId="179BD563" w14:textId="77777777" w:rsidR="00B43834" w:rsidRDefault="00E122ED">
            <w:pPr>
              <w:rPr>
                <w:b/>
                <w:bCs/>
                <w:sz w:val="20"/>
                <w:szCs w:val="20"/>
                <w:lang w:eastAsia="en-US"/>
              </w:rPr>
            </w:pPr>
            <w:r>
              <w:rPr>
                <w:b/>
                <w:bCs/>
                <w:sz w:val="20"/>
                <w:szCs w:val="20"/>
                <w:lang w:eastAsia="en-US"/>
              </w:rPr>
              <w:t>Company</w:t>
            </w:r>
          </w:p>
        </w:tc>
        <w:tc>
          <w:tcPr>
            <w:tcW w:w="6305" w:type="dxa"/>
          </w:tcPr>
          <w:p w14:paraId="5055FA8D" w14:textId="77777777" w:rsidR="00B43834" w:rsidRDefault="00E122ED">
            <w:pPr>
              <w:rPr>
                <w:b/>
                <w:bCs/>
                <w:sz w:val="20"/>
                <w:szCs w:val="20"/>
                <w:lang w:eastAsia="en-US"/>
              </w:rPr>
            </w:pPr>
            <w:r>
              <w:rPr>
                <w:b/>
                <w:bCs/>
                <w:sz w:val="20"/>
                <w:szCs w:val="20"/>
                <w:lang w:eastAsia="en-US"/>
              </w:rPr>
              <w:t>View</w:t>
            </w:r>
          </w:p>
        </w:tc>
      </w:tr>
      <w:tr w:rsidR="00B43834" w14:paraId="77810C48" w14:textId="77777777">
        <w:tc>
          <w:tcPr>
            <w:tcW w:w="2705" w:type="dxa"/>
          </w:tcPr>
          <w:p w14:paraId="13D0FB18" w14:textId="77777777" w:rsidR="00B43834" w:rsidRDefault="00E122ED">
            <w:pPr>
              <w:rPr>
                <w:sz w:val="20"/>
                <w:szCs w:val="20"/>
                <w:lang w:eastAsia="en-US"/>
              </w:rPr>
            </w:pPr>
            <w:r>
              <w:rPr>
                <w:sz w:val="20"/>
                <w:szCs w:val="20"/>
                <w:lang w:eastAsia="en-US"/>
              </w:rPr>
              <w:t xml:space="preserve"> MediaTek</w:t>
            </w:r>
          </w:p>
        </w:tc>
        <w:tc>
          <w:tcPr>
            <w:tcW w:w="6305" w:type="dxa"/>
          </w:tcPr>
          <w:p w14:paraId="533D7367" w14:textId="77777777" w:rsidR="00B43834" w:rsidRDefault="00E122ED">
            <w:pPr>
              <w:rPr>
                <w:rFonts w:eastAsia="Malgun Gothic"/>
                <w:b/>
                <w:bCs/>
                <w:i/>
                <w:iCs/>
                <w:sz w:val="20"/>
                <w:szCs w:val="20"/>
              </w:rPr>
            </w:pPr>
            <w:r>
              <w:rPr>
                <w:sz w:val="20"/>
                <w:szCs w:val="20"/>
                <w:lang w:eastAsia="en-US"/>
              </w:rPr>
              <w:t>Support</w:t>
            </w:r>
          </w:p>
        </w:tc>
      </w:tr>
      <w:tr w:rsidR="00B43834" w14:paraId="50026203" w14:textId="77777777">
        <w:tc>
          <w:tcPr>
            <w:tcW w:w="2705" w:type="dxa"/>
          </w:tcPr>
          <w:p w14:paraId="2CC12C81" w14:textId="77777777" w:rsidR="00B43834" w:rsidRDefault="00E122ED">
            <w:pPr>
              <w:rPr>
                <w:sz w:val="20"/>
                <w:szCs w:val="20"/>
                <w:lang w:eastAsia="en-US"/>
              </w:rPr>
            </w:pPr>
            <w:r>
              <w:rPr>
                <w:sz w:val="20"/>
                <w:szCs w:val="20"/>
                <w:lang w:eastAsia="en-US"/>
              </w:rPr>
              <w:t xml:space="preserve"> NVIDIA</w:t>
            </w:r>
          </w:p>
        </w:tc>
        <w:tc>
          <w:tcPr>
            <w:tcW w:w="6305" w:type="dxa"/>
          </w:tcPr>
          <w:p w14:paraId="09D51E91" w14:textId="77777777" w:rsidR="00B43834" w:rsidRDefault="00E122ED">
            <w:pPr>
              <w:rPr>
                <w:sz w:val="20"/>
                <w:szCs w:val="20"/>
                <w:lang w:eastAsia="en-US"/>
              </w:rPr>
            </w:pPr>
            <w:r>
              <w:rPr>
                <w:sz w:val="20"/>
                <w:szCs w:val="20"/>
                <w:lang w:eastAsia="en-US"/>
              </w:rPr>
              <w:t xml:space="preserve"> Support</w:t>
            </w:r>
          </w:p>
        </w:tc>
      </w:tr>
      <w:tr w:rsidR="00B43834" w14:paraId="4A424DE0" w14:textId="77777777">
        <w:tc>
          <w:tcPr>
            <w:tcW w:w="2705" w:type="dxa"/>
          </w:tcPr>
          <w:p w14:paraId="0676F5EB" w14:textId="77777777" w:rsidR="00B43834" w:rsidRDefault="00E122ED">
            <w:pPr>
              <w:rPr>
                <w:sz w:val="20"/>
                <w:szCs w:val="20"/>
                <w:lang w:eastAsia="en-US"/>
              </w:rPr>
            </w:pPr>
            <w:r>
              <w:rPr>
                <w:sz w:val="20"/>
                <w:szCs w:val="20"/>
                <w:lang w:eastAsia="en-US"/>
              </w:rPr>
              <w:t>Ericsson</w:t>
            </w:r>
          </w:p>
        </w:tc>
        <w:tc>
          <w:tcPr>
            <w:tcW w:w="6305" w:type="dxa"/>
          </w:tcPr>
          <w:p w14:paraId="1CC4F045" w14:textId="77777777" w:rsidR="00B43834" w:rsidRDefault="00E122ED">
            <w:pPr>
              <w:rPr>
                <w:sz w:val="20"/>
                <w:szCs w:val="20"/>
                <w:lang w:eastAsia="en-US"/>
              </w:rPr>
            </w:pPr>
            <w:r>
              <w:rPr>
                <w:sz w:val="20"/>
                <w:szCs w:val="20"/>
                <w:lang w:eastAsia="en-US"/>
              </w:rPr>
              <w:t>Support</w:t>
            </w:r>
          </w:p>
        </w:tc>
      </w:tr>
      <w:tr w:rsidR="00B43834" w14:paraId="1EAECCB5" w14:textId="77777777">
        <w:tc>
          <w:tcPr>
            <w:tcW w:w="2705" w:type="dxa"/>
          </w:tcPr>
          <w:p w14:paraId="6CB256CD" w14:textId="77777777" w:rsidR="00B43834" w:rsidRDefault="00E122ED">
            <w:pPr>
              <w:rPr>
                <w:sz w:val="20"/>
                <w:szCs w:val="20"/>
                <w:lang w:eastAsia="en-US"/>
              </w:rPr>
            </w:pPr>
            <w:r>
              <w:rPr>
                <w:sz w:val="20"/>
                <w:szCs w:val="20"/>
                <w:lang w:eastAsia="en-US"/>
              </w:rPr>
              <w:t xml:space="preserve"> Lenovo</w:t>
            </w:r>
          </w:p>
        </w:tc>
        <w:tc>
          <w:tcPr>
            <w:tcW w:w="6305" w:type="dxa"/>
          </w:tcPr>
          <w:p w14:paraId="10B8DACE" w14:textId="77777777" w:rsidR="00B43834" w:rsidRDefault="00E122ED">
            <w:pPr>
              <w:rPr>
                <w:sz w:val="20"/>
                <w:szCs w:val="20"/>
                <w:lang w:eastAsia="en-US"/>
              </w:rPr>
            </w:pPr>
            <w:r>
              <w:rPr>
                <w:sz w:val="20"/>
                <w:szCs w:val="20"/>
              </w:rPr>
              <w:t>We prefer to focus on selecting a sub-use case in this meeting from “CSI prediction” and “temporal-spatial-frequency domain compression”, and then we can focus on details of the sub-use case</w:t>
            </w:r>
          </w:p>
        </w:tc>
      </w:tr>
      <w:tr w:rsidR="00B43834" w14:paraId="7848A7DF" w14:textId="77777777">
        <w:tc>
          <w:tcPr>
            <w:tcW w:w="2705" w:type="dxa"/>
          </w:tcPr>
          <w:p w14:paraId="32EFF440"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A7A1371" w14:textId="77777777" w:rsidR="00B43834" w:rsidRDefault="00E122ED">
            <w:pPr>
              <w:rPr>
                <w:sz w:val="20"/>
                <w:szCs w:val="20"/>
              </w:rPr>
            </w:pPr>
            <w:r>
              <w:rPr>
                <w:rFonts w:eastAsiaTheme="minorEastAsia" w:hint="eastAsia"/>
                <w:sz w:val="20"/>
                <w:szCs w:val="20"/>
              </w:rPr>
              <w:t>S</w:t>
            </w:r>
            <w:r>
              <w:rPr>
                <w:rFonts w:eastAsiaTheme="minorEastAsia"/>
                <w:sz w:val="20"/>
                <w:szCs w:val="20"/>
              </w:rPr>
              <w:t>upport</w:t>
            </w:r>
          </w:p>
        </w:tc>
      </w:tr>
      <w:tr w:rsidR="00B43834" w14:paraId="410C253A" w14:textId="77777777">
        <w:tc>
          <w:tcPr>
            <w:tcW w:w="2705" w:type="dxa"/>
          </w:tcPr>
          <w:p w14:paraId="165CFD57"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86FB8AB" w14:textId="77777777" w:rsidR="00B43834" w:rsidRDefault="00E122ED">
            <w:pPr>
              <w:rPr>
                <w:rFonts w:eastAsiaTheme="minorEastAsia"/>
                <w:sz w:val="20"/>
                <w:szCs w:val="20"/>
              </w:rPr>
            </w:pPr>
            <w:r>
              <w:rPr>
                <w:rFonts w:eastAsiaTheme="minorEastAsia"/>
                <w:sz w:val="20"/>
                <w:szCs w:val="20"/>
              </w:rPr>
              <w:t>Support</w:t>
            </w:r>
          </w:p>
        </w:tc>
      </w:tr>
      <w:tr w:rsidR="00B43834" w14:paraId="203DFC5B" w14:textId="77777777">
        <w:tc>
          <w:tcPr>
            <w:tcW w:w="2705" w:type="dxa"/>
          </w:tcPr>
          <w:p w14:paraId="09FD0940"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B58944C"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1E08CD0F" w14:textId="77777777">
        <w:tc>
          <w:tcPr>
            <w:tcW w:w="2705" w:type="dxa"/>
          </w:tcPr>
          <w:p w14:paraId="0506F33F" w14:textId="77777777" w:rsidR="00B43834" w:rsidRDefault="00E122ED">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76AE7699"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664A91F9" w14:textId="77777777">
        <w:tc>
          <w:tcPr>
            <w:tcW w:w="2705" w:type="dxa"/>
          </w:tcPr>
          <w:p w14:paraId="52AF8D7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3D3FAD5" w14:textId="77777777" w:rsidR="00B43834" w:rsidRDefault="00E122ED">
            <w:pPr>
              <w:rPr>
                <w:rFonts w:eastAsiaTheme="minorEastAsia"/>
                <w:sz w:val="20"/>
                <w:szCs w:val="20"/>
              </w:rPr>
            </w:pPr>
            <w:r>
              <w:rPr>
                <w:rFonts w:eastAsiaTheme="minorEastAsia" w:hint="eastAsia"/>
                <w:sz w:val="20"/>
                <w:szCs w:val="20"/>
              </w:rPr>
              <w:t>OK.</w:t>
            </w:r>
          </w:p>
        </w:tc>
      </w:tr>
      <w:tr w:rsidR="00B43834" w14:paraId="7810017F" w14:textId="77777777">
        <w:tc>
          <w:tcPr>
            <w:tcW w:w="2705" w:type="dxa"/>
          </w:tcPr>
          <w:p w14:paraId="55CEDA11"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90AB7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8F4758E" w14:textId="77777777">
        <w:tc>
          <w:tcPr>
            <w:tcW w:w="2705" w:type="dxa"/>
          </w:tcPr>
          <w:p w14:paraId="191667BD" w14:textId="77777777" w:rsidR="00B43834" w:rsidRDefault="00E122ED">
            <w:pPr>
              <w:rPr>
                <w:rFonts w:eastAsiaTheme="minorEastAsia"/>
                <w:sz w:val="20"/>
                <w:szCs w:val="20"/>
              </w:rPr>
            </w:pPr>
            <w:r>
              <w:rPr>
                <w:sz w:val="20"/>
                <w:szCs w:val="20"/>
                <w:lang w:eastAsia="en-US"/>
              </w:rPr>
              <w:t>OPPO</w:t>
            </w:r>
          </w:p>
        </w:tc>
        <w:tc>
          <w:tcPr>
            <w:tcW w:w="6305" w:type="dxa"/>
          </w:tcPr>
          <w:p w14:paraId="0B968838" w14:textId="77777777" w:rsidR="00B43834" w:rsidRDefault="00E122ED">
            <w:pPr>
              <w:rPr>
                <w:rFonts w:eastAsiaTheme="minorEastAsia"/>
                <w:sz w:val="20"/>
                <w:szCs w:val="20"/>
              </w:rPr>
            </w:pPr>
            <w:r>
              <w:rPr>
                <w:rFonts w:eastAsiaTheme="minorEastAsia"/>
                <w:sz w:val="20"/>
                <w:szCs w:val="20"/>
              </w:rPr>
              <w:t>Support</w:t>
            </w:r>
          </w:p>
        </w:tc>
      </w:tr>
      <w:tr w:rsidR="00B43834" w14:paraId="150EDEED" w14:textId="77777777">
        <w:tc>
          <w:tcPr>
            <w:tcW w:w="2705" w:type="dxa"/>
          </w:tcPr>
          <w:p w14:paraId="454E9EAE"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742A47BC" w14:textId="77777777" w:rsidR="00B43834" w:rsidRDefault="00E122ED">
            <w:pPr>
              <w:rPr>
                <w:rFonts w:eastAsia="Yu Mincho"/>
                <w:sz w:val="20"/>
                <w:szCs w:val="20"/>
                <w:lang w:eastAsia="ja-JP"/>
              </w:rPr>
            </w:pPr>
            <w:r>
              <w:rPr>
                <w:rFonts w:eastAsia="Yu Mincho" w:hint="eastAsia"/>
                <w:sz w:val="20"/>
                <w:szCs w:val="20"/>
                <w:lang w:eastAsia="ja-JP"/>
              </w:rPr>
              <w:t xml:space="preserve">It can be </w:t>
            </w:r>
            <w:r>
              <w:rPr>
                <w:rFonts w:eastAsia="Yu Mincho"/>
                <w:sz w:val="20"/>
                <w:szCs w:val="20"/>
                <w:lang w:eastAsia="ja-JP"/>
              </w:rPr>
              <w:t>discussed further</w:t>
            </w:r>
            <w:r>
              <w:rPr>
                <w:rFonts w:eastAsia="Yu Mincho" w:hint="eastAsia"/>
                <w:sz w:val="20"/>
                <w:szCs w:val="20"/>
                <w:lang w:eastAsia="ja-JP"/>
              </w:rPr>
              <w:t xml:space="preserve"> </w:t>
            </w:r>
            <w:r>
              <w:rPr>
                <w:rFonts w:eastAsia="Yu Mincho"/>
                <w:sz w:val="20"/>
                <w:szCs w:val="20"/>
                <w:lang w:eastAsia="ja-JP"/>
              </w:rPr>
              <w:t xml:space="preserve">after concluding the sub-use case for the CSI feedback. </w:t>
            </w:r>
          </w:p>
        </w:tc>
      </w:tr>
      <w:tr w:rsidR="00B43834" w14:paraId="23D3B8A3" w14:textId="77777777">
        <w:tc>
          <w:tcPr>
            <w:tcW w:w="2705" w:type="dxa"/>
          </w:tcPr>
          <w:p w14:paraId="768AE5AA" w14:textId="77777777" w:rsidR="00B43834" w:rsidRDefault="00E122ED">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4999941B" w14:textId="77777777" w:rsidR="00B43834" w:rsidRDefault="00E122ED">
            <w:pPr>
              <w:rPr>
                <w:rFonts w:eastAsia="Yu Mincho"/>
                <w:sz w:val="20"/>
                <w:szCs w:val="20"/>
                <w:lang w:eastAsia="ja-JP"/>
              </w:rPr>
            </w:pPr>
            <w:r>
              <w:rPr>
                <w:sz w:val="20"/>
                <w:szCs w:val="20"/>
                <w:lang w:eastAsia="en-US"/>
              </w:rPr>
              <w:t xml:space="preserve">   Support</w:t>
            </w:r>
          </w:p>
        </w:tc>
      </w:tr>
      <w:tr w:rsidR="00B43834" w14:paraId="1549E466" w14:textId="77777777">
        <w:tc>
          <w:tcPr>
            <w:tcW w:w="2705" w:type="dxa"/>
          </w:tcPr>
          <w:p w14:paraId="0C5EFD1D"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210858" w14:textId="77777777" w:rsidR="00B43834" w:rsidRDefault="00E122ED">
            <w:pPr>
              <w:rPr>
                <w:sz w:val="20"/>
                <w:szCs w:val="20"/>
                <w:lang w:eastAsia="en-US"/>
              </w:rPr>
            </w:pPr>
            <w:r>
              <w:rPr>
                <w:rFonts w:eastAsiaTheme="minorEastAsia"/>
                <w:sz w:val="20"/>
                <w:szCs w:val="20"/>
              </w:rPr>
              <w:t>Support</w:t>
            </w:r>
          </w:p>
        </w:tc>
      </w:tr>
      <w:tr w:rsidR="00B43834" w14:paraId="38C99859" w14:textId="77777777">
        <w:tc>
          <w:tcPr>
            <w:tcW w:w="2705" w:type="dxa"/>
          </w:tcPr>
          <w:p w14:paraId="4ECBDB0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D9E30F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7D2E3B4" w14:textId="77777777">
        <w:tc>
          <w:tcPr>
            <w:tcW w:w="2705" w:type="dxa"/>
          </w:tcPr>
          <w:p w14:paraId="28E66AB8" w14:textId="77777777" w:rsidR="00B43834" w:rsidRDefault="00E122ED">
            <w:pPr>
              <w:rPr>
                <w:rFonts w:eastAsiaTheme="minorEastAsia"/>
                <w:sz w:val="20"/>
                <w:szCs w:val="20"/>
              </w:rPr>
            </w:pPr>
            <w:r>
              <w:rPr>
                <w:rFonts w:eastAsiaTheme="minorEastAsia"/>
                <w:sz w:val="20"/>
                <w:szCs w:val="20"/>
              </w:rPr>
              <w:t>Nokia</w:t>
            </w:r>
          </w:p>
        </w:tc>
        <w:tc>
          <w:tcPr>
            <w:tcW w:w="6305" w:type="dxa"/>
          </w:tcPr>
          <w:p w14:paraId="2A98ED43" w14:textId="77777777" w:rsidR="00B43834" w:rsidRDefault="00E122ED">
            <w:pPr>
              <w:rPr>
                <w:rFonts w:eastAsiaTheme="minorEastAsia"/>
                <w:sz w:val="20"/>
                <w:szCs w:val="20"/>
              </w:rPr>
            </w:pPr>
            <w:r>
              <w:rPr>
                <w:rFonts w:eastAsiaTheme="minorEastAsia"/>
                <w:sz w:val="20"/>
                <w:szCs w:val="20"/>
              </w:rPr>
              <w:t>Ok</w:t>
            </w:r>
          </w:p>
        </w:tc>
      </w:tr>
      <w:tr w:rsidR="00B43834" w14:paraId="06A79890" w14:textId="77777777">
        <w:tc>
          <w:tcPr>
            <w:tcW w:w="2705" w:type="dxa"/>
          </w:tcPr>
          <w:p w14:paraId="00764B5C"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535A92A"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3E8F367F" w14:textId="77777777">
        <w:tc>
          <w:tcPr>
            <w:tcW w:w="2705" w:type="dxa"/>
          </w:tcPr>
          <w:p w14:paraId="66948542"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6AC9109D" w14:textId="77777777" w:rsidR="00B43834" w:rsidRDefault="00E122ED">
            <w:pPr>
              <w:rPr>
                <w:rFonts w:eastAsia="Yu Mincho"/>
                <w:sz w:val="20"/>
                <w:szCs w:val="20"/>
                <w:lang w:eastAsia="ja-JP"/>
              </w:rPr>
            </w:pPr>
            <w:r>
              <w:rPr>
                <w:sz w:val="20"/>
                <w:szCs w:val="20"/>
                <w:lang w:eastAsia="en-US"/>
              </w:rPr>
              <w:t>Support.</w:t>
            </w:r>
          </w:p>
        </w:tc>
      </w:tr>
      <w:tr w:rsidR="00B43834" w14:paraId="09B082F8" w14:textId="77777777">
        <w:tc>
          <w:tcPr>
            <w:tcW w:w="2705" w:type="dxa"/>
          </w:tcPr>
          <w:p w14:paraId="172A6980" w14:textId="77777777" w:rsidR="00B43834" w:rsidRDefault="00E122ED">
            <w:pPr>
              <w:rPr>
                <w:rFonts w:eastAsia="SimSun"/>
                <w:sz w:val="20"/>
                <w:szCs w:val="20"/>
              </w:rPr>
            </w:pPr>
            <w:r>
              <w:rPr>
                <w:rFonts w:eastAsia="SimSun" w:hint="eastAsia"/>
                <w:sz w:val="20"/>
                <w:szCs w:val="20"/>
              </w:rPr>
              <w:lastRenderedPageBreak/>
              <w:t>ZTE</w:t>
            </w:r>
          </w:p>
        </w:tc>
        <w:tc>
          <w:tcPr>
            <w:tcW w:w="6305" w:type="dxa"/>
          </w:tcPr>
          <w:p w14:paraId="511E124A" w14:textId="77777777" w:rsidR="00B43834" w:rsidRDefault="00E122ED">
            <w:pPr>
              <w:rPr>
                <w:rFonts w:eastAsia="SimSun"/>
                <w:sz w:val="20"/>
                <w:szCs w:val="20"/>
              </w:rPr>
            </w:pPr>
            <w:r>
              <w:rPr>
                <w:rFonts w:eastAsia="SimSun" w:hint="eastAsia"/>
                <w:sz w:val="20"/>
                <w:szCs w:val="20"/>
              </w:rPr>
              <w:t>Support</w:t>
            </w:r>
          </w:p>
        </w:tc>
      </w:tr>
      <w:tr w:rsidR="00B43834" w14:paraId="6F857952" w14:textId="77777777">
        <w:tc>
          <w:tcPr>
            <w:tcW w:w="2705" w:type="dxa"/>
          </w:tcPr>
          <w:p w14:paraId="539D0EA7" w14:textId="77777777" w:rsidR="00B43834" w:rsidRDefault="00E122ED">
            <w:pPr>
              <w:rPr>
                <w:rFonts w:eastAsia="SimSun"/>
                <w:sz w:val="20"/>
                <w:szCs w:val="20"/>
              </w:rPr>
            </w:pPr>
            <w:r>
              <w:rPr>
                <w:rFonts w:eastAsia="SimSun"/>
                <w:sz w:val="20"/>
                <w:szCs w:val="20"/>
              </w:rPr>
              <w:t>Samsung</w:t>
            </w:r>
          </w:p>
        </w:tc>
        <w:tc>
          <w:tcPr>
            <w:tcW w:w="6305" w:type="dxa"/>
          </w:tcPr>
          <w:p w14:paraId="4B47FD1A" w14:textId="77777777" w:rsidR="00B43834" w:rsidRDefault="00E122ED">
            <w:pPr>
              <w:rPr>
                <w:sz w:val="20"/>
                <w:szCs w:val="20"/>
                <w:lang w:eastAsia="en-US"/>
              </w:rPr>
            </w:pPr>
            <w:r>
              <w:rPr>
                <w:sz w:val="20"/>
                <w:szCs w:val="20"/>
                <w:lang w:eastAsia="en-US"/>
              </w:rPr>
              <w:t>Support</w:t>
            </w:r>
          </w:p>
          <w:p w14:paraId="23C59F85" w14:textId="77777777" w:rsidR="00B43834" w:rsidRDefault="00E122ED">
            <w:pPr>
              <w:rPr>
                <w:rFonts w:eastAsia="SimSun"/>
                <w:sz w:val="20"/>
                <w:szCs w:val="20"/>
              </w:rPr>
            </w:pPr>
            <w:r>
              <w:rPr>
                <w:sz w:val="20"/>
                <w:szCs w:val="20"/>
              </w:rPr>
              <w:t>In particular, we prefer to study UE-side prediction, since NW-side prediction 1) may be outperformed by UE-side prediction and 2) may have no spec impact.</w:t>
            </w:r>
          </w:p>
        </w:tc>
      </w:tr>
      <w:tr w:rsidR="00B43834" w14:paraId="5985A332" w14:textId="77777777">
        <w:tc>
          <w:tcPr>
            <w:tcW w:w="2705" w:type="dxa"/>
          </w:tcPr>
          <w:p w14:paraId="6E8C2DFB" w14:textId="77777777" w:rsidR="00B43834" w:rsidRDefault="00E122ED">
            <w:pPr>
              <w:rPr>
                <w:rFonts w:eastAsia="SimSun"/>
                <w:sz w:val="20"/>
                <w:szCs w:val="20"/>
              </w:rPr>
            </w:pPr>
            <w:r>
              <w:rPr>
                <w:rFonts w:eastAsia="SimSun"/>
                <w:sz w:val="20"/>
                <w:szCs w:val="20"/>
              </w:rPr>
              <w:t>Qualcomm</w:t>
            </w:r>
          </w:p>
        </w:tc>
        <w:tc>
          <w:tcPr>
            <w:tcW w:w="6305" w:type="dxa"/>
          </w:tcPr>
          <w:p w14:paraId="12CCE54E" w14:textId="77777777" w:rsidR="00B43834" w:rsidRDefault="00E122ED">
            <w:pPr>
              <w:rPr>
                <w:sz w:val="20"/>
                <w:szCs w:val="20"/>
                <w:lang w:eastAsia="en-US"/>
              </w:rPr>
            </w:pPr>
            <w:r>
              <w:rPr>
                <w:sz w:val="20"/>
                <w:szCs w:val="20"/>
                <w:lang w:eastAsia="en-US"/>
              </w:rPr>
              <w:t xml:space="preserve">We prefer to down-select whether the one-sided model is on the UE-side or the network-side </w:t>
            </w:r>
            <w:r>
              <w:rPr>
                <w:sz w:val="20"/>
                <w:szCs w:val="20"/>
                <w:u w:val="single"/>
                <w:lang w:eastAsia="en-US"/>
              </w:rPr>
              <w:t>before</w:t>
            </w:r>
            <w:r>
              <w:rPr>
                <w:sz w:val="20"/>
                <w:szCs w:val="20"/>
                <w:lang w:eastAsia="en-US"/>
              </w:rPr>
              <w:t xml:space="preserve"> selecting time-domain CSI prediction as a representative sub-use-case. We prefer to focus on UE-side CSI prediction.</w:t>
            </w:r>
          </w:p>
        </w:tc>
      </w:tr>
      <w:tr w:rsidR="00B43834" w14:paraId="52B7CAAB" w14:textId="77777777">
        <w:tc>
          <w:tcPr>
            <w:tcW w:w="2705" w:type="dxa"/>
          </w:tcPr>
          <w:p w14:paraId="76D2A867" w14:textId="77777777" w:rsidR="00B43834" w:rsidRDefault="00E122ED">
            <w:pPr>
              <w:rPr>
                <w:rFonts w:eastAsia="SimSun"/>
                <w:sz w:val="20"/>
                <w:szCs w:val="20"/>
              </w:rPr>
            </w:pPr>
            <w:r>
              <w:rPr>
                <w:rFonts w:eastAsia="Yu Mincho"/>
                <w:sz w:val="20"/>
                <w:szCs w:val="20"/>
                <w:lang w:eastAsia="ja-JP"/>
              </w:rPr>
              <w:t>New H3C</w:t>
            </w:r>
          </w:p>
        </w:tc>
        <w:tc>
          <w:tcPr>
            <w:tcW w:w="6305" w:type="dxa"/>
          </w:tcPr>
          <w:p w14:paraId="0A935F32" w14:textId="77777777" w:rsidR="00B43834" w:rsidRDefault="00E122ED">
            <w:pPr>
              <w:rPr>
                <w:sz w:val="20"/>
                <w:szCs w:val="20"/>
                <w:lang w:eastAsia="en-US"/>
              </w:rPr>
            </w:pPr>
            <w:r>
              <w:rPr>
                <w:rFonts w:eastAsia="Yu Mincho"/>
                <w:sz w:val="20"/>
                <w:szCs w:val="20"/>
                <w:lang w:eastAsia="ja-JP"/>
              </w:rPr>
              <w:t>Support in principal</w:t>
            </w:r>
          </w:p>
        </w:tc>
      </w:tr>
    </w:tbl>
    <w:p w14:paraId="6FE6E33A" w14:textId="77777777" w:rsidR="00B43834" w:rsidRDefault="00B43834"/>
    <w:p w14:paraId="07A81180" w14:textId="77777777" w:rsidR="00B43834" w:rsidRDefault="00B43834">
      <w:pPr>
        <w:tabs>
          <w:tab w:val="left" w:pos="990"/>
          <w:tab w:val="left" w:pos="5930"/>
        </w:tabs>
        <w:rPr>
          <w:bCs/>
          <w:sz w:val="20"/>
          <w:szCs w:val="20"/>
        </w:rPr>
      </w:pPr>
    </w:p>
    <w:p w14:paraId="55B3FE7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4-2: </w:t>
      </w:r>
    </w:p>
    <w:p w14:paraId="7536FAF1" w14:textId="77777777" w:rsidR="00B43834" w:rsidRDefault="00E122ED">
      <w:pPr>
        <w:tabs>
          <w:tab w:val="left" w:pos="990"/>
          <w:tab w:val="left" w:pos="5930"/>
        </w:tabs>
        <w:rPr>
          <w:b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 xml:space="preserve">prediction using one-sided model is selected as a representative sub-use case, further study potential specification impact including at least: </w:t>
      </w:r>
    </w:p>
    <w:p w14:paraId="5945E137"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Capability report of CSI prediction such as processing time, max future predicted time step etc.</w:t>
      </w:r>
    </w:p>
    <w:p w14:paraId="68DDE9F2"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 xml:space="preserve">LCM related procedure such as activation/deactivation, configuration, switching, performance monitoring. </w:t>
      </w:r>
    </w:p>
    <w:p w14:paraId="2464E97E"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CSI reporting and CSI-RS configurations</w:t>
      </w:r>
    </w:p>
    <w:p w14:paraId="4E5E54EC"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gNB and UE’s alignment on prediction related time domain configuration information</w:t>
      </w:r>
    </w:p>
    <w:p w14:paraId="13ECCCE3" w14:textId="77777777" w:rsidR="00B43834" w:rsidRDefault="00B43834">
      <w:pPr>
        <w:rPr>
          <w:sz w:val="20"/>
          <w:szCs w:val="20"/>
          <w:lang w:eastAsia="en-US"/>
        </w:rPr>
      </w:pPr>
    </w:p>
    <w:p w14:paraId="7E7CCA32" w14:textId="77777777" w:rsidR="00B43834" w:rsidRDefault="00E122ED">
      <w:pPr>
        <w:rPr>
          <w:sz w:val="20"/>
          <w:szCs w:val="20"/>
          <w:lang w:eastAsia="en-US"/>
        </w:rPr>
      </w:pPr>
      <w:r>
        <w:rPr>
          <w:sz w:val="20"/>
          <w:szCs w:val="20"/>
          <w:lang w:eastAsia="en-US"/>
        </w:rPr>
        <w:t>Please provide your view below:</w:t>
      </w:r>
    </w:p>
    <w:p w14:paraId="1465E70A" w14:textId="77777777" w:rsidR="00B43834" w:rsidRDefault="00B43834">
      <w:pPr>
        <w:rPr>
          <w:lang w:val="en-GB" w:eastAsia="en-US"/>
        </w:rPr>
      </w:pPr>
    </w:p>
    <w:tbl>
      <w:tblPr>
        <w:tblStyle w:val="TableGrid"/>
        <w:tblW w:w="0" w:type="auto"/>
        <w:tblLook w:val="04A0" w:firstRow="1" w:lastRow="0" w:firstColumn="1" w:lastColumn="0" w:noHBand="0" w:noVBand="1"/>
      </w:tblPr>
      <w:tblGrid>
        <w:gridCol w:w="2705"/>
        <w:gridCol w:w="6305"/>
      </w:tblGrid>
      <w:tr w:rsidR="00B43834" w14:paraId="4E75EF7B" w14:textId="77777777">
        <w:tc>
          <w:tcPr>
            <w:tcW w:w="2705" w:type="dxa"/>
          </w:tcPr>
          <w:p w14:paraId="245D1C50" w14:textId="77777777" w:rsidR="00B43834" w:rsidRDefault="00E122ED">
            <w:pPr>
              <w:rPr>
                <w:b/>
                <w:bCs/>
                <w:sz w:val="20"/>
                <w:szCs w:val="20"/>
                <w:lang w:eastAsia="en-US"/>
              </w:rPr>
            </w:pPr>
            <w:r>
              <w:rPr>
                <w:b/>
                <w:bCs/>
                <w:sz w:val="20"/>
                <w:szCs w:val="20"/>
                <w:lang w:eastAsia="en-US"/>
              </w:rPr>
              <w:t>Company</w:t>
            </w:r>
          </w:p>
        </w:tc>
        <w:tc>
          <w:tcPr>
            <w:tcW w:w="6305" w:type="dxa"/>
          </w:tcPr>
          <w:p w14:paraId="2313ECF3" w14:textId="77777777" w:rsidR="00B43834" w:rsidRDefault="00E122ED">
            <w:pPr>
              <w:rPr>
                <w:b/>
                <w:bCs/>
                <w:sz w:val="20"/>
                <w:szCs w:val="20"/>
                <w:lang w:eastAsia="en-US"/>
              </w:rPr>
            </w:pPr>
            <w:r>
              <w:rPr>
                <w:b/>
                <w:bCs/>
                <w:sz w:val="20"/>
                <w:szCs w:val="20"/>
                <w:lang w:eastAsia="en-US"/>
              </w:rPr>
              <w:t>View</w:t>
            </w:r>
          </w:p>
        </w:tc>
      </w:tr>
      <w:tr w:rsidR="00B43834" w14:paraId="331F1F2C" w14:textId="77777777">
        <w:tc>
          <w:tcPr>
            <w:tcW w:w="2705" w:type="dxa"/>
          </w:tcPr>
          <w:p w14:paraId="1D712D48" w14:textId="77777777" w:rsidR="00B43834" w:rsidRDefault="00E122ED">
            <w:pPr>
              <w:rPr>
                <w:sz w:val="20"/>
                <w:szCs w:val="20"/>
                <w:lang w:eastAsia="en-US"/>
              </w:rPr>
            </w:pPr>
            <w:r>
              <w:rPr>
                <w:sz w:val="20"/>
                <w:szCs w:val="20"/>
                <w:lang w:eastAsia="en-US"/>
              </w:rPr>
              <w:t xml:space="preserve"> MediaTek</w:t>
            </w:r>
          </w:p>
        </w:tc>
        <w:tc>
          <w:tcPr>
            <w:tcW w:w="6305" w:type="dxa"/>
          </w:tcPr>
          <w:p w14:paraId="19E2F6B4" w14:textId="77777777" w:rsidR="00B43834" w:rsidRDefault="00E122ED">
            <w:pPr>
              <w:rPr>
                <w:rFonts w:eastAsia="Malgun Gothic"/>
                <w:b/>
                <w:bCs/>
                <w:i/>
                <w:iCs/>
                <w:sz w:val="20"/>
                <w:szCs w:val="20"/>
              </w:rPr>
            </w:pPr>
            <w:r>
              <w:rPr>
                <w:sz w:val="20"/>
                <w:szCs w:val="20"/>
                <w:lang w:eastAsia="en-US"/>
              </w:rPr>
              <w:t>Support</w:t>
            </w:r>
          </w:p>
        </w:tc>
      </w:tr>
      <w:tr w:rsidR="00B43834" w14:paraId="7108C8E2" w14:textId="77777777">
        <w:tc>
          <w:tcPr>
            <w:tcW w:w="2705" w:type="dxa"/>
          </w:tcPr>
          <w:p w14:paraId="4BFBB546" w14:textId="77777777" w:rsidR="00B43834" w:rsidRDefault="00E122ED">
            <w:pPr>
              <w:rPr>
                <w:sz w:val="20"/>
                <w:szCs w:val="20"/>
                <w:lang w:eastAsia="en-US"/>
              </w:rPr>
            </w:pPr>
            <w:r>
              <w:rPr>
                <w:sz w:val="20"/>
                <w:szCs w:val="20"/>
                <w:lang w:eastAsia="en-US"/>
              </w:rPr>
              <w:t xml:space="preserve"> NVIDIA</w:t>
            </w:r>
          </w:p>
        </w:tc>
        <w:tc>
          <w:tcPr>
            <w:tcW w:w="6305" w:type="dxa"/>
          </w:tcPr>
          <w:p w14:paraId="1266138D" w14:textId="77777777" w:rsidR="00B43834" w:rsidRDefault="00E122ED">
            <w:pPr>
              <w:rPr>
                <w:sz w:val="20"/>
                <w:szCs w:val="20"/>
                <w:lang w:eastAsia="en-US"/>
              </w:rPr>
            </w:pPr>
            <w:r>
              <w:rPr>
                <w:sz w:val="20"/>
                <w:szCs w:val="20"/>
                <w:lang w:eastAsia="en-US"/>
              </w:rPr>
              <w:t xml:space="preserve"> Support</w:t>
            </w:r>
          </w:p>
        </w:tc>
      </w:tr>
      <w:tr w:rsidR="00B43834" w14:paraId="3B02A19A" w14:textId="77777777">
        <w:tc>
          <w:tcPr>
            <w:tcW w:w="2705" w:type="dxa"/>
          </w:tcPr>
          <w:p w14:paraId="790F7CEF" w14:textId="77777777" w:rsidR="00B43834" w:rsidRDefault="00E122ED">
            <w:pPr>
              <w:rPr>
                <w:sz w:val="20"/>
                <w:szCs w:val="20"/>
                <w:lang w:eastAsia="en-US"/>
              </w:rPr>
            </w:pPr>
            <w:r>
              <w:rPr>
                <w:sz w:val="20"/>
                <w:szCs w:val="20"/>
                <w:lang w:eastAsia="en-US"/>
              </w:rPr>
              <w:t>Ericsson</w:t>
            </w:r>
          </w:p>
        </w:tc>
        <w:tc>
          <w:tcPr>
            <w:tcW w:w="6305" w:type="dxa"/>
          </w:tcPr>
          <w:p w14:paraId="6238E052" w14:textId="77777777" w:rsidR="00B43834" w:rsidRDefault="00E122ED">
            <w:pPr>
              <w:rPr>
                <w:sz w:val="20"/>
                <w:szCs w:val="20"/>
                <w:lang w:eastAsia="en-US"/>
              </w:rPr>
            </w:pPr>
            <w:r>
              <w:rPr>
                <w:sz w:val="20"/>
                <w:szCs w:val="20"/>
                <w:lang w:eastAsia="en-US"/>
              </w:rPr>
              <w:t>Support</w:t>
            </w:r>
          </w:p>
        </w:tc>
      </w:tr>
      <w:tr w:rsidR="00B43834" w14:paraId="24FFE6EE" w14:textId="77777777">
        <w:tc>
          <w:tcPr>
            <w:tcW w:w="2705" w:type="dxa"/>
          </w:tcPr>
          <w:p w14:paraId="6EFE556D" w14:textId="77777777" w:rsidR="00B43834" w:rsidRDefault="00E122ED">
            <w:pPr>
              <w:rPr>
                <w:sz w:val="20"/>
                <w:szCs w:val="20"/>
                <w:lang w:eastAsia="en-US"/>
              </w:rPr>
            </w:pPr>
            <w:r>
              <w:rPr>
                <w:sz w:val="20"/>
                <w:szCs w:val="20"/>
                <w:lang w:eastAsia="en-US"/>
              </w:rPr>
              <w:t xml:space="preserve"> Lenovo</w:t>
            </w:r>
          </w:p>
        </w:tc>
        <w:tc>
          <w:tcPr>
            <w:tcW w:w="6305" w:type="dxa"/>
          </w:tcPr>
          <w:p w14:paraId="2E20378D" w14:textId="77777777" w:rsidR="00B43834" w:rsidRDefault="00E122ED">
            <w:pPr>
              <w:rPr>
                <w:sz w:val="20"/>
                <w:szCs w:val="20"/>
                <w:lang w:eastAsia="en-US"/>
              </w:rPr>
            </w:pPr>
            <w:r>
              <w:rPr>
                <w:sz w:val="20"/>
                <w:szCs w:val="20"/>
              </w:rPr>
              <w:t>As commented above, we prefer to focus on selecting a sub-use case in this meeting from “CSI prediction” and “temporal-spatial-frequency domain compression”, and then we can focus on details of the sub-use case</w:t>
            </w:r>
          </w:p>
        </w:tc>
      </w:tr>
      <w:tr w:rsidR="00B43834" w14:paraId="7C6240F3" w14:textId="77777777">
        <w:tc>
          <w:tcPr>
            <w:tcW w:w="2705" w:type="dxa"/>
          </w:tcPr>
          <w:p w14:paraId="084AEF9D" w14:textId="77777777" w:rsidR="00B43834" w:rsidRDefault="00E122ED">
            <w:pPr>
              <w:rPr>
                <w:sz w:val="20"/>
                <w:szCs w:val="20"/>
                <w:lang w:eastAsia="en-US"/>
              </w:rPr>
            </w:pPr>
            <w:r>
              <w:rPr>
                <w:sz w:val="20"/>
                <w:szCs w:val="20"/>
                <w:lang w:eastAsia="en-US"/>
              </w:rPr>
              <w:t>Intel</w:t>
            </w:r>
          </w:p>
        </w:tc>
        <w:tc>
          <w:tcPr>
            <w:tcW w:w="6305" w:type="dxa"/>
          </w:tcPr>
          <w:p w14:paraId="3DD70186" w14:textId="77777777" w:rsidR="00B43834" w:rsidRDefault="00E122ED">
            <w:pPr>
              <w:rPr>
                <w:sz w:val="20"/>
                <w:szCs w:val="20"/>
              </w:rPr>
            </w:pPr>
            <w:r>
              <w:rPr>
                <w:sz w:val="20"/>
                <w:szCs w:val="20"/>
              </w:rPr>
              <w:t xml:space="preserve">We do not support to study UE capability at this early stage. We prefer to focus on feature, capability for the feature can be discussed later. </w:t>
            </w:r>
          </w:p>
        </w:tc>
      </w:tr>
      <w:tr w:rsidR="00B43834" w14:paraId="38B2507B" w14:textId="77777777">
        <w:tc>
          <w:tcPr>
            <w:tcW w:w="2705" w:type="dxa"/>
          </w:tcPr>
          <w:p w14:paraId="6062B139"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4535B6CB" w14:textId="77777777" w:rsidR="00B43834" w:rsidRDefault="00E122ED">
            <w:pPr>
              <w:rPr>
                <w:sz w:val="20"/>
                <w:szCs w:val="20"/>
              </w:rPr>
            </w:pPr>
            <w:r>
              <w:rPr>
                <w:rFonts w:eastAsiaTheme="minorEastAsia" w:hint="eastAsia"/>
                <w:sz w:val="20"/>
                <w:szCs w:val="20"/>
              </w:rPr>
              <w:t>S</w:t>
            </w:r>
            <w:r>
              <w:rPr>
                <w:rFonts w:eastAsiaTheme="minorEastAsia"/>
                <w:sz w:val="20"/>
                <w:szCs w:val="20"/>
              </w:rPr>
              <w:t xml:space="preserve">upport in principle. </w:t>
            </w:r>
          </w:p>
        </w:tc>
      </w:tr>
      <w:tr w:rsidR="00B43834" w14:paraId="231479D4" w14:textId="77777777">
        <w:tc>
          <w:tcPr>
            <w:tcW w:w="2705" w:type="dxa"/>
          </w:tcPr>
          <w:p w14:paraId="2BC64425"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0310187" w14:textId="77777777" w:rsidR="00B43834" w:rsidRDefault="00E122ED">
            <w:pPr>
              <w:rPr>
                <w:rFonts w:eastAsiaTheme="minorEastAsia"/>
                <w:sz w:val="20"/>
                <w:szCs w:val="20"/>
              </w:rPr>
            </w:pPr>
            <w:r>
              <w:rPr>
                <w:rFonts w:eastAsiaTheme="minorEastAsia"/>
                <w:sz w:val="20"/>
                <w:szCs w:val="20"/>
              </w:rPr>
              <w:t>Support</w:t>
            </w:r>
          </w:p>
        </w:tc>
      </w:tr>
      <w:tr w:rsidR="00B43834" w14:paraId="3FB1A466" w14:textId="77777777">
        <w:tc>
          <w:tcPr>
            <w:tcW w:w="2705" w:type="dxa"/>
          </w:tcPr>
          <w:p w14:paraId="63926F23" w14:textId="77777777" w:rsidR="00B43834" w:rsidRDefault="00E122ED">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3BE899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6C19A98" w14:textId="77777777">
        <w:tc>
          <w:tcPr>
            <w:tcW w:w="2705" w:type="dxa"/>
          </w:tcPr>
          <w:p w14:paraId="1CFCB386"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257FE6AF" w14:textId="77777777" w:rsidR="00B43834" w:rsidRDefault="00E122ED">
            <w:pPr>
              <w:rPr>
                <w:rFonts w:eastAsiaTheme="minorEastAsia"/>
                <w:sz w:val="20"/>
                <w:szCs w:val="20"/>
              </w:rPr>
            </w:pPr>
            <w:r>
              <w:rPr>
                <w:rFonts w:eastAsiaTheme="minorEastAsia" w:hint="eastAsia"/>
                <w:sz w:val="20"/>
                <w:szCs w:val="20"/>
              </w:rPr>
              <w:t>Support.</w:t>
            </w:r>
          </w:p>
        </w:tc>
      </w:tr>
      <w:tr w:rsidR="00B43834" w14:paraId="044DB039" w14:textId="77777777">
        <w:tc>
          <w:tcPr>
            <w:tcW w:w="2705" w:type="dxa"/>
          </w:tcPr>
          <w:p w14:paraId="3C549CF3"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515E70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B939D8A" w14:textId="77777777">
        <w:tc>
          <w:tcPr>
            <w:tcW w:w="2705" w:type="dxa"/>
          </w:tcPr>
          <w:p w14:paraId="336E2DA9" w14:textId="77777777" w:rsidR="00B43834" w:rsidRDefault="00E122ED">
            <w:pPr>
              <w:rPr>
                <w:rFonts w:eastAsiaTheme="minorEastAsia"/>
                <w:sz w:val="20"/>
                <w:szCs w:val="20"/>
              </w:rPr>
            </w:pPr>
            <w:r>
              <w:rPr>
                <w:sz w:val="20"/>
                <w:szCs w:val="20"/>
                <w:lang w:eastAsia="en-US"/>
              </w:rPr>
              <w:lastRenderedPageBreak/>
              <w:t>OPPO</w:t>
            </w:r>
          </w:p>
        </w:tc>
        <w:tc>
          <w:tcPr>
            <w:tcW w:w="6305" w:type="dxa"/>
          </w:tcPr>
          <w:p w14:paraId="24DA73A7" w14:textId="77777777" w:rsidR="00B43834" w:rsidRDefault="00E122ED">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B43834" w14:paraId="3C70460B" w14:textId="77777777">
        <w:tc>
          <w:tcPr>
            <w:tcW w:w="2705" w:type="dxa"/>
          </w:tcPr>
          <w:p w14:paraId="190FA91A"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08D70891" w14:textId="77777777" w:rsidR="00B43834" w:rsidRDefault="00E122ED">
            <w:pPr>
              <w:rPr>
                <w:rFonts w:eastAsia="Yu Mincho"/>
                <w:sz w:val="20"/>
                <w:szCs w:val="20"/>
                <w:lang w:eastAsia="ja-JP"/>
              </w:rPr>
            </w:pPr>
            <w:r>
              <w:rPr>
                <w:rFonts w:eastAsia="Yu Mincho"/>
                <w:sz w:val="20"/>
                <w:szCs w:val="20"/>
                <w:lang w:eastAsia="ja-JP"/>
              </w:rPr>
              <w:t>Agree with Intel</w:t>
            </w:r>
          </w:p>
        </w:tc>
      </w:tr>
      <w:tr w:rsidR="00B43834" w14:paraId="58BB06C4" w14:textId="77777777">
        <w:tc>
          <w:tcPr>
            <w:tcW w:w="2705" w:type="dxa"/>
          </w:tcPr>
          <w:p w14:paraId="3A3BE3A5" w14:textId="77777777" w:rsidR="00B43834" w:rsidRDefault="00E122ED">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26990E01" w14:textId="77777777" w:rsidR="00B43834" w:rsidRDefault="00E122ED">
            <w:pPr>
              <w:rPr>
                <w:rFonts w:eastAsia="Yu Mincho"/>
                <w:sz w:val="20"/>
                <w:szCs w:val="20"/>
                <w:lang w:eastAsia="ja-JP"/>
              </w:rPr>
            </w:pPr>
            <w:r>
              <w:rPr>
                <w:sz w:val="20"/>
                <w:szCs w:val="20"/>
                <w:lang w:eastAsia="en-US"/>
              </w:rPr>
              <w:t xml:space="preserve">   Support</w:t>
            </w:r>
          </w:p>
        </w:tc>
      </w:tr>
      <w:tr w:rsidR="00B43834" w14:paraId="50A0C0D8" w14:textId="77777777">
        <w:tc>
          <w:tcPr>
            <w:tcW w:w="2705" w:type="dxa"/>
          </w:tcPr>
          <w:p w14:paraId="19FF7535"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8402A3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open to discuss it.</w:t>
            </w:r>
          </w:p>
        </w:tc>
      </w:tr>
      <w:tr w:rsidR="00B43834" w14:paraId="2300A74A" w14:textId="77777777">
        <w:tc>
          <w:tcPr>
            <w:tcW w:w="2705" w:type="dxa"/>
          </w:tcPr>
          <w:p w14:paraId="42130D4A" w14:textId="77777777" w:rsidR="00B43834" w:rsidRDefault="00E122ED">
            <w:pPr>
              <w:rPr>
                <w:rFonts w:eastAsiaTheme="minorEastAsia"/>
                <w:sz w:val="20"/>
                <w:szCs w:val="20"/>
              </w:rPr>
            </w:pPr>
            <w:r>
              <w:rPr>
                <w:rFonts w:eastAsiaTheme="minorEastAsia"/>
                <w:sz w:val="20"/>
                <w:szCs w:val="20"/>
              </w:rPr>
              <w:t>Nokia</w:t>
            </w:r>
          </w:p>
        </w:tc>
        <w:tc>
          <w:tcPr>
            <w:tcW w:w="6305" w:type="dxa"/>
          </w:tcPr>
          <w:p w14:paraId="6FF19C28" w14:textId="77777777" w:rsidR="00B43834" w:rsidRDefault="00E122ED">
            <w:pPr>
              <w:rPr>
                <w:rFonts w:eastAsiaTheme="minorEastAsia"/>
                <w:sz w:val="20"/>
                <w:szCs w:val="20"/>
              </w:rPr>
            </w:pPr>
            <w:r>
              <w:rPr>
                <w:rFonts w:eastAsiaTheme="minorEastAsia"/>
                <w:sz w:val="20"/>
                <w:szCs w:val="20"/>
              </w:rPr>
              <w:t>Ok</w:t>
            </w:r>
          </w:p>
        </w:tc>
      </w:tr>
      <w:tr w:rsidR="00B43834" w14:paraId="6A1771D5" w14:textId="77777777">
        <w:tc>
          <w:tcPr>
            <w:tcW w:w="2705" w:type="dxa"/>
          </w:tcPr>
          <w:p w14:paraId="6B1E85FE"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0D073F63"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FF43068" w14:textId="77777777">
        <w:tc>
          <w:tcPr>
            <w:tcW w:w="2705" w:type="dxa"/>
          </w:tcPr>
          <w:p w14:paraId="2076F36A"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E64E6BA" w14:textId="77777777" w:rsidR="00B43834" w:rsidRDefault="00E122ED">
            <w:pPr>
              <w:rPr>
                <w:rFonts w:eastAsia="Yu Mincho"/>
                <w:sz w:val="20"/>
                <w:szCs w:val="20"/>
                <w:lang w:eastAsia="ja-JP"/>
              </w:rPr>
            </w:pPr>
            <w:r>
              <w:rPr>
                <w:sz w:val="20"/>
                <w:szCs w:val="20"/>
                <w:lang w:eastAsia="en-US"/>
              </w:rPr>
              <w:t>Support.</w:t>
            </w:r>
          </w:p>
        </w:tc>
      </w:tr>
      <w:tr w:rsidR="00B43834" w14:paraId="10C37A68" w14:textId="77777777">
        <w:tc>
          <w:tcPr>
            <w:tcW w:w="2705" w:type="dxa"/>
          </w:tcPr>
          <w:p w14:paraId="65F1E084"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B3F26E3" w14:textId="77777777" w:rsidR="00B43834" w:rsidRDefault="00E122ED">
            <w:pPr>
              <w:rPr>
                <w:rFonts w:eastAsia="SimSun"/>
                <w:sz w:val="20"/>
                <w:szCs w:val="20"/>
              </w:rPr>
            </w:pPr>
            <w:r>
              <w:rPr>
                <w:rFonts w:eastAsia="SimSun" w:hint="eastAsia"/>
                <w:sz w:val="20"/>
                <w:szCs w:val="20"/>
              </w:rPr>
              <w:t>Open to discuss it.</w:t>
            </w:r>
          </w:p>
        </w:tc>
      </w:tr>
      <w:tr w:rsidR="00B43834" w14:paraId="205DE215" w14:textId="77777777">
        <w:tc>
          <w:tcPr>
            <w:tcW w:w="2705" w:type="dxa"/>
          </w:tcPr>
          <w:p w14:paraId="363B9424" w14:textId="77777777" w:rsidR="00B43834" w:rsidRDefault="00E122ED">
            <w:pPr>
              <w:rPr>
                <w:rFonts w:eastAsia="SimSun"/>
                <w:sz w:val="20"/>
                <w:szCs w:val="20"/>
              </w:rPr>
            </w:pPr>
            <w:r>
              <w:rPr>
                <w:rFonts w:eastAsia="SimSun"/>
                <w:sz w:val="20"/>
                <w:szCs w:val="20"/>
              </w:rPr>
              <w:t>Samsung</w:t>
            </w:r>
          </w:p>
        </w:tc>
        <w:tc>
          <w:tcPr>
            <w:tcW w:w="6305" w:type="dxa"/>
          </w:tcPr>
          <w:p w14:paraId="26AEF0F0" w14:textId="77777777" w:rsidR="00B43834" w:rsidRDefault="00E122ED">
            <w:pPr>
              <w:rPr>
                <w:rFonts w:eastAsia="SimSun"/>
                <w:sz w:val="20"/>
                <w:szCs w:val="20"/>
              </w:rPr>
            </w:pPr>
            <w:r>
              <w:rPr>
                <w:sz w:val="20"/>
                <w:szCs w:val="20"/>
                <w:lang w:eastAsia="en-US"/>
              </w:rPr>
              <w:t>Support with the caveat that “</w:t>
            </w:r>
            <w:r>
              <w:rPr>
                <w:b/>
                <w:i/>
                <w:sz w:val="20"/>
                <w:szCs w:val="20"/>
                <w:lang w:eastAsia="en-US"/>
              </w:rPr>
              <w:t>max future predicted time step</w:t>
            </w:r>
            <w:r>
              <w:rPr>
                <w:sz w:val="20"/>
                <w:szCs w:val="20"/>
                <w:lang w:eastAsia="en-US"/>
              </w:rPr>
              <w:t>” in the first bullet should be clarified; one suggestion is “</w:t>
            </w:r>
            <w:r>
              <w:rPr>
                <w:b/>
                <w:i/>
                <w:sz w:val="20"/>
                <w:szCs w:val="20"/>
                <w:lang w:eastAsia="en-US"/>
              </w:rPr>
              <w:t>max future predicted time step (i.e. indication of one or multiple future instances where channel will be predicted)</w:t>
            </w:r>
            <w:r>
              <w:rPr>
                <w:sz w:val="20"/>
                <w:szCs w:val="20"/>
                <w:lang w:eastAsia="en-US"/>
              </w:rPr>
              <w:t>”</w:t>
            </w:r>
          </w:p>
        </w:tc>
      </w:tr>
      <w:tr w:rsidR="00B43834" w14:paraId="437854FF" w14:textId="77777777">
        <w:tc>
          <w:tcPr>
            <w:tcW w:w="2705" w:type="dxa"/>
          </w:tcPr>
          <w:p w14:paraId="4CB710A0" w14:textId="77777777" w:rsidR="00B43834" w:rsidRDefault="00E122ED">
            <w:pPr>
              <w:rPr>
                <w:rFonts w:eastAsia="SimSun"/>
                <w:sz w:val="20"/>
                <w:szCs w:val="20"/>
              </w:rPr>
            </w:pPr>
            <w:r>
              <w:rPr>
                <w:rFonts w:eastAsia="SimSun"/>
                <w:sz w:val="20"/>
                <w:szCs w:val="20"/>
              </w:rPr>
              <w:t>Qualcomm</w:t>
            </w:r>
          </w:p>
        </w:tc>
        <w:tc>
          <w:tcPr>
            <w:tcW w:w="6305" w:type="dxa"/>
          </w:tcPr>
          <w:p w14:paraId="2605B187" w14:textId="77777777" w:rsidR="00B43834" w:rsidRDefault="00E122ED">
            <w:pPr>
              <w:rPr>
                <w:sz w:val="20"/>
                <w:szCs w:val="20"/>
                <w:lang w:eastAsia="en-US"/>
              </w:rPr>
            </w:pPr>
            <w:r>
              <w:rPr>
                <w:sz w:val="20"/>
                <w:szCs w:val="20"/>
                <w:lang w:eastAsia="en-US"/>
              </w:rPr>
              <w:t>These can be discussed after deciding whether CSI prediction is selected as a representative sub-use case.</w:t>
            </w:r>
          </w:p>
        </w:tc>
      </w:tr>
      <w:tr w:rsidR="00B43834" w14:paraId="41FFD237" w14:textId="77777777">
        <w:tc>
          <w:tcPr>
            <w:tcW w:w="2705" w:type="dxa"/>
          </w:tcPr>
          <w:p w14:paraId="7A618304" w14:textId="77777777" w:rsidR="00B43834" w:rsidRDefault="00E122ED">
            <w:pPr>
              <w:rPr>
                <w:rFonts w:eastAsia="SimSun"/>
                <w:sz w:val="20"/>
                <w:szCs w:val="20"/>
              </w:rPr>
            </w:pPr>
            <w:r>
              <w:rPr>
                <w:rFonts w:eastAsia="Yu Mincho"/>
                <w:sz w:val="20"/>
                <w:szCs w:val="20"/>
                <w:lang w:eastAsia="ja-JP"/>
              </w:rPr>
              <w:t>New H3C</w:t>
            </w:r>
          </w:p>
        </w:tc>
        <w:tc>
          <w:tcPr>
            <w:tcW w:w="6305" w:type="dxa"/>
          </w:tcPr>
          <w:p w14:paraId="09EC1C21" w14:textId="77777777" w:rsidR="00B43834" w:rsidRDefault="00E122ED">
            <w:pPr>
              <w:rPr>
                <w:sz w:val="20"/>
                <w:szCs w:val="20"/>
                <w:lang w:eastAsia="en-US"/>
              </w:rPr>
            </w:pPr>
            <w:r>
              <w:rPr>
                <w:rFonts w:eastAsia="Yu Mincho"/>
                <w:sz w:val="20"/>
                <w:szCs w:val="20"/>
                <w:lang w:eastAsia="ja-JP"/>
              </w:rPr>
              <w:t>Support in principal</w:t>
            </w:r>
          </w:p>
        </w:tc>
      </w:tr>
    </w:tbl>
    <w:p w14:paraId="0E30529D" w14:textId="77777777" w:rsidR="00B43834" w:rsidRDefault="00B43834">
      <w:pPr>
        <w:rPr>
          <w:lang w:val="en-GB"/>
        </w:rPr>
      </w:pPr>
    </w:p>
    <w:p w14:paraId="6EDE0136" w14:textId="77777777" w:rsidR="00B43834" w:rsidRDefault="00E122ED">
      <w:pPr>
        <w:pStyle w:val="Heading1"/>
      </w:pPr>
      <w:r>
        <w:t>Proposals for Oct 13 GTW</w:t>
      </w:r>
    </w:p>
    <w:p w14:paraId="55E16CF3" w14:textId="77777777" w:rsidR="00B43834" w:rsidRDefault="00B43834"/>
    <w:p w14:paraId="441D9BB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2-1: </w:t>
      </w:r>
    </w:p>
    <w:p w14:paraId="3EEAA0FB"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4A2E8231" w14:textId="77777777" w:rsidR="00B43834" w:rsidRDefault="00B43834">
      <w:pPr>
        <w:rPr>
          <w:lang w:eastAsia="en-US"/>
        </w:rPr>
      </w:pPr>
    </w:p>
    <w:p w14:paraId="754576C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2-2: </w:t>
      </w:r>
    </w:p>
    <w:p w14:paraId="04EB90FC" w14:textId="77777777" w:rsidR="00B43834" w:rsidRDefault="00E122ED">
      <w:pPr>
        <w:shd w:val="clear" w:color="auto" w:fill="FFFFFF"/>
        <w:spacing w:after="0" w:line="240" w:lineRule="auto"/>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5C25C66C" w14:textId="77777777" w:rsidR="00B43834" w:rsidRDefault="00B43834">
      <w:pPr>
        <w:rPr>
          <w:lang w:eastAsia="en-US"/>
        </w:rPr>
      </w:pPr>
    </w:p>
    <w:p w14:paraId="303A03E3" w14:textId="77777777" w:rsidR="00B43834" w:rsidRDefault="00E122ED">
      <w:pPr>
        <w:rPr>
          <w:lang w:eastAsia="en-US"/>
        </w:rPr>
      </w:pPr>
      <w:r>
        <w:rPr>
          <w:sz w:val="20"/>
          <w:szCs w:val="20"/>
          <w:lang w:eastAsia="en-US"/>
        </w:rPr>
        <w:t>[6 companies support option 1, and 10 companies support option 2. ]</w:t>
      </w:r>
    </w:p>
    <w:p w14:paraId="3CB3EF7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2-3(v2): </w:t>
      </w:r>
    </w:p>
    <w:p w14:paraId="5DF64D18"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highlight w:val="yellow"/>
        </w:rPr>
        <w:t>Option 1</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4CF879A5" w14:textId="77777777" w:rsidR="00B43834" w:rsidRDefault="00B43834">
      <w:pPr>
        <w:rPr>
          <w:sz w:val="20"/>
          <w:szCs w:val="20"/>
          <w:lang w:eastAsia="en-US"/>
        </w:rPr>
      </w:pPr>
    </w:p>
    <w:p w14:paraId="735F864E"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highlight w:val="yellow"/>
        </w:rPr>
        <w:t>Option 2</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32B05699" w14:textId="77777777" w:rsidR="00B43834" w:rsidRDefault="00B43834">
      <w:pPr>
        <w:shd w:val="clear" w:color="auto" w:fill="FFFFFF"/>
        <w:spacing w:after="0" w:line="240" w:lineRule="auto"/>
        <w:rPr>
          <w:rFonts w:eastAsiaTheme="minorEastAsia"/>
          <w:b/>
          <w:bCs/>
          <w:i/>
          <w:iCs/>
          <w:sz w:val="20"/>
          <w:szCs w:val="20"/>
        </w:rPr>
      </w:pPr>
    </w:p>
    <w:p w14:paraId="31F6F397" w14:textId="77777777" w:rsidR="00B43834" w:rsidRDefault="00E122ED">
      <w:pPr>
        <w:ind w:firstLine="720"/>
        <w:rPr>
          <w:rFonts w:eastAsiaTheme="minorEastAsia"/>
          <w:b/>
          <w:bCs/>
          <w:i/>
          <w:iCs/>
          <w:color w:val="FF0000"/>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69EBB0AF" w14:textId="77777777" w:rsidR="00B43834" w:rsidRDefault="00E122ED">
      <w:pPr>
        <w:ind w:firstLine="720"/>
        <w:rPr>
          <w:rFonts w:eastAsiaTheme="minorEastAsia"/>
          <w:b/>
          <w:bCs/>
          <w:i/>
          <w:iCs/>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p w14:paraId="11E618B2" w14:textId="77777777" w:rsidR="00B43834" w:rsidRDefault="00B43834">
      <w:pPr>
        <w:rPr>
          <w:rFonts w:eastAsiaTheme="minorEastAsia"/>
          <w:b/>
          <w:bCs/>
          <w:i/>
          <w:iCs/>
          <w:sz w:val="20"/>
          <w:szCs w:val="20"/>
          <w:lang w:eastAsia="en-US"/>
        </w:rPr>
      </w:pPr>
    </w:p>
    <w:p w14:paraId="434E267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2-4: </w:t>
      </w:r>
    </w:p>
    <w:p w14:paraId="2825F60D" w14:textId="77777777" w:rsidR="00B43834" w:rsidRDefault="00E122ED">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535D1641" w14:textId="77777777" w:rsidR="00B43834" w:rsidRDefault="00B43834">
      <w:pPr>
        <w:rPr>
          <w:lang w:eastAsia="en-US"/>
        </w:rPr>
      </w:pPr>
    </w:p>
    <w:p w14:paraId="352BAB08" w14:textId="77777777" w:rsidR="00B43834" w:rsidRDefault="00E122ED">
      <w:pPr>
        <w:rPr>
          <w:lang w:eastAsia="en-US"/>
        </w:rPr>
      </w:pPr>
      <w:r>
        <w:rPr>
          <w:sz w:val="20"/>
          <w:szCs w:val="20"/>
          <w:lang w:eastAsia="en-US"/>
        </w:rPr>
        <w:t xml:space="preserve">The following 3 sub-types can be discussed together.   </w:t>
      </w:r>
    </w:p>
    <w:p w14:paraId="674D2F91" w14:textId="77777777" w:rsidR="00B43834" w:rsidRDefault="00B43834">
      <w:pPr>
        <w:rPr>
          <w:lang w:eastAsia="en-US"/>
        </w:rPr>
      </w:pPr>
    </w:p>
    <w:p w14:paraId="1726A97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3-1-1(v1): </w:t>
      </w:r>
    </w:p>
    <w:p w14:paraId="41400143"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Pr>
          <w:rFonts w:eastAsia="Malgun Gothic"/>
          <w:b/>
          <w:bCs/>
          <w:i/>
          <w:iCs/>
          <w:color w:val="FF0000"/>
          <w:sz w:val="20"/>
          <w:szCs w:val="20"/>
        </w:rPr>
        <w:t xml:space="preserve">are identified </w:t>
      </w:r>
      <w:r>
        <w:rPr>
          <w:rFonts w:eastAsia="Malgun Gothic"/>
          <w:b/>
          <w:bCs/>
          <w:i/>
          <w:iCs/>
          <w:strike/>
          <w:sz w:val="20"/>
          <w:szCs w:val="20"/>
        </w:rPr>
        <w:t>will be further studied</w:t>
      </w:r>
      <w:r>
        <w:rPr>
          <w:rFonts w:eastAsia="Malgun Gothic"/>
          <w:b/>
          <w:bCs/>
          <w:i/>
          <w:iCs/>
          <w:sz w:val="20"/>
          <w:szCs w:val="20"/>
        </w:rPr>
        <w:t>:</w:t>
      </w:r>
    </w:p>
    <w:p w14:paraId="4F7D48AC" w14:textId="77777777" w:rsidR="00B43834" w:rsidRDefault="00E122ED">
      <w:pPr>
        <w:pStyle w:val="ListParagraph"/>
        <w:numPr>
          <w:ilvl w:val="0"/>
          <w:numId w:val="16"/>
        </w:numPr>
        <w:ind w:leftChars="0"/>
        <w:rPr>
          <w:b/>
          <w:bCs/>
          <w:i/>
          <w:iCs/>
          <w:szCs w:val="20"/>
        </w:rPr>
      </w:pPr>
      <w:r>
        <w:rPr>
          <w:b/>
          <w:bCs/>
          <w:i/>
          <w:iCs/>
          <w:szCs w:val="20"/>
        </w:rPr>
        <w:t xml:space="preserve">Type 1-1: </w:t>
      </w:r>
      <w:r>
        <w:rPr>
          <w:rFonts w:ascii="Times New Roman" w:eastAsia="Malgun Gothic" w:hAnsi="Times New Roman"/>
          <w:b/>
          <w:bCs/>
          <w:i/>
          <w:iCs/>
          <w:szCs w:val="20"/>
          <w:lang w:val="en-US"/>
        </w:rPr>
        <w:t xml:space="preserve">With specified CSI compression model and/or CSI reconstruction model </w:t>
      </w:r>
      <w:r>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color w:val="FF0000"/>
          <w:szCs w:val="20"/>
          <w:lang w:val="en-US"/>
        </w:rPr>
        <w:t>delivery</w:t>
      </w:r>
      <w:r>
        <w:rPr>
          <w:rFonts w:ascii="Times New Roman" w:eastAsia="Malgun Gothic" w:hAnsi="Times New Roman"/>
          <w:b/>
          <w:bCs/>
          <w:i/>
          <w:iCs/>
          <w:szCs w:val="20"/>
          <w:lang w:val="en-US"/>
        </w:rPr>
        <w:t xml:space="preserve"> between network side and UE side.</w:t>
      </w:r>
      <w:r>
        <w:rPr>
          <w:b/>
          <w:bCs/>
          <w:i/>
          <w:iCs/>
          <w:szCs w:val="20"/>
        </w:rPr>
        <w:t xml:space="preserve"> </w:t>
      </w:r>
    </w:p>
    <w:p w14:paraId="1459C674"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r>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color w:val="FF0000"/>
          <w:szCs w:val="20"/>
          <w:lang w:val="en-US"/>
        </w:rPr>
        <w:t>delivery</w:t>
      </w:r>
      <w:r>
        <w:rPr>
          <w:b/>
          <w:bCs/>
          <w:i/>
          <w:iCs/>
          <w:szCs w:val="20"/>
          <w:lang w:val="en-US"/>
        </w:rPr>
        <w:t xml:space="preserve"> between network side and UE side</w:t>
      </w:r>
      <w:r>
        <w:rPr>
          <w:rFonts w:eastAsia="Malgun Gothic"/>
          <w:b/>
          <w:bCs/>
          <w:i/>
          <w:iCs/>
          <w:szCs w:val="20"/>
        </w:rPr>
        <w:tab/>
      </w:r>
    </w:p>
    <w:p w14:paraId="531F0D0E"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6944C5C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3-1-2(v1): </w:t>
      </w:r>
    </w:p>
    <w:p w14:paraId="0E642828"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following sub-types </w:t>
      </w:r>
      <w:r>
        <w:rPr>
          <w:rFonts w:eastAsia="Malgun Gothic"/>
          <w:b/>
          <w:bCs/>
          <w:i/>
          <w:iCs/>
          <w:color w:val="FF0000"/>
          <w:sz w:val="20"/>
          <w:szCs w:val="20"/>
        </w:rPr>
        <w:t xml:space="preserve">are identified </w:t>
      </w:r>
      <w:r>
        <w:rPr>
          <w:rFonts w:eastAsia="Malgun Gothic"/>
          <w:b/>
          <w:bCs/>
          <w:i/>
          <w:iCs/>
          <w:strike/>
          <w:sz w:val="20"/>
          <w:szCs w:val="20"/>
        </w:rPr>
        <w:t>will be further studied</w:t>
      </w:r>
      <w:r>
        <w:rPr>
          <w:rFonts w:eastAsia="Malgun Gothic"/>
          <w:b/>
          <w:bCs/>
          <w:i/>
          <w:iCs/>
          <w:sz w:val="20"/>
          <w:szCs w:val="20"/>
        </w:rPr>
        <w:t>:</w:t>
      </w:r>
    </w:p>
    <w:p w14:paraId="3365373C" w14:textId="77777777" w:rsidR="00B43834" w:rsidRDefault="00E122ED">
      <w:pPr>
        <w:pStyle w:val="ListParagraph"/>
        <w:numPr>
          <w:ilvl w:val="0"/>
          <w:numId w:val="16"/>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4D04D52F"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D73447D" w14:textId="77777777" w:rsidR="00B43834" w:rsidRDefault="00E122ED">
      <w:pPr>
        <w:pStyle w:val="ListParagraph"/>
        <w:numPr>
          <w:ilvl w:val="0"/>
          <w:numId w:val="16"/>
        </w:numPr>
        <w:ind w:leftChars="0"/>
        <w:rPr>
          <w:b/>
          <w:bCs/>
          <w:i/>
          <w:iCs/>
          <w:color w:val="000000" w:themeColor="text1"/>
          <w:szCs w:val="20"/>
          <w:lang w:val="en-US"/>
        </w:rPr>
      </w:pPr>
      <w:r>
        <w:rPr>
          <w:b/>
          <w:bCs/>
          <w:i/>
          <w:iCs/>
          <w:color w:val="000000" w:themeColor="text1"/>
          <w:szCs w:val="20"/>
          <w:lang w:val="en-US"/>
        </w:rPr>
        <w:t xml:space="preserve">Note: type 2-2 is for further pros/cons study of each solution in the SI, without any potential specification impact discussion.  </w:t>
      </w:r>
    </w:p>
    <w:p w14:paraId="5A17562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3-1-4(v1): </w:t>
      </w:r>
    </w:p>
    <w:p w14:paraId="4C5057A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 xml:space="preserve">, for sequential training, </w:t>
      </w:r>
      <w:r>
        <w:rPr>
          <w:rFonts w:eastAsia="Malgun Gothic"/>
          <w:b/>
          <w:bCs/>
          <w:i/>
          <w:iCs/>
          <w:sz w:val="20"/>
          <w:szCs w:val="20"/>
        </w:rPr>
        <w:t xml:space="preserve">the following sub-types </w:t>
      </w:r>
      <w:r>
        <w:rPr>
          <w:rFonts w:eastAsia="Malgun Gothic"/>
          <w:b/>
          <w:bCs/>
          <w:i/>
          <w:iCs/>
          <w:color w:val="FF0000"/>
          <w:sz w:val="20"/>
          <w:szCs w:val="20"/>
        </w:rPr>
        <w:t>are identified</w:t>
      </w:r>
      <w:r>
        <w:rPr>
          <w:rFonts w:eastAsia="Malgun Gothic"/>
          <w:b/>
          <w:bCs/>
          <w:i/>
          <w:iCs/>
          <w:sz w:val="20"/>
          <w:szCs w:val="20"/>
        </w:rPr>
        <w:t xml:space="preserve"> </w:t>
      </w:r>
      <w:r>
        <w:rPr>
          <w:rFonts w:eastAsia="Malgun Gothic"/>
          <w:b/>
          <w:bCs/>
          <w:i/>
          <w:iCs/>
          <w:strike/>
          <w:sz w:val="20"/>
          <w:szCs w:val="20"/>
        </w:rPr>
        <w:t>will be further studied</w:t>
      </w:r>
      <w:r>
        <w:rPr>
          <w:rFonts w:eastAsia="Malgun Gothic"/>
          <w:b/>
          <w:bCs/>
          <w:i/>
          <w:iCs/>
          <w:sz w:val="20"/>
          <w:szCs w:val="20"/>
        </w:rPr>
        <w:t>:</w:t>
      </w:r>
    </w:p>
    <w:p w14:paraId="41407551" w14:textId="77777777" w:rsidR="00B43834" w:rsidRDefault="00E122ED">
      <w:pPr>
        <w:pStyle w:val="ListParagraph"/>
        <w:numPr>
          <w:ilvl w:val="0"/>
          <w:numId w:val="19"/>
        </w:numPr>
        <w:ind w:leftChars="0"/>
        <w:rPr>
          <w:b/>
          <w:bCs/>
          <w:i/>
          <w:iCs/>
          <w:szCs w:val="20"/>
        </w:rPr>
      </w:pPr>
      <w:r>
        <w:rPr>
          <w:b/>
          <w:bCs/>
          <w:i/>
          <w:iCs/>
          <w:szCs w:val="20"/>
        </w:rPr>
        <w:t>Type 3-1: With specified interactions for dataset used for model training in another entity</w:t>
      </w:r>
    </w:p>
    <w:p w14:paraId="60E18CB9" w14:textId="77777777" w:rsidR="00B43834" w:rsidRDefault="00E122ED">
      <w:pPr>
        <w:pStyle w:val="ListParagraph"/>
        <w:numPr>
          <w:ilvl w:val="0"/>
          <w:numId w:val="19"/>
        </w:numPr>
        <w:ind w:leftChars="0"/>
        <w:rPr>
          <w:b/>
          <w:bCs/>
          <w:i/>
          <w:iCs/>
          <w:szCs w:val="20"/>
        </w:rPr>
      </w:pPr>
      <w:r>
        <w:rPr>
          <w:b/>
          <w:bCs/>
          <w:i/>
          <w:iCs/>
          <w:szCs w:val="20"/>
        </w:rPr>
        <w:t>Type 3-2: Interactions for dataset used for model training in another entity are specification-transparent between network side and UE side</w:t>
      </w:r>
    </w:p>
    <w:p w14:paraId="47E08F6A" w14:textId="77777777" w:rsidR="00B43834" w:rsidRDefault="00E122ED">
      <w:pPr>
        <w:pStyle w:val="ListParagraph"/>
        <w:numPr>
          <w:ilvl w:val="0"/>
          <w:numId w:val="19"/>
        </w:numPr>
        <w:ind w:leftChars="0"/>
        <w:rPr>
          <w:b/>
          <w:bCs/>
          <w:i/>
          <w:iCs/>
          <w:color w:val="000000" w:themeColor="text1"/>
          <w:szCs w:val="20"/>
          <w:lang w:val="en-US"/>
        </w:rPr>
      </w:pPr>
      <w:r>
        <w:rPr>
          <w:b/>
          <w:bCs/>
          <w:i/>
          <w:iCs/>
          <w:color w:val="000000" w:themeColor="text1"/>
          <w:szCs w:val="20"/>
          <w:lang w:val="en-US"/>
        </w:rPr>
        <w:t xml:space="preserve">Note: type 3-2 is for further pros/cons study of each solution in the SI, without any potential specification impact discussion.  </w:t>
      </w:r>
    </w:p>
    <w:p w14:paraId="0CEAB92A" w14:textId="77777777" w:rsidR="00B43834" w:rsidRDefault="00B43834">
      <w:pPr>
        <w:rPr>
          <w:lang w:eastAsia="en-US"/>
        </w:rPr>
      </w:pPr>
    </w:p>
    <w:p w14:paraId="23CE4A1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3-4-1(v1):  </w:t>
      </w:r>
    </w:p>
    <w:p w14:paraId="3BFC1E6E"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52283AE6" w14:textId="77777777" w:rsidR="00B43834" w:rsidRDefault="00E122ED">
      <w:pPr>
        <w:pStyle w:val="ListParagraph"/>
        <w:numPr>
          <w:ilvl w:val="0"/>
          <w:numId w:val="37"/>
        </w:numPr>
        <w:ind w:leftChars="0"/>
        <w:rPr>
          <w:b/>
          <w:bCs/>
          <w:i/>
          <w:iCs/>
          <w:szCs w:val="20"/>
        </w:rPr>
      </w:pPr>
      <w:r>
        <w:rPr>
          <w:b/>
          <w:bCs/>
          <w:i/>
          <w:iCs/>
          <w:szCs w:val="20"/>
        </w:rPr>
        <w:lastRenderedPageBreak/>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6C687AB2"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will further </w:t>
      </w:r>
      <w:r>
        <w:rPr>
          <w:b/>
          <w:bCs/>
          <w:i/>
          <w:iCs/>
          <w:strike/>
          <w:szCs w:val="20"/>
        </w:rPr>
        <w:t xml:space="preserve">for </w:t>
      </w:r>
      <w:r>
        <w:rPr>
          <w:b/>
          <w:bCs/>
          <w:i/>
          <w:iCs/>
          <w:szCs w:val="20"/>
        </w:rPr>
        <w:t>mak</w:t>
      </w:r>
      <w:r>
        <w:rPr>
          <w:b/>
          <w:bCs/>
          <w:i/>
          <w:iCs/>
          <w:color w:val="FF0000"/>
          <w:szCs w:val="20"/>
        </w:rPr>
        <w:t>e</w:t>
      </w:r>
      <w:r>
        <w:rPr>
          <w:b/>
          <w:bCs/>
          <w:i/>
          <w:iCs/>
          <w:strike/>
          <w:szCs w:val="20"/>
        </w:rPr>
        <w:t>ing</w:t>
      </w:r>
      <w:r>
        <w:rPr>
          <w:b/>
          <w:bCs/>
          <w:i/>
          <w:iCs/>
          <w:szCs w:val="20"/>
        </w:rPr>
        <w:t xml:space="preserve"> decisions of model activation/ deactivation/updating/switching    </w:t>
      </w:r>
    </w:p>
    <w:p w14:paraId="7F37E32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3-4-3(v1):  </w:t>
      </w:r>
    </w:p>
    <w:p w14:paraId="1E11CC40"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rPr>
        <w:t>information</w:t>
      </w:r>
      <w:r>
        <w:rPr>
          <w:b/>
          <w:bCs/>
          <w:i/>
          <w:iCs/>
          <w:sz w:val="20"/>
          <w:szCs w:val="20"/>
        </w:rPr>
        <w:t xml:space="preserve"> signaling and procedure for model performance monitoring. </w:t>
      </w:r>
    </w:p>
    <w:p w14:paraId="2BD56395"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3-4-4:  </w:t>
      </w:r>
    </w:p>
    <w:p w14:paraId="345A04A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7C722780" w14:textId="1A30A22F" w:rsidR="00B43834" w:rsidRDefault="00B43834">
      <w:pPr>
        <w:rPr>
          <w:lang w:eastAsia="en-US"/>
        </w:rPr>
      </w:pPr>
    </w:p>
    <w:p w14:paraId="385907B8" w14:textId="289C9582" w:rsidR="004C05BE" w:rsidRDefault="004C05BE" w:rsidP="004C05BE">
      <w:pPr>
        <w:pStyle w:val="Heading1"/>
      </w:pPr>
      <w:r>
        <w:t>Proposals for Oct 18 GTW</w:t>
      </w:r>
    </w:p>
    <w:p w14:paraId="03B121AF" w14:textId="59295428" w:rsidR="00EA1F6E" w:rsidRDefault="00EA1F6E" w:rsidP="00EA1F6E">
      <w:pPr>
        <w:pStyle w:val="Heading2"/>
        <w:numPr>
          <w:ilvl w:val="0"/>
          <w:numId w:val="0"/>
        </w:numPr>
        <w:ind w:left="576" w:hanging="576"/>
        <w:rPr>
          <w:b/>
          <w:bCs/>
          <w:i/>
          <w:iCs/>
          <w:sz w:val="20"/>
          <w:szCs w:val="20"/>
        </w:rPr>
      </w:pPr>
      <w:r>
        <w:rPr>
          <w:b/>
          <w:bCs/>
          <w:i/>
          <w:iCs/>
          <w:sz w:val="20"/>
          <w:szCs w:val="20"/>
        </w:rPr>
        <w:t xml:space="preserve">Proposal 2-4(v1): </w:t>
      </w:r>
    </w:p>
    <w:p w14:paraId="4EDA7ADB" w14:textId="77777777" w:rsidR="0026520B" w:rsidRDefault="00EA1F6E" w:rsidP="0026520B">
      <w:pPr>
        <w:pStyle w:val="ListParagraph"/>
        <w:ind w:leftChars="0" w:left="720" w:firstLine="0"/>
        <w:rPr>
          <w:lang w:eastAsia="en-US"/>
        </w:rPr>
      </w:pPr>
      <w:r>
        <w:rPr>
          <w:rFonts w:eastAsiaTheme="minorEastAsia"/>
          <w:b/>
          <w:bCs/>
          <w:i/>
          <w:iCs/>
          <w:szCs w:val="20"/>
        </w:rPr>
        <w:t xml:space="preserve">Time domain CSI prediction using </w:t>
      </w:r>
      <w:r w:rsidRPr="00EA1F6E">
        <w:rPr>
          <w:rFonts w:eastAsiaTheme="minorEastAsia"/>
          <w:b/>
          <w:bCs/>
          <w:i/>
          <w:iCs/>
          <w:strike/>
          <w:szCs w:val="20"/>
        </w:rPr>
        <w:t>one</w:t>
      </w:r>
      <w:r>
        <w:rPr>
          <w:rFonts w:eastAsiaTheme="minorEastAsia"/>
          <w:b/>
          <w:bCs/>
          <w:i/>
          <w:iCs/>
          <w:szCs w:val="20"/>
        </w:rPr>
        <w:t xml:space="preserve"> </w:t>
      </w:r>
      <w:r w:rsidRPr="00EA1F6E">
        <w:rPr>
          <w:rFonts w:eastAsiaTheme="minorEastAsia"/>
          <w:b/>
          <w:bCs/>
          <w:i/>
          <w:iCs/>
          <w:color w:val="FF0000"/>
          <w:szCs w:val="20"/>
          <w:highlight w:val="yellow"/>
        </w:rPr>
        <w:t>UE</w:t>
      </w:r>
      <w:r>
        <w:rPr>
          <w:rFonts w:eastAsiaTheme="minorEastAsia"/>
          <w:b/>
          <w:bCs/>
          <w:i/>
          <w:iCs/>
          <w:szCs w:val="20"/>
        </w:rPr>
        <w:t xml:space="preserve"> sided model is selected as a representative sub-use case for CSI enhancement.   </w:t>
      </w:r>
    </w:p>
    <w:p w14:paraId="3D65DAC4" w14:textId="2EA8033E" w:rsidR="00EA1F6E" w:rsidRDefault="00EA1F6E" w:rsidP="00EA1F6E">
      <w:pPr>
        <w:shd w:val="clear" w:color="auto" w:fill="FFFFFF"/>
        <w:spacing w:after="0" w:line="240" w:lineRule="auto"/>
        <w:rPr>
          <w:rFonts w:eastAsiaTheme="minorEastAsia"/>
          <w:b/>
          <w:bCs/>
          <w:i/>
          <w:iCs/>
          <w:sz w:val="20"/>
          <w:szCs w:val="20"/>
        </w:rPr>
      </w:pPr>
    </w:p>
    <w:p w14:paraId="0514E06F" w14:textId="49ED2D87" w:rsidR="00BD4F8A" w:rsidRDefault="00BD4F8A" w:rsidP="00BD4F8A">
      <w:pPr>
        <w:pStyle w:val="Heading2"/>
        <w:numPr>
          <w:ilvl w:val="0"/>
          <w:numId w:val="0"/>
        </w:numPr>
        <w:rPr>
          <w:b/>
          <w:bCs/>
          <w:i/>
          <w:iCs/>
          <w:sz w:val="20"/>
          <w:szCs w:val="20"/>
        </w:rPr>
      </w:pPr>
      <w:r>
        <w:rPr>
          <w:b/>
          <w:bCs/>
          <w:i/>
          <w:iCs/>
          <w:sz w:val="20"/>
          <w:szCs w:val="20"/>
        </w:rPr>
        <w:t xml:space="preserve">Proposal 3-1-3(v1): </w:t>
      </w:r>
    </w:p>
    <w:p w14:paraId="0CF2C6BD" w14:textId="77777777" w:rsidR="00BD4F8A" w:rsidRDefault="00BD4F8A" w:rsidP="00BD4F8A">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58BEEDEA" w14:textId="77777777" w:rsidR="00BD4F8A" w:rsidRDefault="00BD4F8A" w:rsidP="00BD4F8A">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2FBA1F1F" w14:textId="77777777" w:rsidR="00BD4F8A" w:rsidRDefault="00BD4F8A" w:rsidP="00BD4F8A">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26706814" w14:textId="77777777" w:rsidR="00BD4F8A" w:rsidRDefault="00BD4F8A" w:rsidP="00BD4F8A">
      <w:pPr>
        <w:pStyle w:val="ListParagraph"/>
        <w:ind w:leftChars="0" w:left="720" w:firstLine="0"/>
        <w:rPr>
          <w:lang w:eastAsia="en-US"/>
        </w:rPr>
      </w:pPr>
    </w:p>
    <w:p w14:paraId="4FF6CAD6" w14:textId="132C5538" w:rsidR="004C05BE" w:rsidRDefault="004C05BE" w:rsidP="004C05BE">
      <w:pPr>
        <w:pStyle w:val="Heading2"/>
        <w:numPr>
          <w:ilvl w:val="0"/>
          <w:numId w:val="0"/>
        </w:numPr>
        <w:rPr>
          <w:b/>
          <w:bCs/>
          <w:i/>
          <w:iCs/>
          <w:sz w:val="20"/>
          <w:szCs w:val="20"/>
        </w:rPr>
      </w:pPr>
      <w:r>
        <w:rPr>
          <w:b/>
          <w:bCs/>
          <w:i/>
          <w:iCs/>
          <w:sz w:val="20"/>
          <w:szCs w:val="20"/>
        </w:rPr>
        <w:t xml:space="preserve">Proposal 3-1-5(v2): </w:t>
      </w:r>
    </w:p>
    <w:p w14:paraId="49D0457D" w14:textId="77777777" w:rsidR="004C05BE" w:rsidRDefault="004C05BE" w:rsidP="004C05BE">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w:t>
      </w:r>
      <w:r>
        <w:rPr>
          <w:rFonts w:eastAsia="Malgun Gothic"/>
          <w:b/>
          <w:bCs/>
          <w:i/>
          <w:iCs/>
          <w:color w:val="FF0000"/>
          <w:sz w:val="20"/>
          <w:szCs w:val="20"/>
        </w:rPr>
        <w:t>for sequential training,</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5606ACC4" w14:textId="77777777" w:rsidR="004C05BE" w:rsidRDefault="004C05BE" w:rsidP="004C05BE">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591ECBAB" w14:textId="77777777" w:rsidR="004C05BE" w:rsidRDefault="004C05BE" w:rsidP="004C05BE">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0D78519D" w14:textId="77777777" w:rsidR="004C05BE" w:rsidRDefault="004C05BE" w:rsidP="004C05BE">
      <w:pPr>
        <w:pStyle w:val="ListParagraph"/>
        <w:numPr>
          <w:ilvl w:val="0"/>
          <w:numId w:val="20"/>
        </w:numPr>
        <w:ind w:leftChars="0"/>
        <w:rPr>
          <w:color w:val="FF0000"/>
        </w:rPr>
      </w:pPr>
      <w:r>
        <w:rPr>
          <w:rFonts w:eastAsia="Malgun Gothic"/>
          <w:b/>
          <w:bCs/>
          <w:i/>
          <w:iCs/>
          <w:color w:val="FF0000"/>
          <w:szCs w:val="20"/>
        </w:rPr>
        <w:t xml:space="preserve">Note: other aspects are not precluded.  </w:t>
      </w:r>
    </w:p>
    <w:p w14:paraId="56CAACEE" w14:textId="2FD9041B" w:rsidR="004C05BE" w:rsidRDefault="004C05BE">
      <w:pPr>
        <w:rPr>
          <w:lang w:val="en-GB" w:eastAsia="en-US"/>
        </w:rPr>
      </w:pPr>
    </w:p>
    <w:p w14:paraId="2CC0FF46" w14:textId="77777777" w:rsidR="00BD4F8A" w:rsidRDefault="00BD4F8A" w:rsidP="00BD4F8A">
      <w:pPr>
        <w:pStyle w:val="Heading2"/>
        <w:numPr>
          <w:ilvl w:val="0"/>
          <w:numId w:val="0"/>
        </w:numPr>
        <w:ind w:left="576" w:hanging="576"/>
        <w:rPr>
          <w:b/>
          <w:bCs/>
          <w:i/>
          <w:iCs/>
          <w:sz w:val="20"/>
          <w:szCs w:val="20"/>
        </w:rPr>
      </w:pPr>
      <w:r>
        <w:rPr>
          <w:b/>
          <w:bCs/>
          <w:i/>
          <w:iCs/>
          <w:sz w:val="20"/>
          <w:szCs w:val="20"/>
        </w:rPr>
        <w:t xml:space="preserve">Proposal 3-3-3(v2): </w:t>
      </w:r>
    </w:p>
    <w:p w14:paraId="030DED9C" w14:textId="77777777" w:rsidR="00BD4F8A" w:rsidRDefault="00BD4F8A" w:rsidP="00BD4F8A">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strike/>
          <w:color w:val="FF0000"/>
          <w:sz w:val="20"/>
          <w:szCs w:val="20"/>
        </w:rPr>
        <w:t>when</w:t>
      </w:r>
      <w:r>
        <w:rPr>
          <w:rFonts w:eastAsia="Malgun Gothic"/>
          <w:b/>
          <w:bCs/>
          <w:i/>
          <w:iCs/>
          <w:color w:val="FF0000"/>
          <w:sz w:val="20"/>
          <w:szCs w:val="20"/>
        </w:rPr>
        <w:t xml:space="preserve"> </w:t>
      </w:r>
      <w:r>
        <w:rPr>
          <w:rFonts w:eastAsia="Malgun Gothic"/>
          <w:b/>
          <w:bCs/>
          <w:i/>
          <w:iCs/>
          <w:color w:val="FF0000"/>
          <w:sz w:val="20"/>
          <w:szCs w:val="20"/>
          <w:highlight w:val="yellow"/>
        </w:rPr>
        <w:t>if</w:t>
      </w:r>
      <w:r>
        <w:rPr>
          <w:rFonts w:eastAsia="Malgun Gothic"/>
          <w:b/>
          <w:bCs/>
          <w:i/>
          <w:iCs/>
          <w:color w:val="FF0000"/>
          <w:sz w:val="20"/>
          <w:szCs w:val="20"/>
        </w:rPr>
        <w:t xml:space="preserve">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 </w:t>
      </w:r>
    </w:p>
    <w:p w14:paraId="48613098" w14:textId="77777777" w:rsidR="00BD4F8A" w:rsidRDefault="00BD4F8A" w:rsidP="00BD4F8A">
      <w:pPr>
        <w:pStyle w:val="ListParagraph"/>
        <w:numPr>
          <w:ilvl w:val="0"/>
          <w:numId w:val="27"/>
        </w:numPr>
        <w:ind w:leftChars="0"/>
        <w:rPr>
          <w:b/>
          <w:bCs/>
          <w:i/>
          <w:iCs/>
          <w:color w:val="FF0000"/>
          <w:szCs w:val="20"/>
        </w:rPr>
      </w:pPr>
      <w:r>
        <w:rPr>
          <w:b/>
          <w:bCs/>
          <w:i/>
          <w:iCs/>
          <w:color w:val="FF0000"/>
          <w:szCs w:val="20"/>
        </w:rPr>
        <w:lastRenderedPageBreak/>
        <w:t>Further enhancements are not precluded</w:t>
      </w:r>
    </w:p>
    <w:p w14:paraId="337F48CA" w14:textId="53921687" w:rsidR="00BD4F8A" w:rsidRDefault="00BD4F8A">
      <w:pPr>
        <w:rPr>
          <w:lang w:val="en-GB" w:eastAsia="en-US"/>
        </w:rPr>
      </w:pPr>
    </w:p>
    <w:p w14:paraId="70CFED5C" w14:textId="77777777" w:rsidR="00BD4F8A" w:rsidRDefault="00BD4F8A" w:rsidP="00BD4F8A">
      <w:pPr>
        <w:pStyle w:val="Heading2"/>
        <w:numPr>
          <w:ilvl w:val="0"/>
          <w:numId w:val="0"/>
        </w:numPr>
        <w:rPr>
          <w:b/>
          <w:bCs/>
          <w:i/>
          <w:iCs/>
          <w:sz w:val="20"/>
          <w:szCs w:val="20"/>
        </w:rPr>
      </w:pPr>
      <w:r>
        <w:rPr>
          <w:b/>
          <w:bCs/>
          <w:i/>
          <w:iCs/>
          <w:sz w:val="20"/>
          <w:szCs w:val="20"/>
        </w:rPr>
        <w:t xml:space="preserve">Proposal 3-3-6(v2): </w:t>
      </w:r>
    </w:p>
    <w:p w14:paraId="73D1DD87" w14:textId="77777777" w:rsidR="00BD4F8A" w:rsidRDefault="00BD4F8A" w:rsidP="00BD4F8A">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552C6EAA"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49E5BE2"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6A37A4B2" w14:textId="77777777" w:rsidR="00BD4F8A" w:rsidRDefault="00BD4F8A" w:rsidP="00BD4F8A">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color w:val="FF0000"/>
          <w:szCs w:val="20"/>
          <w:lang w:val="en-US"/>
        </w:rPr>
        <w:t>quantization resolution</w:t>
      </w:r>
      <w:r>
        <w:rPr>
          <w:rFonts w:eastAsia="Malgun Gothic"/>
          <w:b/>
          <w:bCs/>
          <w:i/>
          <w:iCs/>
          <w:color w:val="FF0000"/>
          <w:szCs w:val="20"/>
        </w:rPr>
        <w:t xml:space="preserve"> </w:t>
      </w:r>
      <w:r>
        <w:rPr>
          <w:rFonts w:eastAsia="Malgun Gothic"/>
          <w:b/>
          <w:bCs/>
          <w:i/>
          <w:iCs/>
          <w:color w:val="000000" w:themeColor="text1"/>
          <w:szCs w:val="20"/>
        </w:rPr>
        <w:t>etc</w:t>
      </w:r>
    </w:p>
    <w:p w14:paraId="73B63852" w14:textId="77777777" w:rsidR="00BD4F8A" w:rsidRDefault="00BD4F8A" w:rsidP="00BD4F8A">
      <w:pPr>
        <w:pStyle w:val="ListParagraph"/>
        <w:numPr>
          <w:ilvl w:val="0"/>
          <w:numId w:val="36"/>
        </w:numPr>
        <w:ind w:leftChars="0"/>
      </w:pPr>
      <w:r>
        <w:rPr>
          <w:rFonts w:eastAsia="Malgun Gothic"/>
          <w:b/>
          <w:bCs/>
          <w:i/>
          <w:iCs/>
          <w:color w:val="FF0000"/>
          <w:szCs w:val="20"/>
        </w:rPr>
        <w:t xml:space="preserve">Configuration/updating of the quantization methods </w:t>
      </w:r>
      <w:r>
        <w:rPr>
          <w:rFonts w:ascii="Times New Roman" w:eastAsia="Malgun Gothic" w:hAnsi="Times New Roman"/>
          <w:b/>
          <w:bCs/>
          <w:i/>
          <w:iCs/>
          <w:szCs w:val="20"/>
          <w:lang w:val="en-US"/>
        </w:rPr>
        <w:t xml:space="preserve">  </w:t>
      </w:r>
    </w:p>
    <w:p w14:paraId="5358ADE0" w14:textId="77777777" w:rsidR="00BD4F8A" w:rsidRDefault="00BD4F8A" w:rsidP="00BD4F8A">
      <w:pPr>
        <w:pStyle w:val="Heading2"/>
        <w:numPr>
          <w:ilvl w:val="0"/>
          <w:numId w:val="0"/>
        </w:numPr>
        <w:rPr>
          <w:b/>
          <w:bCs/>
          <w:i/>
          <w:iCs/>
          <w:sz w:val="20"/>
          <w:szCs w:val="20"/>
        </w:rPr>
      </w:pPr>
      <w:r>
        <w:rPr>
          <w:b/>
          <w:bCs/>
          <w:i/>
          <w:iCs/>
          <w:sz w:val="20"/>
          <w:szCs w:val="20"/>
        </w:rPr>
        <w:t xml:space="preserve">Proposal 3-3-7(v2): </w:t>
      </w:r>
    </w:p>
    <w:p w14:paraId="0C133F33" w14:textId="77777777" w:rsidR="00BD4F8A" w:rsidRDefault="00BD4F8A" w:rsidP="00BD4F8A">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596C2C51"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Alignment of the quantization/dequantization method </w:t>
      </w:r>
      <w:r>
        <w:rPr>
          <w:rFonts w:ascii="Times New Roman" w:eastAsia="Times New Roman" w:hAnsi="Times New Roman"/>
          <w:b/>
          <w:i/>
          <w:color w:val="FF0000"/>
          <w:szCs w:val="20"/>
          <w:lang w:val="en-US" w:eastAsia="en-US"/>
        </w:rPr>
        <w:t>and the feedback message size</w:t>
      </w:r>
      <w:r>
        <w:rPr>
          <w:rFonts w:ascii="Times New Roman" w:eastAsia="Malgun Gothic" w:hAnsi="Times New Roman"/>
          <w:b/>
          <w:bCs/>
          <w:i/>
          <w:iCs/>
          <w:szCs w:val="20"/>
          <w:lang w:val="en-US"/>
        </w:rPr>
        <w:t xml:space="preserve"> between Network and UE</w:t>
      </w:r>
    </w:p>
    <w:p w14:paraId="3C3EDFDC" w14:textId="77777777" w:rsidR="00810251" w:rsidRPr="00810251" w:rsidRDefault="00810251" w:rsidP="00810251">
      <w:pPr>
        <w:pStyle w:val="ListParagraph"/>
        <w:ind w:leftChars="0" w:left="720" w:firstLine="0"/>
        <w:rPr>
          <w:lang w:eastAsia="en-US"/>
        </w:rPr>
      </w:pPr>
    </w:p>
    <w:p w14:paraId="4C04DD8D" w14:textId="2D01A74E" w:rsidR="0026520B" w:rsidRDefault="0026520B" w:rsidP="0026520B">
      <w:pPr>
        <w:pStyle w:val="Heading1"/>
      </w:pPr>
      <w:r>
        <w:t xml:space="preserve">Proposals for email endorsement </w:t>
      </w:r>
    </w:p>
    <w:p w14:paraId="34991CF7" w14:textId="77777777" w:rsidR="0026520B" w:rsidRDefault="0026520B" w:rsidP="0026520B">
      <w:pPr>
        <w:pStyle w:val="Heading2"/>
        <w:numPr>
          <w:ilvl w:val="0"/>
          <w:numId w:val="0"/>
        </w:numPr>
        <w:rPr>
          <w:b/>
          <w:bCs/>
          <w:i/>
          <w:iCs/>
          <w:sz w:val="20"/>
          <w:szCs w:val="20"/>
        </w:rPr>
      </w:pPr>
      <w:r>
        <w:rPr>
          <w:b/>
          <w:bCs/>
          <w:i/>
          <w:iCs/>
          <w:sz w:val="20"/>
          <w:szCs w:val="20"/>
        </w:rPr>
        <w:t xml:space="preserve">Proposal 3-4-1(v2):  </w:t>
      </w:r>
    </w:p>
    <w:p w14:paraId="70F8ED9E" w14:textId="77777777" w:rsidR="0026520B" w:rsidRDefault="0026520B" w:rsidP="0026520B">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8C0C7F4" w14:textId="77777777" w:rsidR="0026520B" w:rsidRDefault="0026520B" w:rsidP="0026520B">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36C3915D" w14:textId="77777777" w:rsidR="0026520B" w:rsidRDefault="0026520B" w:rsidP="0026520B">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Pr>
          <w:b/>
          <w:bCs/>
          <w:i/>
          <w:iCs/>
          <w:strike/>
          <w:color w:val="FF0000"/>
          <w:szCs w:val="20"/>
          <w:highlight w:val="yellow"/>
        </w:rPr>
        <w:t>will further</w:t>
      </w:r>
      <w:r>
        <w:rPr>
          <w:b/>
          <w:bCs/>
          <w:i/>
          <w:iCs/>
          <w:color w:val="FF0000"/>
          <w:szCs w:val="20"/>
        </w:rPr>
        <w:t xml:space="preserve"> </w:t>
      </w:r>
      <w:r>
        <w:rPr>
          <w:b/>
          <w:bCs/>
          <w:i/>
          <w:iCs/>
          <w:strike/>
          <w:szCs w:val="20"/>
        </w:rPr>
        <w:t xml:space="preserve">for </w:t>
      </w:r>
      <w:r>
        <w:rPr>
          <w:b/>
          <w:bCs/>
          <w:i/>
          <w:iCs/>
          <w:szCs w:val="20"/>
        </w:rPr>
        <w:t xml:space="preserve">I decisions of model activation/ deactivation/updating/switching    </w:t>
      </w:r>
    </w:p>
    <w:p w14:paraId="07AC7FB2" w14:textId="77777777" w:rsidR="0026520B" w:rsidRDefault="0026520B" w:rsidP="0026520B">
      <w:pPr>
        <w:rPr>
          <w:lang w:val="en-GB" w:eastAsia="en-US"/>
        </w:rPr>
      </w:pPr>
    </w:p>
    <w:p w14:paraId="7FAB7A25" w14:textId="77777777" w:rsidR="0026520B" w:rsidRDefault="0026520B" w:rsidP="0026520B">
      <w:pPr>
        <w:pStyle w:val="Heading2"/>
        <w:numPr>
          <w:ilvl w:val="0"/>
          <w:numId w:val="0"/>
        </w:numPr>
        <w:ind w:left="576" w:hanging="576"/>
        <w:rPr>
          <w:b/>
          <w:bCs/>
          <w:i/>
          <w:iCs/>
          <w:sz w:val="20"/>
          <w:szCs w:val="20"/>
        </w:rPr>
      </w:pPr>
      <w:r>
        <w:rPr>
          <w:b/>
          <w:bCs/>
          <w:i/>
          <w:iCs/>
          <w:sz w:val="20"/>
          <w:szCs w:val="20"/>
        </w:rPr>
        <w:t xml:space="preserve">Proposal 3-4-3(v2):  </w:t>
      </w:r>
    </w:p>
    <w:p w14:paraId="7079DD44" w14:textId="77777777" w:rsidR="0026520B" w:rsidRDefault="0026520B" w:rsidP="0026520B">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rPr>
        <w:t>information</w:t>
      </w:r>
      <w:r>
        <w:rPr>
          <w:b/>
          <w:bCs/>
          <w:i/>
          <w:iCs/>
          <w:sz w:val="20"/>
          <w:szCs w:val="20"/>
        </w:rPr>
        <w:t xml:space="preserve"> signaling and procedure for model performance monitoring. </w:t>
      </w:r>
    </w:p>
    <w:p w14:paraId="0E2A756A" w14:textId="77777777" w:rsidR="0026520B" w:rsidRDefault="0026520B" w:rsidP="0026520B">
      <w:pPr>
        <w:pStyle w:val="Heading2"/>
        <w:numPr>
          <w:ilvl w:val="0"/>
          <w:numId w:val="0"/>
        </w:numPr>
        <w:ind w:left="576" w:hanging="576"/>
        <w:rPr>
          <w:b/>
          <w:bCs/>
          <w:i/>
          <w:iCs/>
          <w:sz w:val="20"/>
          <w:szCs w:val="20"/>
        </w:rPr>
      </w:pPr>
      <w:r>
        <w:rPr>
          <w:b/>
          <w:bCs/>
          <w:i/>
          <w:iCs/>
          <w:sz w:val="20"/>
          <w:szCs w:val="20"/>
        </w:rPr>
        <w:t xml:space="preserve">Proposal 3-4-4:  </w:t>
      </w:r>
    </w:p>
    <w:p w14:paraId="0DE712CA" w14:textId="77777777" w:rsidR="0026520B" w:rsidRDefault="0026520B" w:rsidP="0026520B">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5931CD1F" w14:textId="77777777" w:rsidR="00EA1F6E" w:rsidRPr="00EA1F6E" w:rsidRDefault="00EA1F6E">
      <w:pPr>
        <w:rPr>
          <w:lang w:eastAsia="en-US"/>
        </w:rPr>
      </w:pPr>
    </w:p>
    <w:p w14:paraId="426264B8" w14:textId="77777777" w:rsidR="00B43834" w:rsidRDefault="00E122ED">
      <w:pPr>
        <w:pStyle w:val="Heading1"/>
      </w:pPr>
      <w:r>
        <w:lastRenderedPageBreak/>
        <w:t xml:space="preserve">Reference </w:t>
      </w:r>
    </w:p>
    <w:p w14:paraId="53BEAD33" w14:textId="77777777" w:rsidR="00B43834" w:rsidRDefault="00000000">
      <w:hyperlink r:id="rId17" w:history="1">
        <w:r w:rsidR="00E122ED">
          <w:rPr>
            <w:rStyle w:val="Hyperlink"/>
          </w:rPr>
          <w:t>R1-2208367</w:t>
        </w:r>
      </w:hyperlink>
      <w:r w:rsidR="00E122ED">
        <w:tab/>
        <w:t>Continued discussion on other aspects of AI/ML for CSI feedback enhancement</w:t>
      </w:r>
      <w:r w:rsidR="00E122ED">
        <w:tab/>
        <w:t>FUTUREWEI</w:t>
      </w:r>
    </w:p>
    <w:p w14:paraId="55076CDF" w14:textId="77777777" w:rsidR="00B43834" w:rsidRDefault="00000000">
      <w:hyperlink r:id="rId18" w:history="1">
        <w:r w:rsidR="00E122ED">
          <w:rPr>
            <w:rStyle w:val="Hyperlink"/>
          </w:rPr>
          <w:t>R1-2208430</w:t>
        </w:r>
      </w:hyperlink>
      <w:r w:rsidR="00E122ED">
        <w:tab/>
        <w:t>Discussion on AI/ML for CSI feedback enhancement</w:t>
      </w:r>
      <w:r w:rsidR="00E122ED">
        <w:tab/>
        <w:t>Huawei, HiSilicon</w:t>
      </w:r>
    </w:p>
    <w:p w14:paraId="18E87DB5" w14:textId="77777777" w:rsidR="00B43834" w:rsidRDefault="00000000">
      <w:hyperlink r:id="rId19" w:history="1">
        <w:r w:rsidR="00E122ED">
          <w:rPr>
            <w:rStyle w:val="Hyperlink"/>
          </w:rPr>
          <w:t>R1-2208522</w:t>
        </w:r>
      </w:hyperlink>
      <w:r w:rsidR="00E122ED">
        <w:tab/>
        <w:t>Discussion on other aspects for AI CSI feedback enhancement</w:t>
      </w:r>
      <w:r w:rsidR="00E122ED">
        <w:tab/>
        <w:t>ZTE</w:t>
      </w:r>
    </w:p>
    <w:p w14:paraId="2A2B424D" w14:textId="77777777" w:rsidR="00B43834" w:rsidRDefault="00000000">
      <w:hyperlink r:id="rId20" w:history="1">
        <w:r w:rsidR="00E122ED">
          <w:rPr>
            <w:rStyle w:val="Hyperlink"/>
          </w:rPr>
          <w:t>R1-2208548</w:t>
        </w:r>
      </w:hyperlink>
      <w:r w:rsidR="00E122ED">
        <w:tab/>
        <w:t>Discussion on other aspects on AIML for CSI feedback</w:t>
      </w:r>
      <w:r w:rsidR="00E122ED">
        <w:tab/>
        <w:t>Spreadtrum Communications</w:t>
      </w:r>
    </w:p>
    <w:p w14:paraId="589B4AA1" w14:textId="77777777" w:rsidR="00B43834" w:rsidRDefault="00000000">
      <w:hyperlink r:id="rId21" w:history="1">
        <w:r w:rsidR="00E122ED">
          <w:rPr>
            <w:rStyle w:val="Hyperlink"/>
          </w:rPr>
          <w:t>R1-2208635</w:t>
        </w:r>
      </w:hyperlink>
      <w:r w:rsidR="00E122ED">
        <w:tab/>
        <w:t>Other aspects on AI/ML for CSI feedback enhancement</w:t>
      </w:r>
      <w:r w:rsidR="00E122ED">
        <w:tab/>
        <w:t>vivo</w:t>
      </w:r>
    </w:p>
    <w:p w14:paraId="588AE757" w14:textId="77777777" w:rsidR="00B43834" w:rsidRDefault="00000000">
      <w:hyperlink r:id="rId22" w:history="1">
        <w:r w:rsidR="00E122ED">
          <w:rPr>
            <w:rStyle w:val="Hyperlink"/>
          </w:rPr>
          <w:t>R1-2208728</w:t>
        </w:r>
      </w:hyperlink>
      <w:r w:rsidR="00E122ED">
        <w:tab/>
        <w:t>Discussions on AI-CSI</w:t>
      </w:r>
      <w:r w:rsidR="00E122ED">
        <w:tab/>
        <w:t>Ericsson</w:t>
      </w:r>
    </w:p>
    <w:p w14:paraId="63D9E12D" w14:textId="77777777" w:rsidR="00B43834" w:rsidRDefault="00000000">
      <w:hyperlink r:id="rId23" w:history="1">
        <w:r w:rsidR="00E122ED">
          <w:rPr>
            <w:rStyle w:val="Hyperlink"/>
          </w:rPr>
          <w:t>R1-2208770</w:t>
        </w:r>
      </w:hyperlink>
      <w:r w:rsidR="00E122ED">
        <w:tab/>
        <w:t>Discussion on AI/ML for CSI feedback enhancement</w:t>
      </w:r>
      <w:r w:rsidR="00E122ED">
        <w:tab/>
        <w:t>China Telecom</w:t>
      </w:r>
    </w:p>
    <w:p w14:paraId="38A05CC1" w14:textId="77777777" w:rsidR="00B43834" w:rsidRDefault="00000000">
      <w:hyperlink r:id="rId24" w:history="1">
        <w:r w:rsidR="00E122ED">
          <w:rPr>
            <w:rStyle w:val="Hyperlink"/>
          </w:rPr>
          <w:t>R1-2208851</w:t>
        </w:r>
      </w:hyperlink>
      <w:r w:rsidR="00E122ED">
        <w:tab/>
        <w:t>On sub use cases and other aspects of AI/ML for CSI feedback enhancement</w:t>
      </w:r>
      <w:r w:rsidR="00E122ED">
        <w:tab/>
        <w:t>OPPO</w:t>
      </w:r>
    </w:p>
    <w:p w14:paraId="7B13370B" w14:textId="77777777" w:rsidR="00B43834" w:rsidRDefault="00000000">
      <w:hyperlink r:id="rId25" w:history="1">
        <w:r w:rsidR="00E122ED">
          <w:rPr>
            <w:rStyle w:val="Hyperlink"/>
          </w:rPr>
          <w:t>R1-2208879</w:t>
        </w:r>
      </w:hyperlink>
      <w:r w:rsidR="00E122ED">
        <w:tab/>
        <w:t>On Enhancement of AI/ML based CSI</w:t>
      </w:r>
      <w:r w:rsidR="00E122ED">
        <w:tab/>
        <w:t>Google</w:t>
      </w:r>
    </w:p>
    <w:p w14:paraId="2B33A685" w14:textId="77777777" w:rsidR="00B43834" w:rsidRDefault="00000000">
      <w:hyperlink r:id="rId26" w:history="1">
        <w:r w:rsidR="00E122ED">
          <w:rPr>
            <w:rStyle w:val="Hyperlink"/>
          </w:rPr>
          <w:t>R1-2208900</w:t>
        </w:r>
      </w:hyperlink>
      <w:r w:rsidR="00E122ED">
        <w:tab/>
        <w:t>Other aspects on AI/ML for CSI feedback enhancement</w:t>
      </w:r>
      <w:r w:rsidR="00E122ED">
        <w:tab/>
        <w:t>LG Electronics</w:t>
      </w:r>
    </w:p>
    <w:p w14:paraId="77880A2A" w14:textId="77777777" w:rsidR="00B43834" w:rsidRDefault="00000000">
      <w:hyperlink r:id="rId27" w:history="1">
        <w:r w:rsidR="00E122ED">
          <w:rPr>
            <w:rStyle w:val="Hyperlink"/>
          </w:rPr>
          <w:t>R1-2208968</w:t>
        </w:r>
      </w:hyperlink>
      <w:r w:rsidR="00E122ED">
        <w:tab/>
        <w:t>Discussion on AI/ML for CSI feedback enhancement</w:t>
      </w:r>
      <w:r w:rsidR="00E122ED">
        <w:tab/>
        <w:t>CATT</w:t>
      </w:r>
    </w:p>
    <w:p w14:paraId="38FAE2E5" w14:textId="77777777" w:rsidR="00B43834" w:rsidRDefault="00000000">
      <w:hyperlink r:id="rId28" w:history="1">
        <w:r w:rsidR="00E122ED">
          <w:rPr>
            <w:rStyle w:val="Hyperlink"/>
          </w:rPr>
          <w:t>R1-2209012</w:t>
        </w:r>
      </w:hyperlink>
      <w:r w:rsidR="00E122ED">
        <w:tab/>
        <w:t>Views on specification impact for CSI compression with two-sided model</w:t>
      </w:r>
      <w:r w:rsidR="00E122ED">
        <w:tab/>
        <w:t>Fujitsu</w:t>
      </w:r>
    </w:p>
    <w:p w14:paraId="0BDF4BED" w14:textId="77777777" w:rsidR="00B43834" w:rsidRDefault="00000000">
      <w:hyperlink r:id="rId29" w:history="1">
        <w:r w:rsidR="00E122ED">
          <w:rPr>
            <w:rStyle w:val="Hyperlink"/>
          </w:rPr>
          <w:t>R1-2209048</w:t>
        </w:r>
      </w:hyperlink>
      <w:r w:rsidR="00E122ED">
        <w:tab/>
        <w:t>Use-cases and specification for CSI feedback</w:t>
      </w:r>
      <w:r w:rsidR="00E122ED">
        <w:tab/>
        <w:t>Intel Corporation</w:t>
      </w:r>
    </w:p>
    <w:p w14:paraId="107089AF" w14:textId="77777777" w:rsidR="00B43834" w:rsidRDefault="00000000">
      <w:hyperlink r:id="rId30" w:history="1">
        <w:r w:rsidR="00E122ED">
          <w:rPr>
            <w:rStyle w:val="Hyperlink"/>
          </w:rPr>
          <w:t>R1-2209095</w:t>
        </w:r>
      </w:hyperlink>
      <w:r w:rsidR="00E122ED">
        <w:tab/>
        <w:t>Considerations on CSI measurement enhancements via AI/ML</w:t>
      </w:r>
      <w:r w:rsidR="00E122ED">
        <w:tab/>
        <w:t>Sony</w:t>
      </w:r>
    </w:p>
    <w:p w14:paraId="485EB619" w14:textId="77777777" w:rsidR="00B43834" w:rsidRDefault="00000000">
      <w:hyperlink r:id="rId31" w:history="1">
        <w:r w:rsidR="00E122ED">
          <w:rPr>
            <w:rStyle w:val="Hyperlink"/>
          </w:rPr>
          <w:t>R1-2209121</w:t>
        </w:r>
      </w:hyperlink>
      <w:r w:rsidR="00E122ED">
        <w:tab/>
        <w:t>Further aspects of AI/ML for CSI feedback</w:t>
      </w:r>
      <w:r w:rsidR="00E122ED">
        <w:tab/>
        <w:t>Lenovo</w:t>
      </w:r>
    </w:p>
    <w:p w14:paraId="747CA768" w14:textId="77777777" w:rsidR="00B43834" w:rsidRDefault="00000000">
      <w:hyperlink r:id="rId32" w:history="1">
        <w:r w:rsidR="00E122ED">
          <w:rPr>
            <w:rStyle w:val="Hyperlink"/>
          </w:rPr>
          <w:t>R1-2209161</w:t>
        </w:r>
      </w:hyperlink>
      <w:r w:rsidR="00E122ED">
        <w:tab/>
        <w:t>Discussion on AI/ML for CSI feedback enhancement</w:t>
      </w:r>
      <w:r w:rsidR="00E122ED">
        <w:tab/>
        <w:t>Panasonic</w:t>
      </w:r>
    </w:p>
    <w:p w14:paraId="6D2F482D" w14:textId="77777777" w:rsidR="00B43834" w:rsidRDefault="00000000">
      <w:hyperlink r:id="rId33" w:history="1">
        <w:r w:rsidR="00E122ED">
          <w:rPr>
            <w:rStyle w:val="Hyperlink"/>
          </w:rPr>
          <w:t>R1-2209231</w:t>
        </w:r>
      </w:hyperlink>
      <w:r w:rsidR="00E122ED">
        <w:tab/>
        <w:t>Discussions on AI-ML for CSI feedback</w:t>
      </w:r>
      <w:r w:rsidR="00E122ED">
        <w:tab/>
        <w:t>CAICT</w:t>
      </w:r>
    </w:p>
    <w:p w14:paraId="49F0C8E1" w14:textId="77777777" w:rsidR="00B43834" w:rsidRDefault="00000000">
      <w:hyperlink r:id="rId34" w:history="1">
        <w:r w:rsidR="00E122ED">
          <w:rPr>
            <w:rStyle w:val="Hyperlink"/>
          </w:rPr>
          <w:t>R1-2209278</w:t>
        </w:r>
      </w:hyperlink>
      <w:r w:rsidR="00E122ED">
        <w:tab/>
        <w:t>Discussion on specification impact for AI/ML based CSI feedback</w:t>
      </w:r>
      <w:r w:rsidR="00E122ED">
        <w:tab/>
        <w:t>xiaomi</w:t>
      </w:r>
    </w:p>
    <w:p w14:paraId="3557342F" w14:textId="77777777" w:rsidR="00B43834" w:rsidRDefault="00000000">
      <w:hyperlink r:id="rId35" w:history="1">
        <w:r w:rsidR="00E122ED">
          <w:rPr>
            <w:rStyle w:val="Hyperlink"/>
          </w:rPr>
          <w:t>R1-2209329</w:t>
        </w:r>
      </w:hyperlink>
      <w:r w:rsidR="00E122ED">
        <w:tab/>
        <w:t>Discussion on other aspects on AI/ML for CSI feedback enhancement</w:t>
      </w:r>
      <w:r w:rsidR="00E122ED">
        <w:tab/>
        <w:t>CMCC</w:t>
      </w:r>
    </w:p>
    <w:p w14:paraId="6D79BDBF" w14:textId="77777777" w:rsidR="00B43834" w:rsidRDefault="00000000">
      <w:hyperlink r:id="rId36" w:history="1">
        <w:r w:rsidR="00E122ED">
          <w:rPr>
            <w:rStyle w:val="Hyperlink"/>
          </w:rPr>
          <w:t>R1-2209368</w:t>
        </w:r>
      </w:hyperlink>
      <w:r w:rsidR="00E122ED">
        <w:tab/>
        <w:t>Other aspects on ML for CSI feedback enhancement</w:t>
      </w:r>
      <w:r w:rsidR="00E122ED">
        <w:tab/>
        <w:t>Nokia, Nokia Shanghai Bell</w:t>
      </w:r>
    </w:p>
    <w:p w14:paraId="72713DF2" w14:textId="77777777" w:rsidR="00B43834" w:rsidRDefault="00000000">
      <w:hyperlink r:id="rId37" w:history="1">
        <w:r w:rsidR="00E122ED">
          <w:rPr>
            <w:rStyle w:val="Hyperlink"/>
          </w:rPr>
          <w:t>R1-2209390</w:t>
        </w:r>
      </w:hyperlink>
      <w:r w:rsidR="00E122ED">
        <w:tab/>
        <w:t>Discussions on Sub-Use Cases in AI/ML for CSI Feedback Enhancement</w:t>
      </w:r>
      <w:r w:rsidR="00E122ED">
        <w:tab/>
        <w:t>TCL Communication</w:t>
      </w:r>
    </w:p>
    <w:p w14:paraId="7D626CF7" w14:textId="77777777" w:rsidR="00B43834" w:rsidRDefault="00000000">
      <w:hyperlink r:id="rId38" w:history="1">
        <w:r w:rsidR="00E122ED">
          <w:rPr>
            <w:rStyle w:val="Hyperlink"/>
          </w:rPr>
          <w:t>R1-2209401</w:t>
        </w:r>
      </w:hyperlink>
      <w:r w:rsidR="00E122ED">
        <w:tab/>
        <w:t>Discussion on other aspects on AI/ML for CSI feedback enhancement</w:t>
      </w:r>
      <w:r w:rsidR="00E122ED">
        <w:tab/>
        <w:t>ETRI</w:t>
      </w:r>
    </w:p>
    <w:p w14:paraId="43FB29E7" w14:textId="77777777" w:rsidR="00B43834" w:rsidRDefault="00000000">
      <w:hyperlink r:id="rId39" w:history="1">
        <w:r w:rsidR="00E122ED">
          <w:rPr>
            <w:rStyle w:val="Hyperlink"/>
          </w:rPr>
          <w:t>R1-2209424</w:t>
        </w:r>
      </w:hyperlink>
      <w:r w:rsidR="00E122ED">
        <w:tab/>
        <w:t>Discussion on AI/ML for CSI feedback enhancement</w:t>
      </w:r>
      <w:r w:rsidR="00E122ED">
        <w:tab/>
        <w:t>NEC</w:t>
      </w:r>
    </w:p>
    <w:p w14:paraId="15836B99" w14:textId="77777777" w:rsidR="00B43834" w:rsidRDefault="00000000">
      <w:hyperlink r:id="rId40" w:history="1">
        <w:r w:rsidR="00E122ED">
          <w:rPr>
            <w:rStyle w:val="Hyperlink"/>
          </w:rPr>
          <w:t>R1-2209507</w:t>
        </w:r>
      </w:hyperlink>
      <w:r w:rsidR="00E122ED">
        <w:tab/>
        <w:t>Other aspects on AI/ML for CSI feedback enhancement</w:t>
      </w:r>
      <w:r w:rsidR="00E122ED">
        <w:tab/>
        <w:t>MediaTek Inc.</w:t>
      </w:r>
    </w:p>
    <w:p w14:paraId="6DC3768A" w14:textId="77777777" w:rsidR="00B43834" w:rsidRDefault="00000000">
      <w:hyperlink r:id="rId41" w:history="1">
        <w:r w:rsidR="00E122ED">
          <w:rPr>
            <w:rStyle w:val="Hyperlink"/>
          </w:rPr>
          <w:t>R1-2209577</w:t>
        </w:r>
      </w:hyperlink>
      <w:r w:rsidR="00E122ED">
        <w:tab/>
        <w:t>Other aspects on AI/ML for CSI</w:t>
      </w:r>
      <w:r w:rsidR="00E122ED">
        <w:tab/>
        <w:t>Apple</w:t>
      </w:r>
    </w:p>
    <w:p w14:paraId="7EA7818B" w14:textId="77777777" w:rsidR="00B43834" w:rsidRDefault="00000000">
      <w:hyperlink r:id="rId42" w:history="1">
        <w:r w:rsidR="00E122ED">
          <w:rPr>
            <w:rStyle w:val="Hyperlink"/>
          </w:rPr>
          <w:t>R1-2209626</w:t>
        </w:r>
      </w:hyperlink>
      <w:r w:rsidR="00E122ED">
        <w:tab/>
        <w:t>AI and ML for CSI feedback enhancement</w:t>
      </w:r>
      <w:r w:rsidR="00E122ED">
        <w:tab/>
        <w:t>NVIDIA</w:t>
      </w:r>
    </w:p>
    <w:p w14:paraId="7B21A39C" w14:textId="77777777" w:rsidR="00B43834" w:rsidRDefault="00000000">
      <w:hyperlink r:id="rId43" w:history="1">
        <w:r w:rsidR="00E122ED">
          <w:rPr>
            <w:rStyle w:val="Hyperlink"/>
          </w:rPr>
          <w:t>R1-2209641</w:t>
        </w:r>
      </w:hyperlink>
      <w:r w:rsidR="00E122ED">
        <w:tab/>
        <w:t>Discussion on AI/ML for CSI feedback enhancement</w:t>
      </w:r>
      <w:r w:rsidR="00E122ED">
        <w:tab/>
        <w:t>InterDigital, Inc.</w:t>
      </w:r>
    </w:p>
    <w:p w14:paraId="548E8A16" w14:textId="77777777" w:rsidR="00B43834" w:rsidRDefault="00000000">
      <w:hyperlink r:id="rId44" w:history="1">
        <w:r w:rsidR="00E122ED">
          <w:rPr>
            <w:rStyle w:val="Hyperlink"/>
          </w:rPr>
          <w:t>R1-2209723</w:t>
        </w:r>
      </w:hyperlink>
      <w:r w:rsidR="00E122ED">
        <w:tab/>
        <w:t>Representative sub use cases for CSI feedback enhancement</w:t>
      </w:r>
      <w:r w:rsidR="00E122ED">
        <w:tab/>
        <w:t>Samsung</w:t>
      </w:r>
    </w:p>
    <w:p w14:paraId="7B5455EA" w14:textId="77777777" w:rsidR="00B43834" w:rsidRDefault="00000000">
      <w:hyperlink r:id="rId45" w:history="1">
        <w:r w:rsidR="00E122ED">
          <w:rPr>
            <w:rStyle w:val="Hyperlink"/>
          </w:rPr>
          <w:t>R1-2209795</w:t>
        </w:r>
      </w:hyperlink>
      <w:r w:rsidR="00E122ED">
        <w:tab/>
        <w:t>Discussion on AI/ML for CSI feedback enhancement</w:t>
      </w:r>
      <w:r w:rsidR="00E122ED">
        <w:tab/>
        <w:t>AT&amp;T</w:t>
      </w:r>
    </w:p>
    <w:p w14:paraId="6D70EFBC" w14:textId="77777777" w:rsidR="00B43834" w:rsidRDefault="00000000">
      <w:hyperlink r:id="rId46" w:history="1">
        <w:r w:rsidR="00E122ED">
          <w:rPr>
            <w:rStyle w:val="Hyperlink"/>
          </w:rPr>
          <w:t>R1-2209897</w:t>
        </w:r>
      </w:hyperlink>
      <w:r w:rsidR="00E122ED">
        <w:tab/>
        <w:t>Discussion on AI/ML for CSI feedback enhancement</w:t>
      </w:r>
      <w:r w:rsidR="00E122ED">
        <w:tab/>
        <w:t>NTT DOCOMO, INC.</w:t>
      </w:r>
    </w:p>
    <w:p w14:paraId="20A9F7B5" w14:textId="77777777" w:rsidR="00B43834" w:rsidRDefault="00000000">
      <w:hyperlink r:id="rId47" w:history="1">
        <w:r w:rsidR="00E122ED">
          <w:rPr>
            <w:rStyle w:val="Hyperlink"/>
          </w:rPr>
          <w:t>R1-2209977</w:t>
        </w:r>
      </w:hyperlink>
      <w:r w:rsidR="00E122ED">
        <w:tab/>
        <w:t>Other aspects on AI/ML for CSI feedback enhancement</w:t>
      </w:r>
      <w:r w:rsidR="00E122ED">
        <w:tab/>
        <w:t>Qualcomm Incorporated</w:t>
      </w:r>
    </w:p>
    <w:p w14:paraId="3390B0B3" w14:textId="77777777" w:rsidR="00B43834" w:rsidRDefault="00B43834"/>
    <w:p w14:paraId="50D7839D" w14:textId="77777777" w:rsidR="00B43834" w:rsidRDefault="00E122ED">
      <w:pPr>
        <w:pStyle w:val="Heading1"/>
      </w:pPr>
      <w:r>
        <w:t xml:space="preserve">Appendix: previous agreements </w:t>
      </w:r>
    </w:p>
    <w:p w14:paraId="76E10DE6" w14:textId="77777777" w:rsidR="00B43834" w:rsidRDefault="00E122ED">
      <w:pPr>
        <w:pStyle w:val="Heading2"/>
        <w:numPr>
          <w:ilvl w:val="0"/>
          <w:numId w:val="0"/>
        </w:numPr>
        <w:ind w:left="576" w:hanging="576"/>
      </w:pPr>
      <w:bookmarkStart w:id="3" w:name="_Toc104974217"/>
      <w:r>
        <w:t>RAN1 #109e</w:t>
      </w:r>
      <w:bookmarkEnd w:id="3"/>
    </w:p>
    <w:p w14:paraId="32DF3807" w14:textId="77777777" w:rsidR="00B43834" w:rsidRDefault="00E122ED">
      <w:pPr>
        <w:shd w:val="clear" w:color="auto" w:fill="FFFFFF"/>
        <w:rPr>
          <w:highlight w:val="green"/>
        </w:rPr>
      </w:pPr>
      <w:r>
        <w:rPr>
          <w:highlight w:val="green"/>
        </w:rPr>
        <w:t xml:space="preserve">Agreement </w:t>
      </w:r>
    </w:p>
    <w:p w14:paraId="3875279B" w14:textId="77777777" w:rsidR="00B43834" w:rsidRDefault="00E122ED">
      <w:pPr>
        <w:shd w:val="clear" w:color="auto" w:fill="FFFFFF"/>
      </w:pPr>
      <w:r>
        <w:t>Spatial-frequency domain CSI compression using two-sided AI model is selected as one representative sub use case. </w:t>
      </w:r>
    </w:p>
    <w:p w14:paraId="017D2E98" w14:textId="77777777" w:rsidR="00B43834" w:rsidRDefault="00E122ED">
      <w:pPr>
        <w:numPr>
          <w:ilvl w:val="1"/>
          <w:numId w:val="40"/>
        </w:numPr>
        <w:shd w:val="clear" w:color="auto" w:fill="FFFFFF"/>
        <w:spacing w:after="0" w:line="240" w:lineRule="auto"/>
        <w:jc w:val="left"/>
      </w:pPr>
      <w:r>
        <w:t>Note: Study of other sub use cases is not precluded.</w:t>
      </w:r>
    </w:p>
    <w:p w14:paraId="3A71230F" w14:textId="77777777" w:rsidR="00B43834" w:rsidRDefault="00E122ED">
      <w:pPr>
        <w:numPr>
          <w:ilvl w:val="1"/>
          <w:numId w:val="40"/>
        </w:numPr>
        <w:shd w:val="clear" w:color="auto" w:fill="FFFFFF"/>
        <w:spacing w:after="0" w:line="240" w:lineRule="auto"/>
        <w:jc w:val="left"/>
      </w:pPr>
      <w:r>
        <w:t>Note: All pre-processing/post-processing, quantization/de-quantization are within the scope of the sub use case. </w:t>
      </w:r>
    </w:p>
    <w:p w14:paraId="215AC5E0" w14:textId="77777777" w:rsidR="00B43834" w:rsidRDefault="00B43834">
      <w:pPr>
        <w:shd w:val="clear" w:color="auto" w:fill="FFFFFF"/>
        <w:rPr>
          <w:rFonts w:eastAsia="DengXian"/>
        </w:rPr>
      </w:pPr>
    </w:p>
    <w:p w14:paraId="3265F5FF" w14:textId="77777777" w:rsidR="00B43834" w:rsidRDefault="00E122ED">
      <w:pPr>
        <w:shd w:val="clear" w:color="auto" w:fill="FFFFFF"/>
        <w:rPr>
          <w:rFonts w:eastAsia="DengXian"/>
        </w:rPr>
      </w:pPr>
      <w:r>
        <w:rPr>
          <w:rFonts w:eastAsia="DengXian" w:hint="eastAsia"/>
        </w:rPr>
        <w:t>C</w:t>
      </w:r>
      <w:r>
        <w:rPr>
          <w:rFonts w:eastAsia="DengXian"/>
        </w:rPr>
        <w:t>onclusion</w:t>
      </w:r>
    </w:p>
    <w:p w14:paraId="0C9B0664" w14:textId="77777777" w:rsidR="00B43834" w:rsidRDefault="00E122ED">
      <w:pPr>
        <w:numPr>
          <w:ilvl w:val="0"/>
          <w:numId w:val="41"/>
        </w:numPr>
        <w:shd w:val="clear" w:color="auto" w:fill="FFFFFF"/>
        <w:spacing w:after="0" w:line="240" w:lineRule="auto"/>
        <w:jc w:val="left"/>
      </w:pPr>
      <w:r>
        <w:t>Further discuss temporal-spatial-frequency domain CSI compression using two-sided model as a possible sub-use case for CSI feedback enhancement after evaluation methodology discussion.</w:t>
      </w:r>
    </w:p>
    <w:p w14:paraId="3250DA22" w14:textId="77777777" w:rsidR="00B43834" w:rsidRDefault="00E122ED">
      <w:pPr>
        <w:numPr>
          <w:ilvl w:val="0"/>
          <w:numId w:val="41"/>
        </w:numPr>
        <w:shd w:val="clear" w:color="auto" w:fill="FFFFFF"/>
        <w:spacing w:after="0" w:line="240" w:lineRule="auto"/>
        <w:jc w:val="left"/>
      </w:pPr>
      <w:r>
        <w:t>Further discuss improving the CSI accuracy based on traditional codebook design using one-sided model as a possible sub-use case for CSI feedback enhancement after evaluation methodology discussion.</w:t>
      </w:r>
    </w:p>
    <w:p w14:paraId="62CD1FD8" w14:textId="77777777" w:rsidR="00B43834" w:rsidRDefault="00E122ED">
      <w:pPr>
        <w:numPr>
          <w:ilvl w:val="0"/>
          <w:numId w:val="41"/>
        </w:numPr>
        <w:shd w:val="clear" w:color="auto" w:fill="FFFFFF"/>
        <w:spacing w:after="0" w:line="240" w:lineRule="auto"/>
        <w:jc w:val="left"/>
      </w:pPr>
      <w:r>
        <w:t>Further discuss CSI prediction using one-sided model as a possible sub-use case for CSI feedback enhancement after evaluation methodology discussion</w:t>
      </w:r>
    </w:p>
    <w:p w14:paraId="724B84F9" w14:textId="77777777" w:rsidR="00B43834" w:rsidRDefault="00E122ED">
      <w:pPr>
        <w:numPr>
          <w:ilvl w:val="0"/>
          <w:numId w:val="41"/>
        </w:numPr>
        <w:shd w:val="clear" w:color="auto" w:fill="FFFFFF"/>
        <w:spacing w:after="0" w:line="240" w:lineRule="auto"/>
        <w:jc w:val="left"/>
      </w:pPr>
      <w:r>
        <w:t>Further discuss CSI-RS configuration and overhead reduction as a possible sub-use case for CSI feedback enhancement after evaluation methodology discussion</w:t>
      </w:r>
    </w:p>
    <w:p w14:paraId="563926B0" w14:textId="77777777" w:rsidR="00B43834" w:rsidRDefault="00E122ED">
      <w:pPr>
        <w:numPr>
          <w:ilvl w:val="0"/>
          <w:numId w:val="41"/>
        </w:numPr>
        <w:shd w:val="clear" w:color="auto" w:fill="FFFFFF"/>
        <w:spacing w:after="0" w:line="240" w:lineRule="auto"/>
        <w:jc w:val="left"/>
      </w:pPr>
      <w:r>
        <w:t>Further discuss resource allocation and scheduling as a possible sub-use case for CSI feedback enhancement after evaluation methodology discussion</w:t>
      </w:r>
    </w:p>
    <w:p w14:paraId="698E0CDF" w14:textId="77777777" w:rsidR="00B43834" w:rsidRDefault="00E122ED">
      <w:pPr>
        <w:numPr>
          <w:ilvl w:val="0"/>
          <w:numId w:val="41"/>
        </w:numPr>
        <w:shd w:val="clear" w:color="auto" w:fill="FFFFFF"/>
        <w:spacing w:after="0" w:line="240" w:lineRule="auto"/>
        <w:jc w:val="left"/>
      </w:pPr>
      <w:r>
        <w:t>Further discuss joint CSI prediction and compression as a possible sub-use case for CSI feedback enhancement after evaluation methodology discussion. </w:t>
      </w:r>
    </w:p>
    <w:p w14:paraId="0990A62D" w14:textId="77777777" w:rsidR="00B43834" w:rsidRDefault="00B43834">
      <w:pPr>
        <w:rPr>
          <w:highlight w:val="cyan"/>
        </w:rPr>
      </w:pPr>
    </w:p>
    <w:p w14:paraId="0D43B3B0" w14:textId="77777777" w:rsidR="00B43834" w:rsidRDefault="00E122ED">
      <w:r>
        <w:rPr>
          <w:rFonts w:hint="eastAsia"/>
        </w:rPr>
        <w:t>R</w:t>
      </w:r>
      <w:r>
        <w:t>1-2205556</w:t>
      </w:r>
      <w:r>
        <w:tab/>
        <w:t>Summary #2 on other aspects of AI/ML for CSI enhancement</w:t>
      </w:r>
      <w:r>
        <w:tab/>
      </w:r>
      <w:r>
        <w:tab/>
        <w:t>Moderator (Apple)</w:t>
      </w:r>
    </w:p>
    <w:p w14:paraId="79512846" w14:textId="77777777" w:rsidR="00B43834" w:rsidRDefault="00B43834"/>
    <w:p w14:paraId="3982EE41" w14:textId="77777777" w:rsidR="00B43834" w:rsidRDefault="00E122ED">
      <w:pPr>
        <w:pStyle w:val="Heading2"/>
        <w:numPr>
          <w:ilvl w:val="0"/>
          <w:numId w:val="0"/>
        </w:numPr>
        <w:ind w:left="576" w:hanging="576"/>
      </w:pPr>
      <w:bookmarkStart w:id="4" w:name="_Toc104974218"/>
      <w:r>
        <w:t>RAN1 110</w:t>
      </w:r>
      <w:bookmarkEnd w:id="4"/>
    </w:p>
    <w:p w14:paraId="6EFB11F2" w14:textId="77777777" w:rsidR="00B43834" w:rsidRPr="00A35090" w:rsidRDefault="00E122ED">
      <w:pPr>
        <w:pStyle w:val="3GPPNormalText"/>
        <w:rPr>
          <w:b/>
          <w:bCs/>
          <w:i/>
          <w:iCs/>
          <w:highlight w:val="green"/>
          <w:lang w:val="en-US"/>
        </w:rPr>
      </w:pPr>
      <w:r w:rsidRPr="00A35090">
        <w:rPr>
          <w:highlight w:val="green"/>
          <w:lang w:val="en-US"/>
        </w:rPr>
        <w:t>Agreement</w:t>
      </w:r>
    </w:p>
    <w:p w14:paraId="30EC650E" w14:textId="77777777" w:rsidR="00B43834" w:rsidRDefault="00E122ED">
      <w:pPr>
        <w:rPr>
          <w:rFonts w:eastAsia="Malgun Gothic"/>
          <w:szCs w:val="20"/>
        </w:rPr>
      </w:pPr>
      <w:r>
        <w:rPr>
          <w:rFonts w:eastAsia="Malgun Gothic"/>
          <w:szCs w:val="20"/>
        </w:rPr>
        <w:t>In CSI compression using two-sided model use case, the following AI/ML model training collaborations will be further studied:</w:t>
      </w:r>
    </w:p>
    <w:p w14:paraId="77ED928A" w14:textId="77777777" w:rsidR="00B43834" w:rsidRDefault="00E122ED">
      <w:pPr>
        <w:pStyle w:val="ListParagraph"/>
        <w:numPr>
          <w:ilvl w:val="0"/>
          <w:numId w:val="42"/>
        </w:numPr>
        <w:tabs>
          <w:tab w:val="left" w:pos="1440"/>
        </w:tabs>
        <w:ind w:leftChars="0"/>
        <w:jc w:val="left"/>
        <w:rPr>
          <w:szCs w:val="20"/>
        </w:rPr>
      </w:pPr>
      <w:r>
        <w:rPr>
          <w:szCs w:val="20"/>
        </w:rPr>
        <w:t>Type 1: Joint training of the two-sided model at a single side/entity, e.g., UE-sided or Network-sided.</w:t>
      </w:r>
    </w:p>
    <w:p w14:paraId="701BAAC5" w14:textId="77777777" w:rsidR="00B43834" w:rsidRDefault="00E122ED">
      <w:pPr>
        <w:pStyle w:val="ListParagraph"/>
        <w:numPr>
          <w:ilvl w:val="0"/>
          <w:numId w:val="42"/>
        </w:numPr>
        <w:tabs>
          <w:tab w:val="left" w:pos="1440"/>
        </w:tabs>
        <w:ind w:leftChars="0"/>
        <w:jc w:val="left"/>
        <w:rPr>
          <w:rFonts w:eastAsia="Malgun Gothic"/>
          <w:szCs w:val="20"/>
          <w:lang w:val="en-US"/>
        </w:rPr>
      </w:pPr>
      <w:r>
        <w:rPr>
          <w:rFonts w:eastAsia="Malgun Gothic"/>
          <w:szCs w:val="20"/>
          <w:lang w:val="en-US"/>
        </w:rPr>
        <w:t xml:space="preserve">Type 2: </w:t>
      </w:r>
      <w:r>
        <w:rPr>
          <w:szCs w:val="20"/>
        </w:rPr>
        <w:t>Joint training of the two-sided model at network side and UE side, repectively</w:t>
      </w:r>
      <w:r>
        <w:rPr>
          <w:rFonts w:eastAsia="Malgun Gothic"/>
          <w:szCs w:val="20"/>
          <w:lang w:val="en-US"/>
        </w:rPr>
        <w:t>.</w:t>
      </w:r>
    </w:p>
    <w:p w14:paraId="70734478" w14:textId="77777777" w:rsidR="00B43834" w:rsidRDefault="00E122ED">
      <w:pPr>
        <w:pStyle w:val="ListParagraph"/>
        <w:numPr>
          <w:ilvl w:val="0"/>
          <w:numId w:val="42"/>
        </w:numPr>
        <w:tabs>
          <w:tab w:val="left" w:pos="1440"/>
        </w:tabs>
        <w:ind w:leftChars="0"/>
        <w:jc w:val="left"/>
        <w:rPr>
          <w:rFonts w:eastAsia="Malgun Gothic"/>
          <w:szCs w:val="20"/>
          <w:lang w:val="en-US"/>
        </w:rPr>
      </w:pPr>
      <w:r>
        <w:rPr>
          <w:rFonts w:eastAsia="Malgun Gothic"/>
          <w:szCs w:val="20"/>
          <w:lang w:val="en-US"/>
        </w:rPr>
        <w:t xml:space="preserve">Type 3: </w:t>
      </w:r>
      <w:r>
        <w:rPr>
          <w:szCs w:val="20"/>
        </w:rPr>
        <w:t>Separate training at network side and UE side, where the UE-side CSI generation part and the network-side CSI reconstruction part are trained by UE side and network side, respectively.</w:t>
      </w:r>
    </w:p>
    <w:p w14:paraId="1116A802" w14:textId="77777777" w:rsidR="00B43834" w:rsidRDefault="00E122ED">
      <w:pPr>
        <w:pStyle w:val="ListParagraph"/>
        <w:numPr>
          <w:ilvl w:val="0"/>
          <w:numId w:val="43"/>
        </w:numPr>
        <w:tabs>
          <w:tab w:val="left" w:pos="1440"/>
        </w:tabs>
        <w:ind w:leftChars="0"/>
        <w:jc w:val="left"/>
        <w:rPr>
          <w:rFonts w:eastAsia="Malgun Gothic"/>
          <w:szCs w:val="20"/>
          <w:lang w:val="en-US"/>
        </w:rPr>
      </w:pPr>
      <w:r>
        <w:rPr>
          <w:rFonts w:eastAsia="Malgun Gothic"/>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D38044F" w14:textId="77777777" w:rsidR="00B43834" w:rsidRDefault="00E122ED">
      <w:pPr>
        <w:numPr>
          <w:ilvl w:val="0"/>
          <w:numId w:val="44"/>
        </w:numPr>
        <w:tabs>
          <w:tab w:val="left" w:pos="990"/>
          <w:tab w:val="left" w:pos="1440"/>
        </w:tabs>
        <w:jc w:val="left"/>
        <w:rPr>
          <w:rFonts w:eastAsia="Malgun Gothic"/>
          <w:szCs w:val="20"/>
        </w:rPr>
      </w:pPr>
      <w:r>
        <w:rPr>
          <w:rFonts w:eastAsia="Malgun Gothic"/>
          <w:szCs w:val="20"/>
        </w:rPr>
        <w:t>Note: Separate training includes sequential training starting with UE side training, or sequential training starting with NW side training [, or parallel training] at UE and NW</w:t>
      </w:r>
    </w:p>
    <w:p w14:paraId="590A0B49" w14:textId="77777777" w:rsidR="00B43834" w:rsidRDefault="00E122ED">
      <w:pPr>
        <w:numPr>
          <w:ilvl w:val="0"/>
          <w:numId w:val="44"/>
        </w:numPr>
        <w:tabs>
          <w:tab w:val="left" w:pos="990"/>
          <w:tab w:val="left" w:pos="1440"/>
        </w:tabs>
        <w:jc w:val="left"/>
        <w:rPr>
          <w:rFonts w:eastAsia="Malgun Gothic"/>
          <w:szCs w:val="20"/>
        </w:rPr>
      </w:pPr>
      <w:r>
        <w:rPr>
          <w:rFonts w:eastAsia="Malgun Gothic"/>
          <w:szCs w:val="20"/>
        </w:rPr>
        <w:t xml:space="preserve">Other collaboration types are not excluded. </w:t>
      </w:r>
    </w:p>
    <w:p w14:paraId="715FDF63" w14:textId="77777777" w:rsidR="00B43834" w:rsidRDefault="00B43834">
      <w:pPr>
        <w:rPr>
          <w:rFonts w:eastAsia="DengXian"/>
          <w:iCs/>
          <w:color w:val="000000"/>
          <w:szCs w:val="20"/>
        </w:rPr>
      </w:pPr>
    </w:p>
    <w:p w14:paraId="0609BA13" w14:textId="77777777" w:rsidR="00B43834" w:rsidRPr="00A35090" w:rsidRDefault="00E122ED">
      <w:pPr>
        <w:pStyle w:val="3GPPNormalText"/>
        <w:rPr>
          <w:b/>
          <w:bCs/>
          <w:lang w:val="en-US"/>
        </w:rPr>
      </w:pPr>
      <w:r w:rsidRPr="00A35090">
        <w:rPr>
          <w:b/>
          <w:bCs/>
          <w:lang w:val="en-US"/>
        </w:rPr>
        <w:t>Conclusion</w:t>
      </w:r>
    </w:p>
    <w:p w14:paraId="3E342DF7" w14:textId="77777777" w:rsidR="00B43834" w:rsidRDefault="00E122ED">
      <w:pPr>
        <w:shd w:val="clear" w:color="auto" w:fill="FFFFFF"/>
        <w:rPr>
          <w:iCs/>
          <w:color w:val="000000"/>
          <w:szCs w:val="20"/>
        </w:rPr>
      </w:pPr>
      <w:r>
        <w:rPr>
          <w:iCs/>
          <w:color w:val="000000"/>
          <w:szCs w:val="20"/>
        </w:rPr>
        <w:t>CSI-RS configuration and overhead reduction is NOT selected as one representative sub-use case for CSI feedback enhancement use case.</w:t>
      </w:r>
    </w:p>
    <w:p w14:paraId="72D42602" w14:textId="77777777" w:rsidR="00B43834" w:rsidRDefault="00B43834"/>
    <w:p w14:paraId="4FC30D4B" w14:textId="77777777" w:rsidR="00B43834" w:rsidRPr="00A35090" w:rsidRDefault="00E122ED">
      <w:pPr>
        <w:pStyle w:val="3GPPNormalText"/>
        <w:rPr>
          <w:b/>
          <w:bCs/>
          <w:lang w:val="en-US"/>
        </w:rPr>
      </w:pPr>
      <w:r w:rsidRPr="00A35090">
        <w:rPr>
          <w:b/>
          <w:bCs/>
          <w:lang w:val="en-US"/>
        </w:rPr>
        <w:t>Conclusion</w:t>
      </w:r>
    </w:p>
    <w:p w14:paraId="08E1C5C0" w14:textId="77777777" w:rsidR="00B43834" w:rsidRDefault="00E122ED">
      <w:pPr>
        <w:shd w:val="clear" w:color="auto" w:fill="FFFFFF"/>
        <w:rPr>
          <w:iCs/>
          <w:color w:val="000000"/>
          <w:szCs w:val="20"/>
        </w:rPr>
      </w:pPr>
      <w:r>
        <w:rPr>
          <w:iCs/>
          <w:color w:val="000000"/>
          <w:szCs w:val="20"/>
        </w:rPr>
        <w:t>Resource allocation and scheduling is NOT selected as one representative sub-use case for CSI feedback enhancement use case.</w:t>
      </w:r>
    </w:p>
    <w:p w14:paraId="586BFF83" w14:textId="77777777" w:rsidR="00B43834" w:rsidRDefault="00B43834">
      <w:pPr>
        <w:rPr>
          <w:rFonts w:eastAsia="DengXian"/>
          <w:iCs/>
          <w:color w:val="000000"/>
          <w:szCs w:val="20"/>
        </w:rPr>
      </w:pPr>
    </w:p>
    <w:p w14:paraId="4236173C" w14:textId="77777777" w:rsidR="00B43834" w:rsidRDefault="00E122ED">
      <w:pPr>
        <w:rPr>
          <w:iCs/>
          <w:color w:val="000000"/>
          <w:szCs w:val="20"/>
          <w:highlight w:val="green"/>
        </w:rPr>
      </w:pPr>
      <w:r>
        <w:rPr>
          <w:iCs/>
          <w:color w:val="000000"/>
          <w:szCs w:val="20"/>
          <w:highlight w:val="green"/>
        </w:rPr>
        <w:t>Agreement</w:t>
      </w:r>
    </w:p>
    <w:p w14:paraId="3026400D" w14:textId="77777777" w:rsidR="00B43834" w:rsidRDefault="00E122ED">
      <w:pPr>
        <w:rPr>
          <w:iCs/>
          <w:color w:val="000000"/>
          <w:szCs w:val="20"/>
        </w:rPr>
      </w:pPr>
      <w:r>
        <w:rPr>
          <w:iCs/>
          <w:color w:val="000000"/>
          <w:szCs w:val="20"/>
        </w:rPr>
        <w:t>In CSI compression using two-sided model use case, further study potential specification impact on CSI report, including at least</w:t>
      </w:r>
    </w:p>
    <w:p w14:paraId="4673F1BD" w14:textId="77777777" w:rsidR="00B43834" w:rsidRDefault="00E122ED">
      <w:pPr>
        <w:pStyle w:val="ListParagraph"/>
        <w:numPr>
          <w:ilvl w:val="0"/>
          <w:numId w:val="45"/>
        </w:numPr>
        <w:tabs>
          <w:tab w:val="left" w:pos="1440"/>
        </w:tabs>
        <w:ind w:leftChars="0"/>
        <w:jc w:val="left"/>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690DB048" w14:textId="77777777" w:rsidR="00B43834" w:rsidRDefault="00E122ED">
      <w:pPr>
        <w:pStyle w:val="ListParagraph"/>
        <w:numPr>
          <w:ilvl w:val="0"/>
          <w:numId w:val="45"/>
        </w:numPr>
        <w:tabs>
          <w:tab w:val="left" w:pos="1440"/>
        </w:tabs>
        <w:ind w:leftChars="0"/>
        <w:jc w:val="left"/>
        <w:rPr>
          <w:iCs/>
          <w:color w:val="000000"/>
          <w:szCs w:val="20"/>
        </w:rPr>
      </w:pPr>
      <w:r>
        <w:rPr>
          <w:iCs/>
          <w:color w:val="000000"/>
          <w:szCs w:val="20"/>
        </w:rPr>
        <w:t>CQI determination</w:t>
      </w:r>
    </w:p>
    <w:p w14:paraId="4D30A514" w14:textId="77777777" w:rsidR="00B43834" w:rsidRDefault="00E122ED">
      <w:pPr>
        <w:pStyle w:val="ListParagraph"/>
        <w:numPr>
          <w:ilvl w:val="0"/>
          <w:numId w:val="45"/>
        </w:numPr>
        <w:tabs>
          <w:tab w:val="left" w:pos="1440"/>
        </w:tabs>
        <w:ind w:leftChars="0"/>
        <w:jc w:val="left"/>
        <w:rPr>
          <w:iCs/>
          <w:color w:val="000000"/>
          <w:szCs w:val="20"/>
        </w:rPr>
      </w:pPr>
      <w:r>
        <w:rPr>
          <w:rFonts w:eastAsia="DengXian"/>
          <w:iCs/>
          <w:color w:val="000000"/>
          <w:szCs w:val="20"/>
        </w:rPr>
        <w:t>RI determination</w:t>
      </w:r>
    </w:p>
    <w:p w14:paraId="5E39D1D2" w14:textId="77777777" w:rsidR="00B43834" w:rsidRDefault="00B43834">
      <w:pPr>
        <w:rPr>
          <w:rFonts w:eastAsia="DengXian"/>
          <w:iCs/>
          <w:color w:val="000000"/>
          <w:szCs w:val="20"/>
        </w:rPr>
      </w:pPr>
    </w:p>
    <w:p w14:paraId="6B335228" w14:textId="77777777" w:rsidR="00B43834" w:rsidRDefault="00E122ED">
      <w:pPr>
        <w:pStyle w:val="3GPPNormalText"/>
        <w:rPr>
          <w:b/>
          <w:bCs/>
          <w:i/>
          <w:iCs/>
          <w:highlight w:val="green"/>
        </w:rPr>
      </w:pPr>
      <w:r>
        <w:rPr>
          <w:highlight w:val="green"/>
        </w:rPr>
        <w:lastRenderedPageBreak/>
        <w:t>Agreement</w:t>
      </w:r>
    </w:p>
    <w:p w14:paraId="2AE3C5D0" w14:textId="77777777" w:rsidR="00B43834" w:rsidRDefault="00E122ED">
      <w:pPr>
        <w:rPr>
          <w:szCs w:val="20"/>
        </w:rPr>
      </w:pPr>
      <w:r>
        <w:rPr>
          <w:rFonts w:eastAsia="Malgun Gothic"/>
          <w:szCs w:val="20"/>
        </w:rPr>
        <w:t xml:space="preserve">In CSI compression using two-sided model use case, further </w:t>
      </w:r>
      <w:r>
        <w:rPr>
          <w:szCs w:val="20"/>
        </w:rPr>
        <w:t>study potential specification impact on output CSI, including at least</w:t>
      </w:r>
    </w:p>
    <w:p w14:paraId="7F288B02" w14:textId="77777777" w:rsidR="00B43834" w:rsidRDefault="00E122ED">
      <w:pPr>
        <w:pStyle w:val="ListParagraph"/>
        <w:numPr>
          <w:ilvl w:val="0"/>
          <w:numId w:val="46"/>
        </w:numPr>
        <w:tabs>
          <w:tab w:val="left" w:pos="1440"/>
        </w:tabs>
        <w:ind w:leftChars="0"/>
        <w:jc w:val="left"/>
        <w:rPr>
          <w:szCs w:val="20"/>
        </w:rPr>
      </w:pPr>
      <w:r>
        <w:rPr>
          <w:szCs w:val="20"/>
        </w:rPr>
        <w:t xml:space="preserve">Model output type/dimension/configuration and potential post processing </w:t>
      </w:r>
    </w:p>
    <w:p w14:paraId="5169D2BF" w14:textId="77777777" w:rsidR="00B43834" w:rsidRDefault="00B43834"/>
    <w:p w14:paraId="63C6CF83" w14:textId="77777777" w:rsidR="00B43834" w:rsidRPr="00A35090" w:rsidRDefault="00E122ED">
      <w:pPr>
        <w:pStyle w:val="3GPPNormalText"/>
        <w:rPr>
          <w:b/>
          <w:bCs/>
          <w:i/>
          <w:iCs/>
          <w:highlight w:val="green"/>
          <w:lang w:val="en-US"/>
        </w:rPr>
      </w:pPr>
      <w:r w:rsidRPr="00A35090">
        <w:rPr>
          <w:highlight w:val="green"/>
          <w:lang w:val="en-US"/>
        </w:rPr>
        <w:t>Agreement</w:t>
      </w:r>
    </w:p>
    <w:p w14:paraId="5D13C488" w14:textId="77777777" w:rsidR="00B43834" w:rsidRDefault="00E122ED">
      <w:pPr>
        <w:rPr>
          <w:szCs w:val="20"/>
        </w:rPr>
      </w:pPr>
      <w:r>
        <w:rPr>
          <w:rFonts w:eastAsia="Malgun Gothic"/>
          <w:szCs w:val="20"/>
        </w:rPr>
        <w:t>In C</w:t>
      </w:r>
      <w:r>
        <w:rPr>
          <w:szCs w:val="20"/>
        </w:rPr>
        <w:t>SI compression using two-sided model use case, further discuss at least the following aspects, including their necessity/feasibility/potential specification impact,  for data collection for AI/ML model training/</w:t>
      </w:r>
      <w:r>
        <w:rPr>
          <w:rFonts w:hint="eastAsia"/>
          <w:szCs w:val="20"/>
        </w:rPr>
        <w:t>inference</w:t>
      </w:r>
      <w:r>
        <w:rPr>
          <w:szCs w:val="20"/>
        </w:rPr>
        <w:t>/</w:t>
      </w:r>
      <w:r>
        <w:rPr>
          <w:rFonts w:hint="eastAsia"/>
          <w:szCs w:val="20"/>
        </w:rPr>
        <w:t>update</w:t>
      </w:r>
      <w:r>
        <w:rPr>
          <w:szCs w:val="20"/>
        </w:rPr>
        <w:t xml:space="preserve">/monitoring:  </w:t>
      </w:r>
    </w:p>
    <w:p w14:paraId="5A677D7B"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t xml:space="preserve">Assistance signaling for UE’s data collection  </w:t>
      </w:r>
    </w:p>
    <w:p w14:paraId="4F45BCFC"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t xml:space="preserve">Assistance signaling for gNB’s data collection  </w:t>
      </w:r>
    </w:p>
    <w:p w14:paraId="416FFF91"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t xml:space="preserve">Delivery of the datasets.  </w:t>
      </w:r>
    </w:p>
    <w:p w14:paraId="00AC265C" w14:textId="77777777" w:rsidR="00B43834" w:rsidRDefault="00B43834">
      <w:pPr>
        <w:rPr>
          <w:rFonts w:cs="Batang"/>
          <w:sz w:val="20"/>
          <w:szCs w:val="20"/>
          <w:lang w:val="en-GB" w:eastAsia="en-US"/>
        </w:rPr>
      </w:pPr>
    </w:p>
    <w:sectPr w:rsidR="00B4383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ED8D" w14:textId="77777777" w:rsidR="009716AE" w:rsidRDefault="009716AE" w:rsidP="00AF4005">
      <w:pPr>
        <w:spacing w:after="0" w:line="240" w:lineRule="auto"/>
      </w:pPr>
      <w:r>
        <w:separator/>
      </w:r>
    </w:p>
  </w:endnote>
  <w:endnote w:type="continuationSeparator" w:id="0">
    <w:p w14:paraId="5D685949" w14:textId="77777777" w:rsidR="009716AE" w:rsidRDefault="009716AE" w:rsidP="00AF4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4B0C2" w14:textId="77777777" w:rsidR="009716AE" w:rsidRDefault="009716AE" w:rsidP="00AF4005">
      <w:pPr>
        <w:spacing w:after="0" w:line="240" w:lineRule="auto"/>
      </w:pPr>
      <w:r>
        <w:separator/>
      </w:r>
    </w:p>
  </w:footnote>
  <w:footnote w:type="continuationSeparator" w:id="0">
    <w:p w14:paraId="54793935" w14:textId="77777777" w:rsidR="009716AE" w:rsidRDefault="009716AE" w:rsidP="00AF40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8EB65B"/>
    <w:multiLevelType w:val="singleLevel"/>
    <w:tmpl w:val="BA8EB65B"/>
    <w:lvl w:ilvl="0">
      <w:start w:val="1"/>
      <w:numFmt w:val="bullet"/>
      <w:lvlText w:val=""/>
      <w:lvlJc w:val="left"/>
      <w:pPr>
        <w:ind w:left="420" w:hanging="420"/>
      </w:pPr>
      <w:rPr>
        <w:rFonts w:ascii="Wingdings" w:hAnsi="Wingdings" w:hint="default"/>
      </w:rPr>
    </w:lvl>
  </w:abstractNum>
  <w:abstractNum w:abstractNumId="1" w15:restartNumberingAfterBreak="0">
    <w:nsid w:val="F9138CDA"/>
    <w:multiLevelType w:val="singleLevel"/>
    <w:tmpl w:val="F9138CDA"/>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0F6748"/>
    <w:multiLevelType w:val="multilevel"/>
    <w:tmpl w:val="160F6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33FED"/>
    <w:multiLevelType w:val="multilevel"/>
    <w:tmpl w:val="22D3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D3F8C"/>
    <w:multiLevelType w:val="multilevel"/>
    <w:tmpl w:val="23BD3F8C"/>
    <w:lvl w:ilvl="0">
      <w:start w:val="1"/>
      <w:numFmt w:val="bullet"/>
      <w:lvlText w:val="o"/>
      <w:lvlJc w:val="left"/>
      <w:pPr>
        <w:ind w:left="1640" w:hanging="360"/>
      </w:pPr>
      <w:rPr>
        <w:rFonts w:ascii="Courier New" w:hAnsi="Courier New" w:cs="Courier New" w:hint="default"/>
      </w:rPr>
    </w:lvl>
    <w:lvl w:ilvl="1">
      <w:start w:val="1"/>
      <w:numFmt w:val="bullet"/>
      <w:lvlText w:val="o"/>
      <w:lvlJc w:val="left"/>
      <w:pPr>
        <w:ind w:left="2360" w:hanging="360"/>
      </w:pPr>
      <w:rPr>
        <w:rFonts w:ascii="Courier New" w:hAnsi="Courier New" w:cs="Courier New" w:hint="default"/>
      </w:rPr>
    </w:lvl>
    <w:lvl w:ilvl="2">
      <w:start w:val="1"/>
      <w:numFmt w:val="bullet"/>
      <w:lvlText w:val=""/>
      <w:lvlJc w:val="left"/>
      <w:pPr>
        <w:ind w:left="3080" w:hanging="360"/>
      </w:pPr>
      <w:rPr>
        <w:rFonts w:ascii="Wingdings" w:hAnsi="Wingdings" w:hint="default"/>
      </w:rPr>
    </w:lvl>
    <w:lvl w:ilvl="3">
      <w:start w:val="1"/>
      <w:numFmt w:val="bullet"/>
      <w:lvlText w:val=""/>
      <w:lvlJc w:val="left"/>
      <w:pPr>
        <w:ind w:left="3800" w:hanging="360"/>
      </w:pPr>
      <w:rPr>
        <w:rFonts w:ascii="Symbol" w:hAnsi="Symbol" w:hint="default"/>
      </w:rPr>
    </w:lvl>
    <w:lvl w:ilvl="4">
      <w:start w:val="1"/>
      <w:numFmt w:val="bullet"/>
      <w:lvlText w:val="o"/>
      <w:lvlJc w:val="left"/>
      <w:pPr>
        <w:ind w:left="4520" w:hanging="360"/>
      </w:pPr>
      <w:rPr>
        <w:rFonts w:ascii="Courier New" w:hAnsi="Courier New" w:cs="Courier New" w:hint="default"/>
      </w:rPr>
    </w:lvl>
    <w:lvl w:ilvl="5">
      <w:start w:val="1"/>
      <w:numFmt w:val="bullet"/>
      <w:lvlText w:val=""/>
      <w:lvlJc w:val="left"/>
      <w:pPr>
        <w:ind w:left="5240" w:hanging="360"/>
      </w:pPr>
      <w:rPr>
        <w:rFonts w:ascii="Wingdings" w:hAnsi="Wingdings" w:hint="default"/>
      </w:rPr>
    </w:lvl>
    <w:lvl w:ilvl="6">
      <w:start w:val="1"/>
      <w:numFmt w:val="bullet"/>
      <w:lvlText w:val=""/>
      <w:lvlJc w:val="left"/>
      <w:pPr>
        <w:ind w:left="5960" w:hanging="360"/>
      </w:pPr>
      <w:rPr>
        <w:rFonts w:ascii="Symbol" w:hAnsi="Symbol" w:hint="default"/>
      </w:rPr>
    </w:lvl>
    <w:lvl w:ilvl="7">
      <w:start w:val="1"/>
      <w:numFmt w:val="bullet"/>
      <w:lvlText w:val="o"/>
      <w:lvlJc w:val="left"/>
      <w:pPr>
        <w:ind w:left="6680" w:hanging="360"/>
      </w:pPr>
      <w:rPr>
        <w:rFonts w:ascii="Courier New" w:hAnsi="Courier New" w:cs="Courier New" w:hint="default"/>
      </w:rPr>
    </w:lvl>
    <w:lvl w:ilvl="8">
      <w:start w:val="1"/>
      <w:numFmt w:val="bullet"/>
      <w:lvlText w:val=""/>
      <w:lvlJc w:val="left"/>
      <w:pPr>
        <w:ind w:left="7400" w:hanging="360"/>
      </w:pPr>
      <w:rPr>
        <w:rFonts w:ascii="Wingdings" w:hAnsi="Wingdings" w:hint="default"/>
      </w:rPr>
    </w:lvl>
  </w:abstractNum>
  <w:abstractNum w:abstractNumId="18" w15:restartNumberingAfterBreak="0">
    <w:nsid w:val="27D72422"/>
    <w:multiLevelType w:val="multilevel"/>
    <w:tmpl w:val="27D7242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1115B"/>
    <w:multiLevelType w:val="multilevel"/>
    <w:tmpl w:val="32511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12286"/>
    <w:multiLevelType w:val="multilevel"/>
    <w:tmpl w:val="3B212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55BEB"/>
    <w:multiLevelType w:val="multilevel"/>
    <w:tmpl w:val="3C555BE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3C97395D"/>
    <w:multiLevelType w:val="multilevel"/>
    <w:tmpl w:val="3C9739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043169"/>
    <w:multiLevelType w:val="multilevel"/>
    <w:tmpl w:val="4E043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2F5448B"/>
    <w:multiLevelType w:val="multilevel"/>
    <w:tmpl w:val="52F544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35"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E3103"/>
    <w:multiLevelType w:val="multilevel"/>
    <w:tmpl w:val="623E3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9E01BB"/>
    <w:multiLevelType w:val="multilevel"/>
    <w:tmpl w:val="629E01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EF5792"/>
    <w:multiLevelType w:val="multilevel"/>
    <w:tmpl w:val="65EF579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907723F"/>
    <w:multiLevelType w:val="multilevel"/>
    <w:tmpl w:val="69077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656698"/>
    <w:multiLevelType w:val="multilevel"/>
    <w:tmpl w:val="6A656698"/>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2"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AA4FA9"/>
    <w:multiLevelType w:val="hybridMultilevel"/>
    <w:tmpl w:val="477E1A94"/>
    <w:lvl w:ilvl="0" w:tplc="429CD9F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27683588">
    <w:abstractNumId w:val="3"/>
  </w:num>
  <w:num w:numId="2" w16cid:durableId="149025220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02161144">
    <w:abstractNumId w:val="22"/>
  </w:num>
  <w:num w:numId="4" w16cid:durableId="2079090365">
    <w:abstractNumId w:val="19"/>
  </w:num>
  <w:num w:numId="5" w16cid:durableId="1536501141">
    <w:abstractNumId w:val="30"/>
  </w:num>
  <w:num w:numId="6" w16cid:durableId="1810517000">
    <w:abstractNumId w:val="45"/>
  </w:num>
  <w:num w:numId="7" w16cid:durableId="1853180959">
    <w:abstractNumId w:val="5"/>
  </w:num>
  <w:num w:numId="8" w16cid:durableId="441799676">
    <w:abstractNumId w:val="6"/>
  </w:num>
  <w:num w:numId="9" w16cid:durableId="220988580">
    <w:abstractNumId w:val="13"/>
  </w:num>
  <w:num w:numId="10" w16cid:durableId="1648049024">
    <w:abstractNumId w:val="21"/>
  </w:num>
  <w:num w:numId="11" w16cid:durableId="619458747">
    <w:abstractNumId w:val="40"/>
  </w:num>
  <w:num w:numId="12" w16cid:durableId="405305779">
    <w:abstractNumId w:val="18"/>
  </w:num>
  <w:num w:numId="13" w16cid:durableId="71512876">
    <w:abstractNumId w:val="36"/>
  </w:num>
  <w:num w:numId="14" w16cid:durableId="1337460363">
    <w:abstractNumId w:val="27"/>
  </w:num>
  <w:num w:numId="15" w16cid:durableId="1211380862">
    <w:abstractNumId w:val="23"/>
  </w:num>
  <w:num w:numId="16" w16cid:durableId="1067609735">
    <w:abstractNumId w:val="34"/>
  </w:num>
  <w:num w:numId="17" w16cid:durableId="1017582079">
    <w:abstractNumId w:val="17"/>
  </w:num>
  <w:num w:numId="18" w16cid:durableId="1804036682">
    <w:abstractNumId w:val="4"/>
  </w:num>
  <w:num w:numId="19" w16cid:durableId="1248075900">
    <w:abstractNumId w:val="20"/>
  </w:num>
  <w:num w:numId="20" w16cid:durableId="104085041">
    <w:abstractNumId w:val="28"/>
  </w:num>
  <w:num w:numId="21" w16cid:durableId="2143845275">
    <w:abstractNumId w:val="44"/>
  </w:num>
  <w:num w:numId="22" w16cid:durableId="139349038">
    <w:abstractNumId w:val="1"/>
  </w:num>
  <w:num w:numId="23" w16cid:durableId="1489859391">
    <w:abstractNumId w:val="16"/>
  </w:num>
  <w:num w:numId="24" w16cid:durableId="1296838041">
    <w:abstractNumId w:val="10"/>
  </w:num>
  <w:num w:numId="25" w16cid:durableId="1920823152">
    <w:abstractNumId w:val="12"/>
  </w:num>
  <w:num w:numId="26" w16cid:durableId="1541438146">
    <w:abstractNumId w:val="29"/>
  </w:num>
  <w:num w:numId="27" w16cid:durableId="79717692">
    <w:abstractNumId w:val="35"/>
  </w:num>
  <w:num w:numId="28" w16cid:durableId="109670520">
    <w:abstractNumId w:val="38"/>
  </w:num>
  <w:num w:numId="29" w16cid:durableId="1648709182">
    <w:abstractNumId w:val="24"/>
  </w:num>
  <w:num w:numId="30" w16cid:durableId="1328242768">
    <w:abstractNumId w:val="0"/>
  </w:num>
  <w:num w:numId="31" w16cid:durableId="2145079039">
    <w:abstractNumId w:val="25"/>
  </w:num>
  <w:num w:numId="32" w16cid:durableId="783034898">
    <w:abstractNumId w:val="11"/>
  </w:num>
  <w:num w:numId="33" w16cid:durableId="781073519">
    <w:abstractNumId w:val="41"/>
  </w:num>
  <w:num w:numId="34" w16cid:durableId="1638954862">
    <w:abstractNumId w:val="37"/>
  </w:num>
  <w:num w:numId="35" w16cid:durableId="1047994726">
    <w:abstractNumId w:val="31"/>
  </w:num>
  <w:num w:numId="36" w16cid:durableId="562909582">
    <w:abstractNumId w:val="14"/>
  </w:num>
  <w:num w:numId="37" w16cid:durableId="244001549">
    <w:abstractNumId w:val="8"/>
  </w:num>
  <w:num w:numId="38" w16cid:durableId="713693273">
    <w:abstractNumId w:val="33"/>
  </w:num>
  <w:num w:numId="39" w16cid:durableId="2032561389">
    <w:abstractNumId w:val="39"/>
  </w:num>
  <w:num w:numId="40" w16cid:durableId="1610702533">
    <w:abstractNumId w:val="42"/>
  </w:num>
  <w:num w:numId="41" w16cid:durableId="144973155">
    <w:abstractNumId w:val="15"/>
  </w:num>
  <w:num w:numId="42" w16cid:durableId="1522624963">
    <w:abstractNumId w:val="26"/>
  </w:num>
  <w:num w:numId="43" w16cid:durableId="1411462887">
    <w:abstractNumId w:val="7"/>
  </w:num>
  <w:num w:numId="44" w16cid:durableId="273565126">
    <w:abstractNumId w:val="32"/>
  </w:num>
  <w:num w:numId="45" w16cid:durableId="1896504130">
    <w:abstractNumId w:val="9"/>
  </w:num>
  <w:num w:numId="46" w16cid:durableId="1715109286">
    <w:abstractNumId w:val="43"/>
  </w:num>
  <w:num w:numId="47" w16cid:durableId="93213241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4ADF"/>
    <w:rsid w:val="00005D7F"/>
    <w:rsid w:val="00006097"/>
    <w:rsid w:val="000062DC"/>
    <w:rsid w:val="00006AAC"/>
    <w:rsid w:val="00007041"/>
    <w:rsid w:val="00007EEA"/>
    <w:rsid w:val="00012570"/>
    <w:rsid w:val="00012EA1"/>
    <w:rsid w:val="00013B23"/>
    <w:rsid w:val="0001403A"/>
    <w:rsid w:val="000150A7"/>
    <w:rsid w:val="00015367"/>
    <w:rsid w:val="000154AB"/>
    <w:rsid w:val="00017C83"/>
    <w:rsid w:val="00020DF2"/>
    <w:rsid w:val="000212EC"/>
    <w:rsid w:val="00023B4B"/>
    <w:rsid w:val="0002438D"/>
    <w:rsid w:val="00024CD4"/>
    <w:rsid w:val="0002553E"/>
    <w:rsid w:val="00026164"/>
    <w:rsid w:val="00026645"/>
    <w:rsid w:val="000302FA"/>
    <w:rsid w:val="00031E68"/>
    <w:rsid w:val="00032079"/>
    <w:rsid w:val="000329FA"/>
    <w:rsid w:val="00033671"/>
    <w:rsid w:val="00033D5B"/>
    <w:rsid w:val="00034679"/>
    <w:rsid w:val="000353B7"/>
    <w:rsid w:val="000359AB"/>
    <w:rsid w:val="00036919"/>
    <w:rsid w:val="000411A5"/>
    <w:rsid w:val="00041468"/>
    <w:rsid w:val="00041521"/>
    <w:rsid w:val="00041988"/>
    <w:rsid w:val="00041B9F"/>
    <w:rsid w:val="00044B12"/>
    <w:rsid w:val="00044CC2"/>
    <w:rsid w:val="00046050"/>
    <w:rsid w:val="000461DE"/>
    <w:rsid w:val="000469EB"/>
    <w:rsid w:val="00046D65"/>
    <w:rsid w:val="000472B8"/>
    <w:rsid w:val="00047852"/>
    <w:rsid w:val="0005018D"/>
    <w:rsid w:val="00050F5E"/>
    <w:rsid w:val="000517E8"/>
    <w:rsid w:val="00051AA8"/>
    <w:rsid w:val="00051FB2"/>
    <w:rsid w:val="00052318"/>
    <w:rsid w:val="00052845"/>
    <w:rsid w:val="000529A8"/>
    <w:rsid w:val="0005382C"/>
    <w:rsid w:val="0005388A"/>
    <w:rsid w:val="000539EF"/>
    <w:rsid w:val="00053ADE"/>
    <w:rsid w:val="00055375"/>
    <w:rsid w:val="0005612B"/>
    <w:rsid w:val="0005673D"/>
    <w:rsid w:val="000604B8"/>
    <w:rsid w:val="000605BB"/>
    <w:rsid w:val="00060724"/>
    <w:rsid w:val="0006076E"/>
    <w:rsid w:val="000613D3"/>
    <w:rsid w:val="000616D0"/>
    <w:rsid w:val="0006179C"/>
    <w:rsid w:val="00061F76"/>
    <w:rsid w:val="0006221A"/>
    <w:rsid w:val="0006237A"/>
    <w:rsid w:val="00063A77"/>
    <w:rsid w:val="000643B7"/>
    <w:rsid w:val="000646A9"/>
    <w:rsid w:val="000654AF"/>
    <w:rsid w:val="00065E7F"/>
    <w:rsid w:val="0006657D"/>
    <w:rsid w:val="00067981"/>
    <w:rsid w:val="00067B4B"/>
    <w:rsid w:val="00070A54"/>
    <w:rsid w:val="00070C36"/>
    <w:rsid w:val="00071398"/>
    <w:rsid w:val="00072724"/>
    <w:rsid w:val="00073136"/>
    <w:rsid w:val="00074129"/>
    <w:rsid w:val="0007425B"/>
    <w:rsid w:val="000743DE"/>
    <w:rsid w:val="00074957"/>
    <w:rsid w:val="000749D3"/>
    <w:rsid w:val="00075E51"/>
    <w:rsid w:val="00077891"/>
    <w:rsid w:val="00080826"/>
    <w:rsid w:val="000809CA"/>
    <w:rsid w:val="00081054"/>
    <w:rsid w:val="000816F6"/>
    <w:rsid w:val="00082856"/>
    <w:rsid w:val="000837A3"/>
    <w:rsid w:val="000837FC"/>
    <w:rsid w:val="00083FDA"/>
    <w:rsid w:val="00084E6D"/>
    <w:rsid w:val="000860D3"/>
    <w:rsid w:val="00086626"/>
    <w:rsid w:val="00086964"/>
    <w:rsid w:val="00091DF2"/>
    <w:rsid w:val="000926BF"/>
    <w:rsid w:val="00092A85"/>
    <w:rsid w:val="0009326F"/>
    <w:rsid w:val="00094811"/>
    <w:rsid w:val="00095B1A"/>
    <w:rsid w:val="00096640"/>
    <w:rsid w:val="00097017"/>
    <w:rsid w:val="000971DB"/>
    <w:rsid w:val="0009750F"/>
    <w:rsid w:val="000977FB"/>
    <w:rsid w:val="000A02A4"/>
    <w:rsid w:val="000A0881"/>
    <w:rsid w:val="000A1890"/>
    <w:rsid w:val="000A1CBC"/>
    <w:rsid w:val="000A2A6E"/>
    <w:rsid w:val="000A406C"/>
    <w:rsid w:val="000A4E0E"/>
    <w:rsid w:val="000A525E"/>
    <w:rsid w:val="000A7A5A"/>
    <w:rsid w:val="000A7FA2"/>
    <w:rsid w:val="000B1408"/>
    <w:rsid w:val="000B1F38"/>
    <w:rsid w:val="000B2AC1"/>
    <w:rsid w:val="000B2D03"/>
    <w:rsid w:val="000B31A0"/>
    <w:rsid w:val="000B49E6"/>
    <w:rsid w:val="000B5BC5"/>
    <w:rsid w:val="000B72B7"/>
    <w:rsid w:val="000C2C00"/>
    <w:rsid w:val="000C31D6"/>
    <w:rsid w:val="000C3692"/>
    <w:rsid w:val="000C3D00"/>
    <w:rsid w:val="000C42F2"/>
    <w:rsid w:val="000C45BE"/>
    <w:rsid w:val="000C4F9D"/>
    <w:rsid w:val="000C4FD3"/>
    <w:rsid w:val="000C6FC3"/>
    <w:rsid w:val="000C7A0F"/>
    <w:rsid w:val="000C7A30"/>
    <w:rsid w:val="000D1A8F"/>
    <w:rsid w:val="000D250C"/>
    <w:rsid w:val="000D2DC2"/>
    <w:rsid w:val="000D39C4"/>
    <w:rsid w:val="000D3E93"/>
    <w:rsid w:val="000D5020"/>
    <w:rsid w:val="000D672D"/>
    <w:rsid w:val="000D6901"/>
    <w:rsid w:val="000D6E8E"/>
    <w:rsid w:val="000E15A2"/>
    <w:rsid w:val="000E177C"/>
    <w:rsid w:val="000E245F"/>
    <w:rsid w:val="000E284E"/>
    <w:rsid w:val="000E2B01"/>
    <w:rsid w:val="000E6DE7"/>
    <w:rsid w:val="000F06FE"/>
    <w:rsid w:val="000F1A81"/>
    <w:rsid w:val="000F2866"/>
    <w:rsid w:val="000F2C70"/>
    <w:rsid w:val="000F50D5"/>
    <w:rsid w:val="000F5D28"/>
    <w:rsid w:val="000F6037"/>
    <w:rsid w:val="000F711A"/>
    <w:rsid w:val="001007B4"/>
    <w:rsid w:val="00100B84"/>
    <w:rsid w:val="00101B42"/>
    <w:rsid w:val="00101FD2"/>
    <w:rsid w:val="001023FA"/>
    <w:rsid w:val="00103258"/>
    <w:rsid w:val="00103450"/>
    <w:rsid w:val="00104C55"/>
    <w:rsid w:val="00105A9A"/>
    <w:rsid w:val="00105EBA"/>
    <w:rsid w:val="00110FDF"/>
    <w:rsid w:val="00111F8F"/>
    <w:rsid w:val="0011203B"/>
    <w:rsid w:val="0011205D"/>
    <w:rsid w:val="00112302"/>
    <w:rsid w:val="00113390"/>
    <w:rsid w:val="00113855"/>
    <w:rsid w:val="00113C6D"/>
    <w:rsid w:val="001144DC"/>
    <w:rsid w:val="0011454E"/>
    <w:rsid w:val="0011495B"/>
    <w:rsid w:val="00115229"/>
    <w:rsid w:val="00116822"/>
    <w:rsid w:val="001203E0"/>
    <w:rsid w:val="00121A0B"/>
    <w:rsid w:val="00123375"/>
    <w:rsid w:val="00123584"/>
    <w:rsid w:val="00123A9D"/>
    <w:rsid w:val="00124D42"/>
    <w:rsid w:val="00125E23"/>
    <w:rsid w:val="00125F0D"/>
    <w:rsid w:val="00127219"/>
    <w:rsid w:val="00130C98"/>
    <w:rsid w:val="00131B47"/>
    <w:rsid w:val="00131BBD"/>
    <w:rsid w:val="00131F06"/>
    <w:rsid w:val="00133D47"/>
    <w:rsid w:val="00134781"/>
    <w:rsid w:val="001358DB"/>
    <w:rsid w:val="00135A25"/>
    <w:rsid w:val="0013634C"/>
    <w:rsid w:val="001366C4"/>
    <w:rsid w:val="00136A92"/>
    <w:rsid w:val="00140849"/>
    <w:rsid w:val="00140BF8"/>
    <w:rsid w:val="00142562"/>
    <w:rsid w:val="001437A8"/>
    <w:rsid w:val="001454B7"/>
    <w:rsid w:val="00145F9C"/>
    <w:rsid w:val="00147208"/>
    <w:rsid w:val="00151201"/>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0AE"/>
    <w:rsid w:val="00165501"/>
    <w:rsid w:val="00165630"/>
    <w:rsid w:val="00165EE3"/>
    <w:rsid w:val="00166337"/>
    <w:rsid w:val="001679C3"/>
    <w:rsid w:val="00167B8F"/>
    <w:rsid w:val="00170EDF"/>
    <w:rsid w:val="0017329A"/>
    <w:rsid w:val="001736DC"/>
    <w:rsid w:val="00173FBC"/>
    <w:rsid w:val="001749BD"/>
    <w:rsid w:val="00175509"/>
    <w:rsid w:val="0017583B"/>
    <w:rsid w:val="00175D32"/>
    <w:rsid w:val="0017620F"/>
    <w:rsid w:val="001779C8"/>
    <w:rsid w:val="001817BC"/>
    <w:rsid w:val="00181D64"/>
    <w:rsid w:val="00182322"/>
    <w:rsid w:val="0018233A"/>
    <w:rsid w:val="001826A3"/>
    <w:rsid w:val="0018293E"/>
    <w:rsid w:val="00182FB6"/>
    <w:rsid w:val="001831A0"/>
    <w:rsid w:val="0018607A"/>
    <w:rsid w:val="00186546"/>
    <w:rsid w:val="00186579"/>
    <w:rsid w:val="001913E5"/>
    <w:rsid w:val="001914EB"/>
    <w:rsid w:val="00192D73"/>
    <w:rsid w:val="00193334"/>
    <w:rsid w:val="00194352"/>
    <w:rsid w:val="00194BBD"/>
    <w:rsid w:val="001951F6"/>
    <w:rsid w:val="001963D3"/>
    <w:rsid w:val="00196B51"/>
    <w:rsid w:val="0019752B"/>
    <w:rsid w:val="001A4BB4"/>
    <w:rsid w:val="001A603B"/>
    <w:rsid w:val="001A64C6"/>
    <w:rsid w:val="001A6E61"/>
    <w:rsid w:val="001B03FE"/>
    <w:rsid w:val="001B0E21"/>
    <w:rsid w:val="001B0FF0"/>
    <w:rsid w:val="001B106B"/>
    <w:rsid w:val="001B160F"/>
    <w:rsid w:val="001B1612"/>
    <w:rsid w:val="001B244A"/>
    <w:rsid w:val="001B26ED"/>
    <w:rsid w:val="001B2AEE"/>
    <w:rsid w:val="001B2E02"/>
    <w:rsid w:val="001B2E8D"/>
    <w:rsid w:val="001B307D"/>
    <w:rsid w:val="001B391D"/>
    <w:rsid w:val="001B48DD"/>
    <w:rsid w:val="001B5B76"/>
    <w:rsid w:val="001B785C"/>
    <w:rsid w:val="001B7C08"/>
    <w:rsid w:val="001C138B"/>
    <w:rsid w:val="001C140B"/>
    <w:rsid w:val="001C159F"/>
    <w:rsid w:val="001C1C70"/>
    <w:rsid w:val="001C1E3C"/>
    <w:rsid w:val="001C276B"/>
    <w:rsid w:val="001C2B2A"/>
    <w:rsid w:val="001C40DD"/>
    <w:rsid w:val="001C4B8F"/>
    <w:rsid w:val="001C59CA"/>
    <w:rsid w:val="001C5FBE"/>
    <w:rsid w:val="001C6640"/>
    <w:rsid w:val="001C6D71"/>
    <w:rsid w:val="001C754B"/>
    <w:rsid w:val="001D09D4"/>
    <w:rsid w:val="001D2285"/>
    <w:rsid w:val="001D378C"/>
    <w:rsid w:val="001D483B"/>
    <w:rsid w:val="001D5CE5"/>
    <w:rsid w:val="001D6771"/>
    <w:rsid w:val="001D6E59"/>
    <w:rsid w:val="001D749D"/>
    <w:rsid w:val="001D754C"/>
    <w:rsid w:val="001E07D4"/>
    <w:rsid w:val="001E141C"/>
    <w:rsid w:val="001E18F7"/>
    <w:rsid w:val="001E2334"/>
    <w:rsid w:val="001E28B9"/>
    <w:rsid w:val="001E2E87"/>
    <w:rsid w:val="001E3CAD"/>
    <w:rsid w:val="001E3FD5"/>
    <w:rsid w:val="001E4078"/>
    <w:rsid w:val="001E4114"/>
    <w:rsid w:val="001E4E8D"/>
    <w:rsid w:val="001E7096"/>
    <w:rsid w:val="001F1032"/>
    <w:rsid w:val="001F14E7"/>
    <w:rsid w:val="001F3310"/>
    <w:rsid w:val="001F39D0"/>
    <w:rsid w:val="001F3E3D"/>
    <w:rsid w:val="001F6A3A"/>
    <w:rsid w:val="001F7E1C"/>
    <w:rsid w:val="00200A9D"/>
    <w:rsid w:val="002027BF"/>
    <w:rsid w:val="00204728"/>
    <w:rsid w:val="00204D67"/>
    <w:rsid w:val="00204E41"/>
    <w:rsid w:val="00205348"/>
    <w:rsid w:val="0020560A"/>
    <w:rsid w:val="00205B31"/>
    <w:rsid w:val="00205CF3"/>
    <w:rsid w:val="00207166"/>
    <w:rsid w:val="00210864"/>
    <w:rsid w:val="0021152E"/>
    <w:rsid w:val="002121EE"/>
    <w:rsid w:val="00212CE5"/>
    <w:rsid w:val="002134C9"/>
    <w:rsid w:val="00213801"/>
    <w:rsid w:val="00213E74"/>
    <w:rsid w:val="00214086"/>
    <w:rsid w:val="0021507B"/>
    <w:rsid w:val="00216D52"/>
    <w:rsid w:val="00220B6A"/>
    <w:rsid w:val="00221ABB"/>
    <w:rsid w:val="0022550A"/>
    <w:rsid w:val="00225773"/>
    <w:rsid w:val="00225774"/>
    <w:rsid w:val="00231911"/>
    <w:rsid w:val="00231A65"/>
    <w:rsid w:val="00232AFD"/>
    <w:rsid w:val="00232EB9"/>
    <w:rsid w:val="002335D5"/>
    <w:rsid w:val="00234BDB"/>
    <w:rsid w:val="00237613"/>
    <w:rsid w:val="0023765D"/>
    <w:rsid w:val="00237BDB"/>
    <w:rsid w:val="00240A52"/>
    <w:rsid w:val="00243A5E"/>
    <w:rsid w:val="002443B5"/>
    <w:rsid w:val="00245401"/>
    <w:rsid w:val="00245D45"/>
    <w:rsid w:val="00246369"/>
    <w:rsid w:val="0024642E"/>
    <w:rsid w:val="002467BC"/>
    <w:rsid w:val="002468A4"/>
    <w:rsid w:val="00246F5F"/>
    <w:rsid w:val="002473C0"/>
    <w:rsid w:val="00247AFC"/>
    <w:rsid w:val="00247BB8"/>
    <w:rsid w:val="00247E08"/>
    <w:rsid w:val="00250657"/>
    <w:rsid w:val="00252B41"/>
    <w:rsid w:val="00252C48"/>
    <w:rsid w:val="00253BC2"/>
    <w:rsid w:val="00255F39"/>
    <w:rsid w:val="00256232"/>
    <w:rsid w:val="00260697"/>
    <w:rsid w:val="00261A5F"/>
    <w:rsid w:val="00262972"/>
    <w:rsid w:val="0026321C"/>
    <w:rsid w:val="00263FED"/>
    <w:rsid w:val="0026520B"/>
    <w:rsid w:val="0026555E"/>
    <w:rsid w:val="002666B0"/>
    <w:rsid w:val="00266E0F"/>
    <w:rsid w:val="002671E5"/>
    <w:rsid w:val="00267C24"/>
    <w:rsid w:val="00270999"/>
    <w:rsid w:val="002711A3"/>
    <w:rsid w:val="0027140A"/>
    <w:rsid w:val="00271858"/>
    <w:rsid w:val="00271C3D"/>
    <w:rsid w:val="00271D73"/>
    <w:rsid w:val="00271EAC"/>
    <w:rsid w:val="00272E4E"/>
    <w:rsid w:val="002737E9"/>
    <w:rsid w:val="00273E87"/>
    <w:rsid w:val="00274F27"/>
    <w:rsid w:val="00275D85"/>
    <w:rsid w:val="0028050E"/>
    <w:rsid w:val="002805F2"/>
    <w:rsid w:val="00281E7F"/>
    <w:rsid w:val="0028263F"/>
    <w:rsid w:val="00282B6E"/>
    <w:rsid w:val="00283303"/>
    <w:rsid w:val="00283BA5"/>
    <w:rsid w:val="00284AB0"/>
    <w:rsid w:val="00285B13"/>
    <w:rsid w:val="002875E3"/>
    <w:rsid w:val="00287FC1"/>
    <w:rsid w:val="002903EC"/>
    <w:rsid w:val="0029055B"/>
    <w:rsid w:val="00290632"/>
    <w:rsid w:val="00291935"/>
    <w:rsid w:val="002945FB"/>
    <w:rsid w:val="002948FF"/>
    <w:rsid w:val="00294FDA"/>
    <w:rsid w:val="002969BF"/>
    <w:rsid w:val="002972B7"/>
    <w:rsid w:val="0029767A"/>
    <w:rsid w:val="002A04A9"/>
    <w:rsid w:val="002A1BDE"/>
    <w:rsid w:val="002A1CDB"/>
    <w:rsid w:val="002A25B2"/>
    <w:rsid w:val="002A274D"/>
    <w:rsid w:val="002A2895"/>
    <w:rsid w:val="002A29BB"/>
    <w:rsid w:val="002A2CCB"/>
    <w:rsid w:val="002A52AE"/>
    <w:rsid w:val="002A552E"/>
    <w:rsid w:val="002A5B21"/>
    <w:rsid w:val="002A5D03"/>
    <w:rsid w:val="002B162B"/>
    <w:rsid w:val="002B185A"/>
    <w:rsid w:val="002B1EE2"/>
    <w:rsid w:val="002B2B33"/>
    <w:rsid w:val="002B3367"/>
    <w:rsid w:val="002B33DC"/>
    <w:rsid w:val="002B37C4"/>
    <w:rsid w:val="002B3866"/>
    <w:rsid w:val="002B52C9"/>
    <w:rsid w:val="002B657B"/>
    <w:rsid w:val="002B72F3"/>
    <w:rsid w:val="002B73D6"/>
    <w:rsid w:val="002C0085"/>
    <w:rsid w:val="002C07ED"/>
    <w:rsid w:val="002C0BCF"/>
    <w:rsid w:val="002C25BB"/>
    <w:rsid w:val="002C3F82"/>
    <w:rsid w:val="002C4302"/>
    <w:rsid w:val="002C49DC"/>
    <w:rsid w:val="002C4EFD"/>
    <w:rsid w:val="002C57AC"/>
    <w:rsid w:val="002C6AF8"/>
    <w:rsid w:val="002C7313"/>
    <w:rsid w:val="002D0228"/>
    <w:rsid w:val="002D07BF"/>
    <w:rsid w:val="002D0AC7"/>
    <w:rsid w:val="002D17C3"/>
    <w:rsid w:val="002D2B50"/>
    <w:rsid w:val="002D2CA4"/>
    <w:rsid w:val="002D31DF"/>
    <w:rsid w:val="002D471A"/>
    <w:rsid w:val="002D51E0"/>
    <w:rsid w:val="002D5C9D"/>
    <w:rsid w:val="002D627F"/>
    <w:rsid w:val="002D677E"/>
    <w:rsid w:val="002D7150"/>
    <w:rsid w:val="002E09C5"/>
    <w:rsid w:val="002E162F"/>
    <w:rsid w:val="002E1AFE"/>
    <w:rsid w:val="002E3919"/>
    <w:rsid w:val="002E608B"/>
    <w:rsid w:val="002E770C"/>
    <w:rsid w:val="002E7927"/>
    <w:rsid w:val="002F0483"/>
    <w:rsid w:val="002F0CCC"/>
    <w:rsid w:val="002F0EBD"/>
    <w:rsid w:val="002F2028"/>
    <w:rsid w:val="002F2394"/>
    <w:rsid w:val="002F2639"/>
    <w:rsid w:val="002F2D44"/>
    <w:rsid w:val="002F33A6"/>
    <w:rsid w:val="002F4113"/>
    <w:rsid w:val="002F477D"/>
    <w:rsid w:val="002F4D53"/>
    <w:rsid w:val="002F52C2"/>
    <w:rsid w:val="002F557A"/>
    <w:rsid w:val="002F73A1"/>
    <w:rsid w:val="00302A76"/>
    <w:rsid w:val="003036EF"/>
    <w:rsid w:val="00305485"/>
    <w:rsid w:val="00305534"/>
    <w:rsid w:val="00305D1A"/>
    <w:rsid w:val="00306A60"/>
    <w:rsid w:val="00307537"/>
    <w:rsid w:val="00307BFB"/>
    <w:rsid w:val="0031019B"/>
    <w:rsid w:val="003105DC"/>
    <w:rsid w:val="00310B6E"/>
    <w:rsid w:val="00311E81"/>
    <w:rsid w:val="003121D9"/>
    <w:rsid w:val="00312822"/>
    <w:rsid w:val="0031426A"/>
    <w:rsid w:val="00315DC7"/>
    <w:rsid w:val="0031695B"/>
    <w:rsid w:val="00316CF8"/>
    <w:rsid w:val="0032086A"/>
    <w:rsid w:val="00322115"/>
    <w:rsid w:val="00322328"/>
    <w:rsid w:val="00323023"/>
    <w:rsid w:val="0032399B"/>
    <w:rsid w:val="00324120"/>
    <w:rsid w:val="00325515"/>
    <w:rsid w:val="00325A5B"/>
    <w:rsid w:val="0032675F"/>
    <w:rsid w:val="003276F8"/>
    <w:rsid w:val="00327711"/>
    <w:rsid w:val="00330E0B"/>
    <w:rsid w:val="00331AC1"/>
    <w:rsid w:val="003339DA"/>
    <w:rsid w:val="00333C79"/>
    <w:rsid w:val="00335D4F"/>
    <w:rsid w:val="003400D6"/>
    <w:rsid w:val="00341173"/>
    <w:rsid w:val="0034266A"/>
    <w:rsid w:val="00342D02"/>
    <w:rsid w:val="00343AB9"/>
    <w:rsid w:val="0034417B"/>
    <w:rsid w:val="00345022"/>
    <w:rsid w:val="00345CAD"/>
    <w:rsid w:val="003470C6"/>
    <w:rsid w:val="00351902"/>
    <w:rsid w:val="00351A93"/>
    <w:rsid w:val="0035247B"/>
    <w:rsid w:val="00352484"/>
    <w:rsid w:val="00353ED0"/>
    <w:rsid w:val="0035479C"/>
    <w:rsid w:val="0035494F"/>
    <w:rsid w:val="00354D95"/>
    <w:rsid w:val="00355098"/>
    <w:rsid w:val="00355721"/>
    <w:rsid w:val="00355C38"/>
    <w:rsid w:val="00356A2B"/>
    <w:rsid w:val="00357590"/>
    <w:rsid w:val="00357F28"/>
    <w:rsid w:val="00360714"/>
    <w:rsid w:val="003616FD"/>
    <w:rsid w:val="003643F5"/>
    <w:rsid w:val="003665FE"/>
    <w:rsid w:val="00366F52"/>
    <w:rsid w:val="003714A9"/>
    <w:rsid w:val="00372149"/>
    <w:rsid w:val="00373D5E"/>
    <w:rsid w:val="00373E28"/>
    <w:rsid w:val="003754C3"/>
    <w:rsid w:val="0037598C"/>
    <w:rsid w:val="00377172"/>
    <w:rsid w:val="0037727E"/>
    <w:rsid w:val="00380E95"/>
    <w:rsid w:val="003817EC"/>
    <w:rsid w:val="0038180F"/>
    <w:rsid w:val="00382F91"/>
    <w:rsid w:val="0038313A"/>
    <w:rsid w:val="00383513"/>
    <w:rsid w:val="00383C5F"/>
    <w:rsid w:val="00384AD4"/>
    <w:rsid w:val="003855AF"/>
    <w:rsid w:val="00386131"/>
    <w:rsid w:val="003862B0"/>
    <w:rsid w:val="00387387"/>
    <w:rsid w:val="0038775A"/>
    <w:rsid w:val="0039080A"/>
    <w:rsid w:val="003910C8"/>
    <w:rsid w:val="003946B9"/>
    <w:rsid w:val="00394AA9"/>
    <w:rsid w:val="00394CCA"/>
    <w:rsid w:val="003963BF"/>
    <w:rsid w:val="00396951"/>
    <w:rsid w:val="00396961"/>
    <w:rsid w:val="00397DF2"/>
    <w:rsid w:val="003A1268"/>
    <w:rsid w:val="003A133F"/>
    <w:rsid w:val="003A166C"/>
    <w:rsid w:val="003A19D5"/>
    <w:rsid w:val="003A1B92"/>
    <w:rsid w:val="003A299F"/>
    <w:rsid w:val="003A35A7"/>
    <w:rsid w:val="003A3635"/>
    <w:rsid w:val="003A43B7"/>
    <w:rsid w:val="003A47DC"/>
    <w:rsid w:val="003A4F3C"/>
    <w:rsid w:val="003A52FA"/>
    <w:rsid w:val="003B08BD"/>
    <w:rsid w:val="003B2599"/>
    <w:rsid w:val="003B2D25"/>
    <w:rsid w:val="003B3E7F"/>
    <w:rsid w:val="003B4224"/>
    <w:rsid w:val="003B54E1"/>
    <w:rsid w:val="003C04E4"/>
    <w:rsid w:val="003C0E4F"/>
    <w:rsid w:val="003C203B"/>
    <w:rsid w:val="003C25EA"/>
    <w:rsid w:val="003C3B16"/>
    <w:rsid w:val="003C3F0B"/>
    <w:rsid w:val="003C55E8"/>
    <w:rsid w:val="003C6C19"/>
    <w:rsid w:val="003D0FB1"/>
    <w:rsid w:val="003D2299"/>
    <w:rsid w:val="003D2AAD"/>
    <w:rsid w:val="003D5154"/>
    <w:rsid w:val="003D6208"/>
    <w:rsid w:val="003D628C"/>
    <w:rsid w:val="003D6BD5"/>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5E28"/>
    <w:rsid w:val="003F670D"/>
    <w:rsid w:val="00400EB1"/>
    <w:rsid w:val="004056C5"/>
    <w:rsid w:val="00405C61"/>
    <w:rsid w:val="00405FC7"/>
    <w:rsid w:val="00406FB8"/>
    <w:rsid w:val="00407157"/>
    <w:rsid w:val="00407B3F"/>
    <w:rsid w:val="00407B8C"/>
    <w:rsid w:val="004101DE"/>
    <w:rsid w:val="00410442"/>
    <w:rsid w:val="00410A67"/>
    <w:rsid w:val="004130CC"/>
    <w:rsid w:val="004138DC"/>
    <w:rsid w:val="00413BA3"/>
    <w:rsid w:val="00414783"/>
    <w:rsid w:val="00417A2E"/>
    <w:rsid w:val="00417BBF"/>
    <w:rsid w:val="00417D8F"/>
    <w:rsid w:val="00417FC9"/>
    <w:rsid w:val="00420DCB"/>
    <w:rsid w:val="00420E89"/>
    <w:rsid w:val="00421DAE"/>
    <w:rsid w:val="0042301A"/>
    <w:rsid w:val="004232ED"/>
    <w:rsid w:val="004233F2"/>
    <w:rsid w:val="004239C3"/>
    <w:rsid w:val="00424681"/>
    <w:rsid w:val="004253B1"/>
    <w:rsid w:val="004255DA"/>
    <w:rsid w:val="004256E0"/>
    <w:rsid w:val="0042594A"/>
    <w:rsid w:val="00425F0C"/>
    <w:rsid w:val="00430AB1"/>
    <w:rsid w:val="0043117A"/>
    <w:rsid w:val="00431CD3"/>
    <w:rsid w:val="00432164"/>
    <w:rsid w:val="00432B5B"/>
    <w:rsid w:val="00432C68"/>
    <w:rsid w:val="0043338E"/>
    <w:rsid w:val="0043388D"/>
    <w:rsid w:val="00433A2B"/>
    <w:rsid w:val="00433AE4"/>
    <w:rsid w:val="00433B06"/>
    <w:rsid w:val="00433BCB"/>
    <w:rsid w:val="004341F4"/>
    <w:rsid w:val="00435526"/>
    <w:rsid w:val="00435870"/>
    <w:rsid w:val="0043641B"/>
    <w:rsid w:val="00436D80"/>
    <w:rsid w:val="00436FDC"/>
    <w:rsid w:val="00437297"/>
    <w:rsid w:val="00440628"/>
    <w:rsid w:val="004413A6"/>
    <w:rsid w:val="004414FD"/>
    <w:rsid w:val="00441778"/>
    <w:rsid w:val="00443380"/>
    <w:rsid w:val="00443B22"/>
    <w:rsid w:val="00444305"/>
    <w:rsid w:val="00446818"/>
    <w:rsid w:val="00446B31"/>
    <w:rsid w:val="00446CD5"/>
    <w:rsid w:val="00447A3E"/>
    <w:rsid w:val="00452F9F"/>
    <w:rsid w:val="004531BF"/>
    <w:rsid w:val="0045346B"/>
    <w:rsid w:val="004547E8"/>
    <w:rsid w:val="004548EE"/>
    <w:rsid w:val="0045541D"/>
    <w:rsid w:val="00455CD8"/>
    <w:rsid w:val="00455D2F"/>
    <w:rsid w:val="00456EF8"/>
    <w:rsid w:val="004574F7"/>
    <w:rsid w:val="0046053B"/>
    <w:rsid w:val="0046070E"/>
    <w:rsid w:val="00460A44"/>
    <w:rsid w:val="00460E1E"/>
    <w:rsid w:val="00461A81"/>
    <w:rsid w:val="00461B15"/>
    <w:rsid w:val="00462242"/>
    <w:rsid w:val="00462395"/>
    <w:rsid w:val="004629C6"/>
    <w:rsid w:val="00465039"/>
    <w:rsid w:val="004656FF"/>
    <w:rsid w:val="00465EB7"/>
    <w:rsid w:val="004665AE"/>
    <w:rsid w:val="004679A8"/>
    <w:rsid w:val="00467A00"/>
    <w:rsid w:val="00470069"/>
    <w:rsid w:val="0047220E"/>
    <w:rsid w:val="0047434B"/>
    <w:rsid w:val="00475C2B"/>
    <w:rsid w:val="00476B6B"/>
    <w:rsid w:val="0047783C"/>
    <w:rsid w:val="00482475"/>
    <w:rsid w:val="004829D2"/>
    <w:rsid w:val="004829F2"/>
    <w:rsid w:val="00482B6A"/>
    <w:rsid w:val="00484379"/>
    <w:rsid w:val="004850A3"/>
    <w:rsid w:val="00485A45"/>
    <w:rsid w:val="00486161"/>
    <w:rsid w:val="0048697A"/>
    <w:rsid w:val="00490FB4"/>
    <w:rsid w:val="00492A46"/>
    <w:rsid w:val="004936B7"/>
    <w:rsid w:val="004943D6"/>
    <w:rsid w:val="004947F0"/>
    <w:rsid w:val="004965CF"/>
    <w:rsid w:val="00496D0C"/>
    <w:rsid w:val="004A00DA"/>
    <w:rsid w:val="004A0AFE"/>
    <w:rsid w:val="004A1155"/>
    <w:rsid w:val="004A1CCE"/>
    <w:rsid w:val="004A1CD3"/>
    <w:rsid w:val="004A1DA6"/>
    <w:rsid w:val="004A2E0E"/>
    <w:rsid w:val="004A40ED"/>
    <w:rsid w:val="004A41EF"/>
    <w:rsid w:val="004A4894"/>
    <w:rsid w:val="004A59AE"/>
    <w:rsid w:val="004A63D1"/>
    <w:rsid w:val="004A6FC7"/>
    <w:rsid w:val="004A736A"/>
    <w:rsid w:val="004B1371"/>
    <w:rsid w:val="004B14AB"/>
    <w:rsid w:val="004B21F6"/>
    <w:rsid w:val="004B2AB6"/>
    <w:rsid w:val="004B2C35"/>
    <w:rsid w:val="004B3123"/>
    <w:rsid w:val="004B3124"/>
    <w:rsid w:val="004B43B0"/>
    <w:rsid w:val="004B5BF1"/>
    <w:rsid w:val="004B5D3D"/>
    <w:rsid w:val="004B5F01"/>
    <w:rsid w:val="004B74CC"/>
    <w:rsid w:val="004C05BE"/>
    <w:rsid w:val="004C2BFA"/>
    <w:rsid w:val="004C3C2E"/>
    <w:rsid w:val="004C4B0D"/>
    <w:rsid w:val="004C6A44"/>
    <w:rsid w:val="004C6F9F"/>
    <w:rsid w:val="004C75FA"/>
    <w:rsid w:val="004D0D1D"/>
    <w:rsid w:val="004D1C5A"/>
    <w:rsid w:val="004D3B6B"/>
    <w:rsid w:val="004D3F19"/>
    <w:rsid w:val="004D434D"/>
    <w:rsid w:val="004D4C99"/>
    <w:rsid w:val="004D4DFC"/>
    <w:rsid w:val="004D6F79"/>
    <w:rsid w:val="004D7FE6"/>
    <w:rsid w:val="004E359A"/>
    <w:rsid w:val="004E3B3C"/>
    <w:rsid w:val="004E3EAD"/>
    <w:rsid w:val="004E49E3"/>
    <w:rsid w:val="004E49F9"/>
    <w:rsid w:val="004E7DEF"/>
    <w:rsid w:val="004F057C"/>
    <w:rsid w:val="004F2903"/>
    <w:rsid w:val="004F2D83"/>
    <w:rsid w:val="004F3131"/>
    <w:rsid w:val="004F321E"/>
    <w:rsid w:val="004F4380"/>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6226"/>
    <w:rsid w:val="00516988"/>
    <w:rsid w:val="00517022"/>
    <w:rsid w:val="00517ADD"/>
    <w:rsid w:val="00521C39"/>
    <w:rsid w:val="00521D94"/>
    <w:rsid w:val="00525130"/>
    <w:rsid w:val="00526B47"/>
    <w:rsid w:val="005274FE"/>
    <w:rsid w:val="005276B5"/>
    <w:rsid w:val="00527762"/>
    <w:rsid w:val="00530437"/>
    <w:rsid w:val="00530AB8"/>
    <w:rsid w:val="0053607A"/>
    <w:rsid w:val="005363A1"/>
    <w:rsid w:val="0053782C"/>
    <w:rsid w:val="005437FB"/>
    <w:rsid w:val="005438BC"/>
    <w:rsid w:val="00543BC8"/>
    <w:rsid w:val="00544E6A"/>
    <w:rsid w:val="00544ED6"/>
    <w:rsid w:val="005453F9"/>
    <w:rsid w:val="005454F7"/>
    <w:rsid w:val="00545552"/>
    <w:rsid w:val="00546289"/>
    <w:rsid w:val="005472C6"/>
    <w:rsid w:val="005479A0"/>
    <w:rsid w:val="00550B73"/>
    <w:rsid w:val="00550F71"/>
    <w:rsid w:val="00551BD7"/>
    <w:rsid w:val="00552AB1"/>
    <w:rsid w:val="005549D6"/>
    <w:rsid w:val="00554BF5"/>
    <w:rsid w:val="00554D3E"/>
    <w:rsid w:val="0055511D"/>
    <w:rsid w:val="005556DE"/>
    <w:rsid w:val="00555A1C"/>
    <w:rsid w:val="00555C69"/>
    <w:rsid w:val="0055627B"/>
    <w:rsid w:val="00556671"/>
    <w:rsid w:val="0056153A"/>
    <w:rsid w:val="00561907"/>
    <w:rsid w:val="005619EF"/>
    <w:rsid w:val="0056272C"/>
    <w:rsid w:val="005631BF"/>
    <w:rsid w:val="00563ACE"/>
    <w:rsid w:val="00564F4F"/>
    <w:rsid w:val="00565E1B"/>
    <w:rsid w:val="00566EC3"/>
    <w:rsid w:val="005672B7"/>
    <w:rsid w:val="00571AC3"/>
    <w:rsid w:val="005720C0"/>
    <w:rsid w:val="00573286"/>
    <w:rsid w:val="005737B4"/>
    <w:rsid w:val="005757AA"/>
    <w:rsid w:val="005774B3"/>
    <w:rsid w:val="00577C71"/>
    <w:rsid w:val="00577F20"/>
    <w:rsid w:val="00580EB6"/>
    <w:rsid w:val="005811A6"/>
    <w:rsid w:val="00581D1F"/>
    <w:rsid w:val="00584AD8"/>
    <w:rsid w:val="00584BAC"/>
    <w:rsid w:val="00585BDC"/>
    <w:rsid w:val="00586F4E"/>
    <w:rsid w:val="0059377F"/>
    <w:rsid w:val="00595673"/>
    <w:rsid w:val="0059607E"/>
    <w:rsid w:val="00597AF7"/>
    <w:rsid w:val="00597FEB"/>
    <w:rsid w:val="005A023E"/>
    <w:rsid w:val="005A40F7"/>
    <w:rsid w:val="005A4272"/>
    <w:rsid w:val="005A5252"/>
    <w:rsid w:val="005A5662"/>
    <w:rsid w:val="005A5829"/>
    <w:rsid w:val="005A78BE"/>
    <w:rsid w:val="005B1AD1"/>
    <w:rsid w:val="005B1F91"/>
    <w:rsid w:val="005B2BF2"/>
    <w:rsid w:val="005B3123"/>
    <w:rsid w:val="005B3551"/>
    <w:rsid w:val="005B35E0"/>
    <w:rsid w:val="005B382C"/>
    <w:rsid w:val="005B3A24"/>
    <w:rsid w:val="005B4D3C"/>
    <w:rsid w:val="005B4F7C"/>
    <w:rsid w:val="005B6997"/>
    <w:rsid w:val="005B6A41"/>
    <w:rsid w:val="005B7179"/>
    <w:rsid w:val="005C1EB8"/>
    <w:rsid w:val="005C3D7F"/>
    <w:rsid w:val="005C43CD"/>
    <w:rsid w:val="005C4994"/>
    <w:rsid w:val="005C4FBF"/>
    <w:rsid w:val="005C5E00"/>
    <w:rsid w:val="005C68B4"/>
    <w:rsid w:val="005C69FA"/>
    <w:rsid w:val="005C77AE"/>
    <w:rsid w:val="005C7A6F"/>
    <w:rsid w:val="005C7A7D"/>
    <w:rsid w:val="005D10F1"/>
    <w:rsid w:val="005D1EB6"/>
    <w:rsid w:val="005D3E61"/>
    <w:rsid w:val="005D3E86"/>
    <w:rsid w:val="005D410F"/>
    <w:rsid w:val="005D425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08EA"/>
    <w:rsid w:val="005F1480"/>
    <w:rsid w:val="005F17A6"/>
    <w:rsid w:val="005F2693"/>
    <w:rsid w:val="005F27B6"/>
    <w:rsid w:val="005F29CB"/>
    <w:rsid w:val="005F56A1"/>
    <w:rsid w:val="005F5A01"/>
    <w:rsid w:val="005F63E1"/>
    <w:rsid w:val="005F6994"/>
    <w:rsid w:val="005F6A59"/>
    <w:rsid w:val="005F7A0E"/>
    <w:rsid w:val="006010B8"/>
    <w:rsid w:val="00601DBE"/>
    <w:rsid w:val="00602FC9"/>
    <w:rsid w:val="00603228"/>
    <w:rsid w:val="00604966"/>
    <w:rsid w:val="00605959"/>
    <w:rsid w:val="00605B70"/>
    <w:rsid w:val="00607000"/>
    <w:rsid w:val="00610B5F"/>
    <w:rsid w:val="00612C68"/>
    <w:rsid w:val="00615159"/>
    <w:rsid w:val="00615867"/>
    <w:rsid w:val="0061649F"/>
    <w:rsid w:val="006170B1"/>
    <w:rsid w:val="006171D7"/>
    <w:rsid w:val="0061765C"/>
    <w:rsid w:val="006179EA"/>
    <w:rsid w:val="00617C28"/>
    <w:rsid w:val="00620D05"/>
    <w:rsid w:val="00620E63"/>
    <w:rsid w:val="00625953"/>
    <w:rsid w:val="00625A6B"/>
    <w:rsid w:val="00625FAF"/>
    <w:rsid w:val="006261FF"/>
    <w:rsid w:val="00626480"/>
    <w:rsid w:val="00626534"/>
    <w:rsid w:val="00627052"/>
    <w:rsid w:val="0062768D"/>
    <w:rsid w:val="00630D2A"/>
    <w:rsid w:val="00631A14"/>
    <w:rsid w:val="00631EA8"/>
    <w:rsid w:val="00634A59"/>
    <w:rsid w:val="00635998"/>
    <w:rsid w:val="00636197"/>
    <w:rsid w:val="00636472"/>
    <w:rsid w:val="0063660A"/>
    <w:rsid w:val="00636CCE"/>
    <w:rsid w:val="00636D7B"/>
    <w:rsid w:val="00637294"/>
    <w:rsid w:val="00637341"/>
    <w:rsid w:val="00637EE9"/>
    <w:rsid w:val="0064014E"/>
    <w:rsid w:val="00640492"/>
    <w:rsid w:val="00640AA0"/>
    <w:rsid w:val="0064146D"/>
    <w:rsid w:val="00641CDA"/>
    <w:rsid w:val="00643ABF"/>
    <w:rsid w:val="00643D47"/>
    <w:rsid w:val="006441BB"/>
    <w:rsid w:val="00644D25"/>
    <w:rsid w:val="006454A9"/>
    <w:rsid w:val="006460C1"/>
    <w:rsid w:val="00646ED3"/>
    <w:rsid w:val="00646F50"/>
    <w:rsid w:val="00647B06"/>
    <w:rsid w:val="00647D90"/>
    <w:rsid w:val="0065073A"/>
    <w:rsid w:val="00650A43"/>
    <w:rsid w:val="0065129D"/>
    <w:rsid w:val="00651982"/>
    <w:rsid w:val="0065250F"/>
    <w:rsid w:val="006531B1"/>
    <w:rsid w:val="0065343B"/>
    <w:rsid w:val="0065424F"/>
    <w:rsid w:val="00655345"/>
    <w:rsid w:val="00655521"/>
    <w:rsid w:val="006555CC"/>
    <w:rsid w:val="006558AC"/>
    <w:rsid w:val="00655AD6"/>
    <w:rsid w:val="00657E0A"/>
    <w:rsid w:val="00657F24"/>
    <w:rsid w:val="0066048F"/>
    <w:rsid w:val="00661178"/>
    <w:rsid w:val="006615EF"/>
    <w:rsid w:val="006619BF"/>
    <w:rsid w:val="00663109"/>
    <w:rsid w:val="00663239"/>
    <w:rsid w:val="006642FB"/>
    <w:rsid w:val="006700CA"/>
    <w:rsid w:val="00672A8E"/>
    <w:rsid w:val="00673D80"/>
    <w:rsid w:val="00674503"/>
    <w:rsid w:val="006749E2"/>
    <w:rsid w:val="00674B8D"/>
    <w:rsid w:val="0067503D"/>
    <w:rsid w:val="006751BD"/>
    <w:rsid w:val="00675370"/>
    <w:rsid w:val="006758FF"/>
    <w:rsid w:val="00675C38"/>
    <w:rsid w:val="00676066"/>
    <w:rsid w:val="00680F37"/>
    <w:rsid w:val="006828DD"/>
    <w:rsid w:val="00683306"/>
    <w:rsid w:val="006841F0"/>
    <w:rsid w:val="00684910"/>
    <w:rsid w:val="00684F0F"/>
    <w:rsid w:val="00685091"/>
    <w:rsid w:val="00686329"/>
    <w:rsid w:val="0068675B"/>
    <w:rsid w:val="0068677C"/>
    <w:rsid w:val="00687B72"/>
    <w:rsid w:val="006903CE"/>
    <w:rsid w:val="00692708"/>
    <w:rsid w:val="00692C8A"/>
    <w:rsid w:val="00692E4B"/>
    <w:rsid w:val="00693064"/>
    <w:rsid w:val="00694B48"/>
    <w:rsid w:val="0069508A"/>
    <w:rsid w:val="006951C6"/>
    <w:rsid w:val="00695FD4"/>
    <w:rsid w:val="006A2A87"/>
    <w:rsid w:val="006A3233"/>
    <w:rsid w:val="006A337C"/>
    <w:rsid w:val="006A414D"/>
    <w:rsid w:val="006A45D6"/>
    <w:rsid w:val="006A4A40"/>
    <w:rsid w:val="006A5667"/>
    <w:rsid w:val="006A5FAF"/>
    <w:rsid w:val="006A7FFE"/>
    <w:rsid w:val="006B089D"/>
    <w:rsid w:val="006B102A"/>
    <w:rsid w:val="006B10B3"/>
    <w:rsid w:val="006B2085"/>
    <w:rsid w:val="006B220A"/>
    <w:rsid w:val="006B29C5"/>
    <w:rsid w:val="006B4337"/>
    <w:rsid w:val="006B5906"/>
    <w:rsid w:val="006B787D"/>
    <w:rsid w:val="006B7C45"/>
    <w:rsid w:val="006B7CE9"/>
    <w:rsid w:val="006C0FF1"/>
    <w:rsid w:val="006C14EA"/>
    <w:rsid w:val="006C2364"/>
    <w:rsid w:val="006C252C"/>
    <w:rsid w:val="006C3954"/>
    <w:rsid w:val="006C4188"/>
    <w:rsid w:val="006C55B5"/>
    <w:rsid w:val="006C57AB"/>
    <w:rsid w:val="006C5B67"/>
    <w:rsid w:val="006C5E89"/>
    <w:rsid w:val="006C6755"/>
    <w:rsid w:val="006C6EAB"/>
    <w:rsid w:val="006C798A"/>
    <w:rsid w:val="006D050F"/>
    <w:rsid w:val="006D0F0E"/>
    <w:rsid w:val="006D1587"/>
    <w:rsid w:val="006D46BB"/>
    <w:rsid w:val="006D4DE9"/>
    <w:rsid w:val="006D4E1B"/>
    <w:rsid w:val="006D54CF"/>
    <w:rsid w:val="006D54D7"/>
    <w:rsid w:val="006D5CA2"/>
    <w:rsid w:val="006D5ED2"/>
    <w:rsid w:val="006D6647"/>
    <w:rsid w:val="006D6939"/>
    <w:rsid w:val="006D7CE5"/>
    <w:rsid w:val="006E02CA"/>
    <w:rsid w:val="006E0D41"/>
    <w:rsid w:val="006E1EE9"/>
    <w:rsid w:val="006E20CC"/>
    <w:rsid w:val="006E2B65"/>
    <w:rsid w:val="006E65F9"/>
    <w:rsid w:val="006F00B1"/>
    <w:rsid w:val="006F03FA"/>
    <w:rsid w:val="006F0EC9"/>
    <w:rsid w:val="006F17CE"/>
    <w:rsid w:val="006F1964"/>
    <w:rsid w:val="006F218A"/>
    <w:rsid w:val="006F24B8"/>
    <w:rsid w:val="006F407C"/>
    <w:rsid w:val="006F63E4"/>
    <w:rsid w:val="006F6C7A"/>
    <w:rsid w:val="006F73C1"/>
    <w:rsid w:val="006F7769"/>
    <w:rsid w:val="007009E9"/>
    <w:rsid w:val="00702E47"/>
    <w:rsid w:val="00703330"/>
    <w:rsid w:val="00703CFE"/>
    <w:rsid w:val="00704C59"/>
    <w:rsid w:val="0070669F"/>
    <w:rsid w:val="007079FF"/>
    <w:rsid w:val="007103F2"/>
    <w:rsid w:val="007118E5"/>
    <w:rsid w:val="00712A8E"/>
    <w:rsid w:val="00712BF8"/>
    <w:rsid w:val="00712DAE"/>
    <w:rsid w:val="00712E3E"/>
    <w:rsid w:val="0071352E"/>
    <w:rsid w:val="00713934"/>
    <w:rsid w:val="00714643"/>
    <w:rsid w:val="00714F0E"/>
    <w:rsid w:val="00717025"/>
    <w:rsid w:val="0071754C"/>
    <w:rsid w:val="00720299"/>
    <w:rsid w:val="00720C90"/>
    <w:rsid w:val="00721397"/>
    <w:rsid w:val="007236C1"/>
    <w:rsid w:val="00724DBC"/>
    <w:rsid w:val="00725236"/>
    <w:rsid w:val="007260E3"/>
    <w:rsid w:val="00726CDE"/>
    <w:rsid w:val="007274C8"/>
    <w:rsid w:val="00730F5D"/>
    <w:rsid w:val="007311F2"/>
    <w:rsid w:val="00731281"/>
    <w:rsid w:val="00731D2F"/>
    <w:rsid w:val="00732388"/>
    <w:rsid w:val="00732BB3"/>
    <w:rsid w:val="00734A10"/>
    <w:rsid w:val="00735169"/>
    <w:rsid w:val="00736041"/>
    <w:rsid w:val="00740245"/>
    <w:rsid w:val="007402F5"/>
    <w:rsid w:val="00741022"/>
    <w:rsid w:val="00741ABD"/>
    <w:rsid w:val="0074241B"/>
    <w:rsid w:val="007430B6"/>
    <w:rsid w:val="0074314C"/>
    <w:rsid w:val="007434D2"/>
    <w:rsid w:val="00743B91"/>
    <w:rsid w:val="007447CA"/>
    <w:rsid w:val="00745211"/>
    <w:rsid w:val="00745905"/>
    <w:rsid w:val="007465D7"/>
    <w:rsid w:val="00746D94"/>
    <w:rsid w:val="007473FF"/>
    <w:rsid w:val="007508B4"/>
    <w:rsid w:val="007509B0"/>
    <w:rsid w:val="00750A0B"/>
    <w:rsid w:val="00752B44"/>
    <w:rsid w:val="007544F6"/>
    <w:rsid w:val="00754D11"/>
    <w:rsid w:val="007561B9"/>
    <w:rsid w:val="00757227"/>
    <w:rsid w:val="007600AC"/>
    <w:rsid w:val="00761D8E"/>
    <w:rsid w:val="00761F92"/>
    <w:rsid w:val="00761FC5"/>
    <w:rsid w:val="00761FCD"/>
    <w:rsid w:val="00762111"/>
    <w:rsid w:val="00762B32"/>
    <w:rsid w:val="0076469A"/>
    <w:rsid w:val="0076558A"/>
    <w:rsid w:val="007663B2"/>
    <w:rsid w:val="0076657B"/>
    <w:rsid w:val="00766F27"/>
    <w:rsid w:val="007704E8"/>
    <w:rsid w:val="0077082D"/>
    <w:rsid w:val="00770D10"/>
    <w:rsid w:val="00770E60"/>
    <w:rsid w:val="00771240"/>
    <w:rsid w:val="007716BE"/>
    <w:rsid w:val="00771AE0"/>
    <w:rsid w:val="007731FF"/>
    <w:rsid w:val="007747EF"/>
    <w:rsid w:val="0077493C"/>
    <w:rsid w:val="00775A54"/>
    <w:rsid w:val="00776E4D"/>
    <w:rsid w:val="00776E8F"/>
    <w:rsid w:val="00777704"/>
    <w:rsid w:val="0077783D"/>
    <w:rsid w:val="00777915"/>
    <w:rsid w:val="0078114E"/>
    <w:rsid w:val="00782A06"/>
    <w:rsid w:val="00782BFA"/>
    <w:rsid w:val="007830F1"/>
    <w:rsid w:val="007841C5"/>
    <w:rsid w:val="00784F66"/>
    <w:rsid w:val="00785B06"/>
    <w:rsid w:val="00785B25"/>
    <w:rsid w:val="00786023"/>
    <w:rsid w:val="007860A0"/>
    <w:rsid w:val="007867F1"/>
    <w:rsid w:val="00786C6F"/>
    <w:rsid w:val="00786E8E"/>
    <w:rsid w:val="007878A8"/>
    <w:rsid w:val="007879E8"/>
    <w:rsid w:val="00787C48"/>
    <w:rsid w:val="0079053A"/>
    <w:rsid w:val="00790B15"/>
    <w:rsid w:val="007920CE"/>
    <w:rsid w:val="00792855"/>
    <w:rsid w:val="007931A3"/>
    <w:rsid w:val="007935E0"/>
    <w:rsid w:val="00793943"/>
    <w:rsid w:val="007946FF"/>
    <w:rsid w:val="00794F57"/>
    <w:rsid w:val="007973F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0831"/>
    <w:rsid w:val="007B163C"/>
    <w:rsid w:val="007B1CBA"/>
    <w:rsid w:val="007B2808"/>
    <w:rsid w:val="007B3CA9"/>
    <w:rsid w:val="007B4E2B"/>
    <w:rsid w:val="007B53E0"/>
    <w:rsid w:val="007B78ED"/>
    <w:rsid w:val="007B7A68"/>
    <w:rsid w:val="007B7F5A"/>
    <w:rsid w:val="007C0644"/>
    <w:rsid w:val="007C1669"/>
    <w:rsid w:val="007C1A91"/>
    <w:rsid w:val="007C2AAD"/>
    <w:rsid w:val="007C2F53"/>
    <w:rsid w:val="007C4AF6"/>
    <w:rsid w:val="007C4D5C"/>
    <w:rsid w:val="007C5086"/>
    <w:rsid w:val="007C5101"/>
    <w:rsid w:val="007C569C"/>
    <w:rsid w:val="007C5F01"/>
    <w:rsid w:val="007C6085"/>
    <w:rsid w:val="007C6D49"/>
    <w:rsid w:val="007C74A0"/>
    <w:rsid w:val="007C7DFF"/>
    <w:rsid w:val="007D0A59"/>
    <w:rsid w:val="007D19E2"/>
    <w:rsid w:val="007D25F9"/>
    <w:rsid w:val="007D3623"/>
    <w:rsid w:val="007D440E"/>
    <w:rsid w:val="007D5873"/>
    <w:rsid w:val="007D5D63"/>
    <w:rsid w:val="007D617A"/>
    <w:rsid w:val="007D61E0"/>
    <w:rsid w:val="007D6796"/>
    <w:rsid w:val="007D6E4E"/>
    <w:rsid w:val="007E0414"/>
    <w:rsid w:val="007E1A6B"/>
    <w:rsid w:val="007E402E"/>
    <w:rsid w:val="007E4256"/>
    <w:rsid w:val="007E4EE1"/>
    <w:rsid w:val="007E516A"/>
    <w:rsid w:val="007E554B"/>
    <w:rsid w:val="007E5CD4"/>
    <w:rsid w:val="007E642C"/>
    <w:rsid w:val="007E6FF6"/>
    <w:rsid w:val="007E7EA4"/>
    <w:rsid w:val="007F1150"/>
    <w:rsid w:val="007F128C"/>
    <w:rsid w:val="007F461F"/>
    <w:rsid w:val="007F46B0"/>
    <w:rsid w:val="007F4D2C"/>
    <w:rsid w:val="007F4E3C"/>
    <w:rsid w:val="007F5AB3"/>
    <w:rsid w:val="007F6D13"/>
    <w:rsid w:val="007F701D"/>
    <w:rsid w:val="007F7504"/>
    <w:rsid w:val="007F7A46"/>
    <w:rsid w:val="0080098E"/>
    <w:rsid w:val="008013DA"/>
    <w:rsid w:val="00803CDF"/>
    <w:rsid w:val="008046A4"/>
    <w:rsid w:val="008059A1"/>
    <w:rsid w:val="00807B98"/>
    <w:rsid w:val="00810251"/>
    <w:rsid w:val="00810536"/>
    <w:rsid w:val="0081056D"/>
    <w:rsid w:val="00812477"/>
    <w:rsid w:val="00812E69"/>
    <w:rsid w:val="0081337F"/>
    <w:rsid w:val="00813C1C"/>
    <w:rsid w:val="008144EA"/>
    <w:rsid w:val="00816C07"/>
    <w:rsid w:val="0081783F"/>
    <w:rsid w:val="00821599"/>
    <w:rsid w:val="00823F55"/>
    <w:rsid w:val="008262DD"/>
    <w:rsid w:val="008273C9"/>
    <w:rsid w:val="00827696"/>
    <w:rsid w:val="00830D5E"/>
    <w:rsid w:val="0083129F"/>
    <w:rsid w:val="00832ED4"/>
    <w:rsid w:val="00832F35"/>
    <w:rsid w:val="008332FB"/>
    <w:rsid w:val="00833C1E"/>
    <w:rsid w:val="00833D86"/>
    <w:rsid w:val="00833E28"/>
    <w:rsid w:val="00834EAD"/>
    <w:rsid w:val="008350CB"/>
    <w:rsid w:val="008353B8"/>
    <w:rsid w:val="008355FB"/>
    <w:rsid w:val="00835804"/>
    <w:rsid w:val="0083671E"/>
    <w:rsid w:val="00840B0E"/>
    <w:rsid w:val="00840BB5"/>
    <w:rsid w:val="00840C07"/>
    <w:rsid w:val="00840C5E"/>
    <w:rsid w:val="00841023"/>
    <w:rsid w:val="008411BA"/>
    <w:rsid w:val="00841D1F"/>
    <w:rsid w:val="008429D8"/>
    <w:rsid w:val="00842A2F"/>
    <w:rsid w:val="00842A35"/>
    <w:rsid w:val="00843079"/>
    <w:rsid w:val="00843C6D"/>
    <w:rsid w:val="00845847"/>
    <w:rsid w:val="00846DF0"/>
    <w:rsid w:val="008472BA"/>
    <w:rsid w:val="00847D9F"/>
    <w:rsid w:val="0085130D"/>
    <w:rsid w:val="00851883"/>
    <w:rsid w:val="0085220A"/>
    <w:rsid w:val="008543B4"/>
    <w:rsid w:val="00854B4C"/>
    <w:rsid w:val="00856485"/>
    <w:rsid w:val="0085685B"/>
    <w:rsid w:val="0086001E"/>
    <w:rsid w:val="00861018"/>
    <w:rsid w:val="00861485"/>
    <w:rsid w:val="00861781"/>
    <w:rsid w:val="008623AB"/>
    <w:rsid w:val="00862720"/>
    <w:rsid w:val="00866BB7"/>
    <w:rsid w:val="00867409"/>
    <w:rsid w:val="008675AF"/>
    <w:rsid w:val="0087104D"/>
    <w:rsid w:val="008711A8"/>
    <w:rsid w:val="008722D5"/>
    <w:rsid w:val="00872A01"/>
    <w:rsid w:val="00873016"/>
    <w:rsid w:val="008737A2"/>
    <w:rsid w:val="008737BA"/>
    <w:rsid w:val="00873A93"/>
    <w:rsid w:val="00873C38"/>
    <w:rsid w:val="00873FD8"/>
    <w:rsid w:val="00874211"/>
    <w:rsid w:val="00874858"/>
    <w:rsid w:val="00874BFF"/>
    <w:rsid w:val="00874CF4"/>
    <w:rsid w:val="00875E42"/>
    <w:rsid w:val="00876767"/>
    <w:rsid w:val="008769A1"/>
    <w:rsid w:val="00880EF9"/>
    <w:rsid w:val="00881EFE"/>
    <w:rsid w:val="00885737"/>
    <w:rsid w:val="00887271"/>
    <w:rsid w:val="0089138A"/>
    <w:rsid w:val="0089166F"/>
    <w:rsid w:val="00892702"/>
    <w:rsid w:val="00894787"/>
    <w:rsid w:val="00895000"/>
    <w:rsid w:val="00896171"/>
    <w:rsid w:val="008970AD"/>
    <w:rsid w:val="008A0654"/>
    <w:rsid w:val="008A0CC1"/>
    <w:rsid w:val="008A25E9"/>
    <w:rsid w:val="008A379F"/>
    <w:rsid w:val="008A37CC"/>
    <w:rsid w:val="008A3EFB"/>
    <w:rsid w:val="008A4A93"/>
    <w:rsid w:val="008A5229"/>
    <w:rsid w:val="008A65A1"/>
    <w:rsid w:val="008A6FEF"/>
    <w:rsid w:val="008A70AE"/>
    <w:rsid w:val="008A7917"/>
    <w:rsid w:val="008B06EF"/>
    <w:rsid w:val="008B0B3E"/>
    <w:rsid w:val="008B0FEC"/>
    <w:rsid w:val="008B1369"/>
    <w:rsid w:val="008B1A38"/>
    <w:rsid w:val="008B24BF"/>
    <w:rsid w:val="008B59C1"/>
    <w:rsid w:val="008B684C"/>
    <w:rsid w:val="008B6AA7"/>
    <w:rsid w:val="008B6D07"/>
    <w:rsid w:val="008B7C80"/>
    <w:rsid w:val="008B7E5E"/>
    <w:rsid w:val="008C0157"/>
    <w:rsid w:val="008C1E1F"/>
    <w:rsid w:val="008C23F6"/>
    <w:rsid w:val="008C2546"/>
    <w:rsid w:val="008C2702"/>
    <w:rsid w:val="008C3BA3"/>
    <w:rsid w:val="008C3C83"/>
    <w:rsid w:val="008C41CE"/>
    <w:rsid w:val="008C4D7B"/>
    <w:rsid w:val="008C5A6A"/>
    <w:rsid w:val="008C6091"/>
    <w:rsid w:val="008C63F3"/>
    <w:rsid w:val="008C6AA2"/>
    <w:rsid w:val="008C7915"/>
    <w:rsid w:val="008C79DA"/>
    <w:rsid w:val="008D0789"/>
    <w:rsid w:val="008D151C"/>
    <w:rsid w:val="008D204F"/>
    <w:rsid w:val="008D4078"/>
    <w:rsid w:val="008D4C58"/>
    <w:rsid w:val="008D5533"/>
    <w:rsid w:val="008D5DEE"/>
    <w:rsid w:val="008D6014"/>
    <w:rsid w:val="008D6AE1"/>
    <w:rsid w:val="008D7B45"/>
    <w:rsid w:val="008E01BB"/>
    <w:rsid w:val="008E027E"/>
    <w:rsid w:val="008E101B"/>
    <w:rsid w:val="008E1D07"/>
    <w:rsid w:val="008E2559"/>
    <w:rsid w:val="008E2D72"/>
    <w:rsid w:val="008E35D5"/>
    <w:rsid w:val="008E4E41"/>
    <w:rsid w:val="008E5031"/>
    <w:rsid w:val="008F1CF4"/>
    <w:rsid w:val="008F32E8"/>
    <w:rsid w:val="008F5B1F"/>
    <w:rsid w:val="008F6D8D"/>
    <w:rsid w:val="008F7FD5"/>
    <w:rsid w:val="009000A1"/>
    <w:rsid w:val="009003E7"/>
    <w:rsid w:val="00900497"/>
    <w:rsid w:val="00900892"/>
    <w:rsid w:val="00900D4E"/>
    <w:rsid w:val="00901BC1"/>
    <w:rsid w:val="00903B80"/>
    <w:rsid w:val="00903BCB"/>
    <w:rsid w:val="00905E3A"/>
    <w:rsid w:val="009067DA"/>
    <w:rsid w:val="0091085D"/>
    <w:rsid w:val="00911E05"/>
    <w:rsid w:val="00911EFA"/>
    <w:rsid w:val="00912416"/>
    <w:rsid w:val="009133B2"/>
    <w:rsid w:val="00913F42"/>
    <w:rsid w:val="00915CBB"/>
    <w:rsid w:val="0091606F"/>
    <w:rsid w:val="00916698"/>
    <w:rsid w:val="009169C4"/>
    <w:rsid w:val="00916A59"/>
    <w:rsid w:val="00916E49"/>
    <w:rsid w:val="0092317A"/>
    <w:rsid w:val="009238F2"/>
    <w:rsid w:val="00923A3D"/>
    <w:rsid w:val="00924122"/>
    <w:rsid w:val="00925247"/>
    <w:rsid w:val="00925574"/>
    <w:rsid w:val="00925F54"/>
    <w:rsid w:val="009268AF"/>
    <w:rsid w:val="00926D74"/>
    <w:rsid w:val="00930B42"/>
    <w:rsid w:val="00930D9C"/>
    <w:rsid w:val="00930DF1"/>
    <w:rsid w:val="00931D47"/>
    <w:rsid w:val="00932ED7"/>
    <w:rsid w:val="00933CBC"/>
    <w:rsid w:val="0093442C"/>
    <w:rsid w:val="00934614"/>
    <w:rsid w:val="00934AA4"/>
    <w:rsid w:val="00936199"/>
    <w:rsid w:val="00936333"/>
    <w:rsid w:val="009363F0"/>
    <w:rsid w:val="00936572"/>
    <w:rsid w:val="009367BD"/>
    <w:rsid w:val="009421D9"/>
    <w:rsid w:val="009429D3"/>
    <w:rsid w:val="009432BA"/>
    <w:rsid w:val="009438A5"/>
    <w:rsid w:val="00945CF4"/>
    <w:rsid w:val="00945D69"/>
    <w:rsid w:val="00946536"/>
    <w:rsid w:val="00946E39"/>
    <w:rsid w:val="00950356"/>
    <w:rsid w:val="00951FA9"/>
    <w:rsid w:val="00952F1C"/>
    <w:rsid w:val="0095373B"/>
    <w:rsid w:val="00954272"/>
    <w:rsid w:val="00954C13"/>
    <w:rsid w:val="009556E4"/>
    <w:rsid w:val="00955D34"/>
    <w:rsid w:val="009561E2"/>
    <w:rsid w:val="00956258"/>
    <w:rsid w:val="009566A4"/>
    <w:rsid w:val="0095729B"/>
    <w:rsid w:val="00957EF2"/>
    <w:rsid w:val="00960EAF"/>
    <w:rsid w:val="00961D6D"/>
    <w:rsid w:val="00962433"/>
    <w:rsid w:val="00963548"/>
    <w:rsid w:val="0096515D"/>
    <w:rsid w:val="00965417"/>
    <w:rsid w:val="00965AE7"/>
    <w:rsid w:val="00965DF1"/>
    <w:rsid w:val="00965EC6"/>
    <w:rsid w:val="009660F4"/>
    <w:rsid w:val="00966AEE"/>
    <w:rsid w:val="009676C8"/>
    <w:rsid w:val="00967D45"/>
    <w:rsid w:val="009704E2"/>
    <w:rsid w:val="009716AE"/>
    <w:rsid w:val="00971BFD"/>
    <w:rsid w:val="00971EAE"/>
    <w:rsid w:val="009733AB"/>
    <w:rsid w:val="009741FD"/>
    <w:rsid w:val="00974BFE"/>
    <w:rsid w:val="00977119"/>
    <w:rsid w:val="009801C6"/>
    <w:rsid w:val="00980ACE"/>
    <w:rsid w:val="0098317F"/>
    <w:rsid w:val="00983F09"/>
    <w:rsid w:val="00985E4E"/>
    <w:rsid w:val="009877D9"/>
    <w:rsid w:val="0099045B"/>
    <w:rsid w:val="009910C4"/>
    <w:rsid w:val="00991566"/>
    <w:rsid w:val="00991D42"/>
    <w:rsid w:val="0099316A"/>
    <w:rsid w:val="009938E2"/>
    <w:rsid w:val="00994805"/>
    <w:rsid w:val="00994B6B"/>
    <w:rsid w:val="00997019"/>
    <w:rsid w:val="009A0340"/>
    <w:rsid w:val="009A4ADB"/>
    <w:rsid w:val="009A4E28"/>
    <w:rsid w:val="009A55AA"/>
    <w:rsid w:val="009A702F"/>
    <w:rsid w:val="009A7AAB"/>
    <w:rsid w:val="009B0242"/>
    <w:rsid w:val="009B02DE"/>
    <w:rsid w:val="009B03D7"/>
    <w:rsid w:val="009B131A"/>
    <w:rsid w:val="009B15B5"/>
    <w:rsid w:val="009B30F9"/>
    <w:rsid w:val="009B39A1"/>
    <w:rsid w:val="009B3F44"/>
    <w:rsid w:val="009C18D9"/>
    <w:rsid w:val="009C1F0E"/>
    <w:rsid w:val="009C255E"/>
    <w:rsid w:val="009C3176"/>
    <w:rsid w:val="009C53B7"/>
    <w:rsid w:val="009C65FC"/>
    <w:rsid w:val="009D10BF"/>
    <w:rsid w:val="009D11FA"/>
    <w:rsid w:val="009D1C4F"/>
    <w:rsid w:val="009D331C"/>
    <w:rsid w:val="009D35C1"/>
    <w:rsid w:val="009D3964"/>
    <w:rsid w:val="009D554B"/>
    <w:rsid w:val="009D5A62"/>
    <w:rsid w:val="009D5A91"/>
    <w:rsid w:val="009D61DE"/>
    <w:rsid w:val="009D78BF"/>
    <w:rsid w:val="009D7D95"/>
    <w:rsid w:val="009E0E57"/>
    <w:rsid w:val="009E1C62"/>
    <w:rsid w:val="009E27D8"/>
    <w:rsid w:val="009E2BA6"/>
    <w:rsid w:val="009E3AE6"/>
    <w:rsid w:val="009E3C61"/>
    <w:rsid w:val="009F0065"/>
    <w:rsid w:val="009F215C"/>
    <w:rsid w:val="009F2393"/>
    <w:rsid w:val="009F29FB"/>
    <w:rsid w:val="009F43E2"/>
    <w:rsid w:val="009F4770"/>
    <w:rsid w:val="009F58CE"/>
    <w:rsid w:val="009F6B0D"/>
    <w:rsid w:val="009F7D20"/>
    <w:rsid w:val="00A0035A"/>
    <w:rsid w:val="00A0251A"/>
    <w:rsid w:val="00A0276E"/>
    <w:rsid w:val="00A02C61"/>
    <w:rsid w:val="00A04F7C"/>
    <w:rsid w:val="00A055E9"/>
    <w:rsid w:val="00A060C9"/>
    <w:rsid w:val="00A1036A"/>
    <w:rsid w:val="00A103F7"/>
    <w:rsid w:val="00A10D8A"/>
    <w:rsid w:val="00A12B75"/>
    <w:rsid w:val="00A132A0"/>
    <w:rsid w:val="00A13E6E"/>
    <w:rsid w:val="00A15318"/>
    <w:rsid w:val="00A15425"/>
    <w:rsid w:val="00A159B3"/>
    <w:rsid w:val="00A16BB1"/>
    <w:rsid w:val="00A179F5"/>
    <w:rsid w:val="00A17E2E"/>
    <w:rsid w:val="00A204CB"/>
    <w:rsid w:val="00A2082F"/>
    <w:rsid w:val="00A211FB"/>
    <w:rsid w:val="00A21695"/>
    <w:rsid w:val="00A21892"/>
    <w:rsid w:val="00A222F4"/>
    <w:rsid w:val="00A223FE"/>
    <w:rsid w:val="00A23F35"/>
    <w:rsid w:val="00A25A39"/>
    <w:rsid w:val="00A30D59"/>
    <w:rsid w:val="00A31961"/>
    <w:rsid w:val="00A34848"/>
    <w:rsid w:val="00A35090"/>
    <w:rsid w:val="00A352F0"/>
    <w:rsid w:val="00A35335"/>
    <w:rsid w:val="00A35954"/>
    <w:rsid w:val="00A36981"/>
    <w:rsid w:val="00A37531"/>
    <w:rsid w:val="00A3775E"/>
    <w:rsid w:val="00A4024B"/>
    <w:rsid w:val="00A40BE9"/>
    <w:rsid w:val="00A40D64"/>
    <w:rsid w:val="00A41AD1"/>
    <w:rsid w:val="00A41EE3"/>
    <w:rsid w:val="00A4270D"/>
    <w:rsid w:val="00A43236"/>
    <w:rsid w:val="00A4327E"/>
    <w:rsid w:val="00A44D28"/>
    <w:rsid w:val="00A4506F"/>
    <w:rsid w:val="00A452EB"/>
    <w:rsid w:val="00A45376"/>
    <w:rsid w:val="00A4552C"/>
    <w:rsid w:val="00A46487"/>
    <w:rsid w:val="00A46B8C"/>
    <w:rsid w:val="00A46C3D"/>
    <w:rsid w:val="00A476D3"/>
    <w:rsid w:val="00A50278"/>
    <w:rsid w:val="00A509B5"/>
    <w:rsid w:val="00A515FB"/>
    <w:rsid w:val="00A5219F"/>
    <w:rsid w:val="00A526B3"/>
    <w:rsid w:val="00A53ED8"/>
    <w:rsid w:val="00A554DF"/>
    <w:rsid w:val="00A56BF2"/>
    <w:rsid w:val="00A57041"/>
    <w:rsid w:val="00A57A6E"/>
    <w:rsid w:val="00A6081E"/>
    <w:rsid w:val="00A61D1D"/>
    <w:rsid w:val="00A61F99"/>
    <w:rsid w:val="00A62336"/>
    <w:rsid w:val="00A63564"/>
    <w:rsid w:val="00A65ABB"/>
    <w:rsid w:val="00A6645A"/>
    <w:rsid w:val="00A70040"/>
    <w:rsid w:val="00A70090"/>
    <w:rsid w:val="00A7120C"/>
    <w:rsid w:val="00A7158B"/>
    <w:rsid w:val="00A71667"/>
    <w:rsid w:val="00A71716"/>
    <w:rsid w:val="00A726DD"/>
    <w:rsid w:val="00A72739"/>
    <w:rsid w:val="00A72F7E"/>
    <w:rsid w:val="00A73692"/>
    <w:rsid w:val="00A749FB"/>
    <w:rsid w:val="00A74D52"/>
    <w:rsid w:val="00A76208"/>
    <w:rsid w:val="00A76EFD"/>
    <w:rsid w:val="00A805B9"/>
    <w:rsid w:val="00A83C03"/>
    <w:rsid w:val="00A83FDE"/>
    <w:rsid w:val="00A85AAF"/>
    <w:rsid w:val="00A87E49"/>
    <w:rsid w:val="00A906D2"/>
    <w:rsid w:val="00A92754"/>
    <w:rsid w:val="00A93DEE"/>
    <w:rsid w:val="00A94561"/>
    <w:rsid w:val="00A94FB4"/>
    <w:rsid w:val="00A95A78"/>
    <w:rsid w:val="00AA0569"/>
    <w:rsid w:val="00AA073E"/>
    <w:rsid w:val="00AA0ABE"/>
    <w:rsid w:val="00AA0F29"/>
    <w:rsid w:val="00AA1820"/>
    <w:rsid w:val="00AA49C0"/>
    <w:rsid w:val="00AA622B"/>
    <w:rsid w:val="00AA62B5"/>
    <w:rsid w:val="00AA64B1"/>
    <w:rsid w:val="00AA6D8F"/>
    <w:rsid w:val="00AA7986"/>
    <w:rsid w:val="00AA7A2E"/>
    <w:rsid w:val="00AB0767"/>
    <w:rsid w:val="00AB1501"/>
    <w:rsid w:val="00AB1B74"/>
    <w:rsid w:val="00AB23BE"/>
    <w:rsid w:val="00AB26E1"/>
    <w:rsid w:val="00AB2AD9"/>
    <w:rsid w:val="00AB2B70"/>
    <w:rsid w:val="00AB4618"/>
    <w:rsid w:val="00AB49B1"/>
    <w:rsid w:val="00AB6C52"/>
    <w:rsid w:val="00AB789A"/>
    <w:rsid w:val="00AC009B"/>
    <w:rsid w:val="00AC01B9"/>
    <w:rsid w:val="00AC29C0"/>
    <w:rsid w:val="00AC3802"/>
    <w:rsid w:val="00AC4A21"/>
    <w:rsid w:val="00AC4E0D"/>
    <w:rsid w:val="00AC5206"/>
    <w:rsid w:val="00AC62AC"/>
    <w:rsid w:val="00AC6D68"/>
    <w:rsid w:val="00AC6E8F"/>
    <w:rsid w:val="00AC7B27"/>
    <w:rsid w:val="00AD1997"/>
    <w:rsid w:val="00AD1A83"/>
    <w:rsid w:val="00AD200E"/>
    <w:rsid w:val="00AD2688"/>
    <w:rsid w:val="00AD3064"/>
    <w:rsid w:val="00AD7FCE"/>
    <w:rsid w:val="00AE1252"/>
    <w:rsid w:val="00AE2D24"/>
    <w:rsid w:val="00AE2F3C"/>
    <w:rsid w:val="00AE3142"/>
    <w:rsid w:val="00AE324F"/>
    <w:rsid w:val="00AE3710"/>
    <w:rsid w:val="00AE44E0"/>
    <w:rsid w:val="00AE5E11"/>
    <w:rsid w:val="00AE5F60"/>
    <w:rsid w:val="00AE74A2"/>
    <w:rsid w:val="00AE79CA"/>
    <w:rsid w:val="00AF0C91"/>
    <w:rsid w:val="00AF0D08"/>
    <w:rsid w:val="00AF13FC"/>
    <w:rsid w:val="00AF23F2"/>
    <w:rsid w:val="00AF2F8A"/>
    <w:rsid w:val="00AF3693"/>
    <w:rsid w:val="00AF3B1D"/>
    <w:rsid w:val="00AF4005"/>
    <w:rsid w:val="00AF4509"/>
    <w:rsid w:val="00AF4A93"/>
    <w:rsid w:val="00AF6206"/>
    <w:rsid w:val="00AF68E5"/>
    <w:rsid w:val="00AF6A3F"/>
    <w:rsid w:val="00AF7715"/>
    <w:rsid w:val="00B003CF"/>
    <w:rsid w:val="00B00CC6"/>
    <w:rsid w:val="00B0244D"/>
    <w:rsid w:val="00B027C5"/>
    <w:rsid w:val="00B03557"/>
    <w:rsid w:val="00B03751"/>
    <w:rsid w:val="00B04458"/>
    <w:rsid w:val="00B04803"/>
    <w:rsid w:val="00B0488D"/>
    <w:rsid w:val="00B04AA6"/>
    <w:rsid w:val="00B04B17"/>
    <w:rsid w:val="00B05C88"/>
    <w:rsid w:val="00B06489"/>
    <w:rsid w:val="00B0669A"/>
    <w:rsid w:val="00B068C0"/>
    <w:rsid w:val="00B07AF0"/>
    <w:rsid w:val="00B101C1"/>
    <w:rsid w:val="00B125BE"/>
    <w:rsid w:val="00B12DDE"/>
    <w:rsid w:val="00B13615"/>
    <w:rsid w:val="00B14584"/>
    <w:rsid w:val="00B14934"/>
    <w:rsid w:val="00B149F1"/>
    <w:rsid w:val="00B14C5E"/>
    <w:rsid w:val="00B1695A"/>
    <w:rsid w:val="00B16C33"/>
    <w:rsid w:val="00B17204"/>
    <w:rsid w:val="00B17402"/>
    <w:rsid w:val="00B17470"/>
    <w:rsid w:val="00B17FFE"/>
    <w:rsid w:val="00B206CD"/>
    <w:rsid w:val="00B22E6E"/>
    <w:rsid w:val="00B238C8"/>
    <w:rsid w:val="00B23C29"/>
    <w:rsid w:val="00B23EB7"/>
    <w:rsid w:val="00B27306"/>
    <w:rsid w:val="00B2766B"/>
    <w:rsid w:val="00B301AB"/>
    <w:rsid w:val="00B30543"/>
    <w:rsid w:val="00B3112D"/>
    <w:rsid w:val="00B3143A"/>
    <w:rsid w:val="00B322CE"/>
    <w:rsid w:val="00B32870"/>
    <w:rsid w:val="00B40062"/>
    <w:rsid w:val="00B40718"/>
    <w:rsid w:val="00B411A8"/>
    <w:rsid w:val="00B41769"/>
    <w:rsid w:val="00B42E0C"/>
    <w:rsid w:val="00B43834"/>
    <w:rsid w:val="00B438E6"/>
    <w:rsid w:val="00B4391E"/>
    <w:rsid w:val="00B450F2"/>
    <w:rsid w:val="00B46935"/>
    <w:rsid w:val="00B46A2D"/>
    <w:rsid w:val="00B506BC"/>
    <w:rsid w:val="00B510E5"/>
    <w:rsid w:val="00B5186D"/>
    <w:rsid w:val="00B52070"/>
    <w:rsid w:val="00B5316F"/>
    <w:rsid w:val="00B533ED"/>
    <w:rsid w:val="00B56414"/>
    <w:rsid w:val="00B579DB"/>
    <w:rsid w:val="00B613B0"/>
    <w:rsid w:val="00B61617"/>
    <w:rsid w:val="00B62FD2"/>
    <w:rsid w:val="00B6413C"/>
    <w:rsid w:val="00B6483D"/>
    <w:rsid w:val="00B64D36"/>
    <w:rsid w:val="00B64E0D"/>
    <w:rsid w:val="00B64E71"/>
    <w:rsid w:val="00B6502D"/>
    <w:rsid w:val="00B66484"/>
    <w:rsid w:val="00B7101D"/>
    <w:rsid w:val="00B72388"/>
    <w:rsid w:val="00B73194"/>
    <w:rsid w:val="00B74858"/>
    <w:rsid w:val="00B74B22"/>
    <w:rsid w:val="00B74ED6"/>
    <w:rsid w:val="00B75432"/>
    <w:rsid w:val="00B75BE7"/>
    <w:rsid w:val="00B75E4F"/>
    <w:rsid w:val="00B75E80"/>
    <w:rsid w:val="00B768CF"/>
    <w:rsid w:val="00B76D53"/>
    <w:rsid w:val="00B77388"/>
    <w:rsid w:val="00B77634"/>
    <w:rsid w:val="00B8148E"/>
    <w:rsid w:val="00B818F4"/>
    <w:rsid w:val="00B819ED"/>
    <w:rsid w:val="00B827A0"/>
    <w:rsid w:val="00B82F2E"/>
    <w:rsid w:val="00B834FB"/>
    <w:rsid w:val="00B83CE0"/>
    <w:rsid w:val="00B84318"/>
    <w:rsid w:val="00B848EC"/>
    <w:rsid w:val="00B84CB0"/>
    <w:rsid w:val="00B8505C"/>
    <w:rsid w:val="00B86EC0"/>
    <w:rsid w:val="00B870EB"/>
    <w:rsid w:val="00B875E8"/>
    <w:rsid w:val="00B8784B"/>
    <w:rsid w:val="00B90144"/>
    <w:rsid w:val="00B92479"/>
    <w:rsid w:val="00B930E7"/>
    <w:rsid w:val="00B9315B"/>
    <w:rsid w:val="00B939BA"/>
    <w:rsid w:val="00B94DCB"/>
    <w:rsid w:val="00B96B4F"/>
    <w:rsid w:val="00B972D6"/>
    <w:rsid w:val="00B97BF5"/>
    <w:rsid w:val="00BA0B8C"/>
    <w:rsid w:val="00BA3101"/>
    <w:rsid w:val="00BA3366"/>
    <w:rsid w:val="00BA4D2A"/>
    <w:rsid w:val="00BA4D78"/>
    <w:rsid w:val="00BA5160"/>
    <w:rsid w:val="00BA5A45"/>
    <w:rsid w:val="00BA6DE6"/>
    <w:rsid w:val="00BA78D4"/>
    <w:rsid w:val="00BB2F81"/>
    <w:rsid w:val="00BB3AEB"/>
    <w:rsid w:val="00BB5245"/>
    <w:rsid w:val="00BB57C2"/>
    <w:rsid w:val="00BB5FC3"/>
    <w:rsid w:val="00BB64B1"/>
    <w:rsid w:val="00BB660F"/>
    <w:rsid w:val="00BB6A8A"/>
    <w:rsid w:val="00BB6E92"/>
    <w:rsid w:val="00BB7E2F"/>
    <w:rsid w:val="00BC0A73"/>
    <w:rsid w:val="00BC14D7"/>
    <w:rsid w:val="00BC235B"/>
    <w:rsid w:val="00BC395C"/>
    <w:rsid w:val="00BC4085"/>
    <w:rsid w:val="00BC4881"/>
    <w:rsid w:val="00BC5CB8"/>
    <w:rsid w:val="00BC5E4B"/>
    <w:rsid w:val="00BC628B"/>
    <w:rsid w:val="00BC6AE4"/>
    <w:rsid w:val="00BC6E7C"/>
    <w:rsid w:val="00BC6FF3"/>
    <w:rsid w:val="00BD0D60"/>
    <w:rsid w:val="00BD13EC"/>
    <w:rsid w:val="00BD1B88"/>
    <w:rsid w:val="00BD281E"/>
    <w:rsid w:val="00BD2DB1"/>
    <w:rsid w:val="00BD44C3"/>
    <w:rsid w:val="00BD4ECD"/>
    <w:rsid w:val="00BD4F8A"/>
    <w:rsid w:val="00BD5C8D"/>
    <w:rsid w:val="00BD5D12"/>
    <w:rsid w:val="00BD60CC"/>
    <w:rsid w:val="00BD7158"/>
    <w:rsid w:val="00BD76CD"/>
    <w:rsid w:val="00BE29CA"/>
    <w:rsid w:val="00BE3B15"/>
    <w:rsid w:val="00BE3E18"/>
    <w:rsid w:val="00BE40D6"/>
    <w:rsid w:val="00BE4D3C"/>
    <w:rsid w:val="00BE607B"/>
    <w:rsid w:val="00BE75A6"/>
    <w:rsid w:val="00BF083E"/>
    <w:rsid w:val="00BF1113"/>
    <w:rsid w:val="00BF1A23"/>
    <w:rsid w:val="00BF3DB3"/>
    <w:rsid w:val="00BF44FB"/>
    <w:rsid w:val="00BF479E"/>
    <w:rsid w:val="00BF4E4E"/>
    <w:rsid w:val="00BF6A7D"/>
    <w:rsid w:val="00BF6B6D"/>
    <w:rsid w:val="00BF6DEF"/>
    <w:rsid w:val="00BF6E5F"/>
    <w:rsid w:val="00BF79D4"/>
    <w:rsid w:val="00C01638"/>
    <w:rsid w:val="00C02422"/>
    <w:rsid w:val="00C03F3E"/>
    <w:rsid w:val="00C04914"/>
    <w:rsid w:val="00C05CB5"/>
    <w:rsid w:val="00C060E4"/>
    <w:rsid w:val="00C06AA6"/>
    <w:rsid w:val="00C06CD7"/>
    <w:rsid w:val="00C07274"/>
    <w:rsid w:val="00C07DE7"/>
    <w:rsid w:val="00C10C66"/>
    <w:rsid w:val="00C12269"/>
    <w:rsid w:val="00C12CD4"/>
    <w:rsid w:val="00C14581"/>
    <w:rsid w:val="00C15112"/>
    <w:rsid w:val="00C16704"/>
    <w:rsid w:val="00C17301"/>
    <w:rsid w:val="00C20276"/>
    <w:rsid w:val="00C20CD5"/>
    <w:rsid w:val="00C231D3"/>
    <w:rsid w:val="00C23234"/>
    <w:rsid w:val="00C23710"/>
    <w:rsid w:val="00C2470B"/>
    <w:rsid w:val="00C24D41"/>
    <w:rsid w:val="00C25378"/>
    <w:rsid w:val="00C25E94"/>
    <w:rsid w:val="00C25FFB"/>
    <w:rsid w:val="00C2685C"/>
    <w:rsid w:val="00C26BC6"/>
    <w:rsid w:val="00C26C3B"/>
    <w:rsid w:val="00C308FF"/>
    <w:rsid w:val="00C30D28"/>
    <w:rsid w:val="00C30F32"/>
    <w:rsid w:val="00C31682"/>
    <w:rsid w:val="00C316D4"/>
    <w:rsid w:val="00C32077"/>
    <w:rsid w:val="00C32138"/>
    <w:rsid w:val="00C333DF"/>
    <w:rsid w:val="00C35988"/>
    <w:rsid w:val="00C35C3D"/>
    <w:rsid w:val="00C35F7D"/>
    <w:rsid w:val="00C36296"/>
    <w:rsid w:val="00C36E32"/>
    <w:rsid w:val="00C36F6D"/>
    <w:rsid w:val="00C4026A"/>
    <w:rsid w:val="00C40398"/>
    <w:rsid w:val="00C403E2"/>
    <w:rsid w:val="00C41D91"/>
    <w:rsid w:val="00C4212A"/>
    <w:rsid w:val="00C422B8"/>
    <w:rsid w:val="00C42379"/>
    <w:rsid w:val="00C42BA1"/>
    <w:rsid w:val="00C42C11"/>
    <w:rsid w:val="00C45688"/>
    <w:rsid w:val="00C464C0"/>
    <w:rsid w:val="00C467B0"/>
    <w:rsid w:val="00C479D1"/>
    <w:rsid w:val="00C50055"/>
    <w:rsid w:val="00C5042A"/>
    <w:rsid w:val="00C51266"/>
    <w:rsid w:val="00C5210C"/>
    <w:rsid w:val="00C5228F"/>
    <w:rsid w:val="00C53A03"/>
    <w:rsid w:val="00C54BD5"/>
    <w:rsid w:val="00C54EAB"/>
    <w:rsid w:val="00C56AED"/>
    <w:rsid w:val="00C573DA"/>
    <w:rsid w:val="00C57B6C"/>
    <w:rsid w:val="00C609B5"/>
    <w:rsid w:val="00C60DC5"/>
    <w:rsid w:val="00C60F80"/>
    <w:rsid w:val="00C6106C"/>
    <w:rsid w:val="00C6169F"/>
    <w:rsid w:val="00C617AA"/>
    <w:rsid w:val="00C61BAB"/>
    <w:rsid w:val="00C6339A"/>
    <w:rsid w:val="00C645B1"/>
    <w:rsid w:val="00C64C0F"/>
    <w:rsid w:val="00C65956"/>
    <w:rsid w:val="00C65EC8"/>
    <w:rsid w:val="00C660DA"/>
    <w:rsid w:val="00C66A4A"/>
    <w:rsid w:val="00C66D62"/>
    <w:rsid w:val="00C70638"/>
    <w:rsid w:val="00C74E26"/>
    <w:rsid w:val="00C756B2"/>
    <w:rsid w:val="00C7599A"/>
    <w:rsid w:val="00C7607D"/>
    <w:rsid w:val="00C77E82"/>
    <w:rsid w:val="00C808DA"/>
    <w:rsid w:val="00C823B8"/>
    <w:rsid w:val="00C8256E"/>
    <w:rsid w:val="00C83275"/>
    <w:rsid w:val="00C84B66"/>
    <w:rsid w:val="00C84FE2"/>
    <w:rsid w:val="00C8562D"/>
    <w:rsid w:val="00C85A29"/>
    <w:rsid w:val="00C85EE7"/>
    <w:rsid w:val="00C86492"/>
    <w:rsid w:val="00C8742A"/>
    <w:rsid w:val="00C91611"/>
    <w:rsid w:val="00C91F93"/>
    <w:rsid w:val="00C92D78"/>
    <w:rsid w:val="00C9436D"/>
    <w:rsid w:val="00C94479"/>
    <w:rsid w:val="00C94B85"/>
    <w:rsid w:val="00C95534"/>
    <w:rsid w:val="00C955A3"/>
    <w:rsid w:val="00C9584F"/>
    <w:rsid w:val="00C97F5B"/>
    <w:rsid w:val="00CA1C07"/>
    <w:rsid w:val="00CA27D7"/>
    <w:rsid w:val="00CA2A9F"/>
    <w:rsid w:val="00CA2FF4"/>
    <w:rsid w:val="00CA33F1"/>
    <w:rsid w:val="00CA67B7"/>
    <w:rsid w:val="00CA7EBE"/>
    <w:rsid w:val="00CB0EE0"/>
    <w:rsid w:val="00CB1FF1"/>
    <w:rsid w:val="00CB2545"/>
    <w:rsid w:val="00CB2D14"/>
    <w:rsid w:val="00CB3368"/>
    <w:rsid w:val="00CB34D8"/>
    <w:rsid w:val="00CB3B61"/>
    <w:rsid w:val="00CB3B6C"/>
    <w:rsid w:val="00CB4DDA"/>
    <w:rsid w:val="00CB6AE4"/>
    <w:rsid w:val="00CC0C5E"/>
    <w:rsid w:val="00CC0ECF"/>
    <w:rsid w:val="00CC2192"/>
    <w:rsid w:val="00CC2B84"/>
    <w:rsid w:val="00CC388A"/>
    <w:rsid w:val="00CC3E9D"/>
    <w:rsid w:val="00CC43C5"/>
    <w:rsid w:val="00CC44B7"/>
    <w:rsid w:val="00CC4DE3"/>
    <w:rsid w:val="00CC56FE"/>
    <w:rsid w:val="00CC643D"/>
    <w:rsid w:val="00CC6F39"/>
    <w:rsid w:val="00CD032B"/>
    <w:rsid w:val="00CD038C"/>
    <w:rsid w:val="00CD0661"/>
    <w:rsid w:val="00CD0792"/>
    <w:rsid w:val="00CD12E3"/>
    <w:rsid w:val="00CD12F3"/>
    <w:rsid w:val="00CD2167"/>
    <w:rsid w:val="00CD2F22"/>
    <w:rsid w:val="00CD3E0B"/>
    <w:rsid w:val="00CD3EEA"/>
    <w:rsid w:val="00CD48EB"/>
    <w:rsid w:val="00CD4B24"/>
    <w:rsid w:val="00CD5BA0"/>
    <w:rsid w:val="00CD5BE0"/>
    <w:rsid w:val="00CD7BD6"/>
    <w:rsid w:val="00CD7D6D"/>
    <w:rsid w:val="00CD7F46"/>
    <w:rsid w:val="00CE023D"/>
    <w:rsid w:val="00CE0501"/>
    <w:rsid w:val="00CE0B2D"/>
    <w:rsid w:val="00CE0BCA"/>
    <w:rsid w:val="00CE15C9"/>
    <w:rsid w:val="00CE198E"/>
    <w:rsid w:val="00CE2B45"/>
    <w:rsid w:val="00CE3320"/>
    <w:rsid w:val="00CE3C70"/>
    <w:rsid w:val="00CE49A8"/>
    <w:rsid w:val="00CE4B0E"/>
    <w:rsid w:val="00CE59C2"/>
    <w:rsid w:val="00CE5BBA"/>
    <w:rsid w:val="00CE65BF"/>
    <w:rsid w:val="00CE6774"/>
    <w:rsid w:val="00CE6B86"/>
    <w:rsid w:val="00CE6DE0"/>
    <w:rsid w:val="00CE6EE0"/>
    <w:rsid w:val="00CE7767"/>
    <w:rsid w:val="00CE79AF"/>
    <w:rsid w:val="00CF0776"/>
    <w:rsid w:val="00CF0BF6"/>
    <w:rsid w:val="00CF12D6"/>
    <w:rsid w:val="00CF1DBF"/>
    <w:rsid w:val="00CF22FA"/>
    <w:rsid w:val="00CF2893"/>
    <w:rsid w:val="00CF2CB8"/>
    <w:rsid w:val="00CF3866"/>
    <w:rsid w:val="00CF3FD3"/>
    <w:rsid w:val="00CF62C1"/>
    <w:rsid w:val="00D02B78"/>
    <w:rsid w:val="00D03FB6"/>
    <w:rsid w:val="00D042B6"/>
    <w:rsid w:val="00D0434D"/>
    <w:rsid w:val="00D052B8"/>
    <w:rsid w:val="00D05491"/>
    <w:rsid w:val="00D05C0E"/>
    <w:rsid w:val="00D06334"/>
    <w:rsid w:val="00D06556"/>
    <w:rsid w:val="00D06BDC"/>
    <w:rsid w:val="00D0745E"/>
    <w:rsid w:val="00D1276A"/>
    <w:rsid w:val="00D15120"/>
    <w:rsid w:val="00D15443"/>
    <w:rsid w:val="00D15667"/>
    <w:rsid w:val="00D15BC9"/>
    <w:rsid w:val="00D17FFE"/>
    <w:rsid w:val="00D23173"/>
    <w:rsid w:val="00D2546E"/>
    <w:rsid w:val="00D263F1"/>
    <w:rsid w:val="00D275CF"/>
    <w:rsid w:val="00D27F89"/>
    <w:rsid w:val="00D301AB"/>
    <w:rsid w:val="00D309F3"/>
    <w:rsid w:val="00D313A3"/>
    <w:rsid w:val="00D32285"/>
    <w:rsid w:val="00D3278A"/>
    <w:rsid w:val="00D344E4"/>
    <w:rsid w:val="00D34505"/>
    <w:rsid w:val="00D36ECE"/>
    <w:rsid w:val="00D37902"/>
    <w:rsid w:val="00D40783"/>
    <w:rsid w:val="00D424CE"/>
    <w:rsid w:val="00D42C94"/>
    <w:rsid w:val="00D442EB"/>
    <w:rsid w:val="00D47074"/>
    <w:rsid w:val="00D478EF"/>
    <w:rsid w:val="00D5212B"/>
    <w:rsid w:val="00D54061"/>
    <w:rsid w:val="00D558C5"/>
    <w:rsid w:val="00D55A97"/>
    <w:rsid w:val="00D56804"/>
    <w:rsid w:val="00D568BE"/>
    <w:rsid w:val="00D57010"/>
    <w:rsid w:val="00D60166"/>
    <w:rsid w:val="00D609C7"/>
    <w:rsid w:val="00D60C32"/>
    <w:rsid w:val="00D612C4"/>
    <w:rsid w:val="00D62290"/>
    <w:rsid w:val="00D623A6"/>
    <w:rsid w:val="00D62E54"/>
    <w:rsid w:val="00D649D7"/>
    <w:rsid w:val="00D649FA"/>
    <w:rsid w:val="00D66019"/>
    <w:rsid w:val="00D67B52"/>
    <w:rsid w:val="00D70D98"/>
    <w:rsid w:val="00D70DA0"/>
    <w:rsid w:val="00D70E98"/>
    <w:rsid w:val="00D71B45"/>
    <w:rsid w:val="00D74613"/>
    <w:rsid w:val="00D75211"/>
    <w:rsid w:val="00D775AF"/>
    <w:rsid w:val="00D77E65"/>
    <w:rsid w:val="00D80371"/>
    <w:rsid w:val="00D80A4B"/>
    <w:rsid w:val="00D813C3"/>
    <w:rsid w:val="00D8171F"/>
    <w:rsid w:val="00D82AD8"/>
    <w:rsid w:val="00D83CAA"/>
    <w:rsid w:val="00D83D28"/>
    <w:rsid w:val="00D86ECC"/>
    <w:rsid w:val="00D876BC"/>
    <w:rsid w:val="00D87971"/>
    <w:rsid w:val="00D87F2B"/>
    <w:rsid w:val="00D901C7"/>
    <w:rsid w:val="00D91C3F"/>
    <w:rsid w:val="00D94316"/>
    <w:rsid w:val="00D953D7"/>
    <w:rsid w:val="00D95DFE"/>
    <w:rsid w:val="00D96309"/>
    <w:rsid w:val="00D9631E"/>
    <w:rsid w:val="00D9752E"/>
    <w:rsid w:val="00D97638"/>
    <w:rsid w:val="00D976D0"/>
    <w:rsid w:val="00D97812"/>
    <w:rsid w:val="00D97A9D"/>
    <w:rsid w:val="00DA085F"/>
    <w:rsid w:val="00DA11D7"/>
    <w:rsid w:val="00DA1501"/>
    <w:rsid w:val="00DA2A2E"/>
    <w:rsid w:val="00DA2C2D"/>
    <w:rsid w:val="00DA4319"/>
    <w:rsid w:val="00DA4475"/>
    <w:rsid w:val="00DA6691"/>
    <w:rsid w:val="00DA6AD1"/>
    <w:rsid w:val="00DB2018"/>
    <w:rsid w:val="00DB59F9"/>
    <w:rsid w:val="00DB5D78"/>
    <w:rsid w:val="00DB5F37"/>
    <w:rsid w:val="00DB7037"/>
    <w:rsid w:val="00DC0AEB"/>
    <w:rsid w:val="00DC0E53"/>
    <w:rsid w:val="00DC0EDE"/>
    <w:rsid w:val="00DC118B"/>
    <w:rsid w:val="00DC1A1F"/>
    <w:rsid w:val="00DC24CB"/>
    <w:rsid w:val="00DC2882"/>
    <w:rsid w:val="00DC2C5B"/>
    <w:rsid w:val="00DC2DF4"/>
    <w:rsid w:val="00DC2E2C"/>
    <w:rsid w:val="00DC49DB"/>
    <w:rsid w:val="00DC4C61"/>
    <w:rsid w:val="00DC622F"/>
    <w:rsid w:val="00DC6B19"/>
    <w:rsid w:val="00DC73B5"/>
    <w:rsid w:val="00DC7882"/>
    <w:rsid w:val="00DD0200"/>
    <w:rsid w:val="00DD1343"/>
    <w:rsid w:val="00DD14DC"/>
    <w:rsid w:val="00DD220B"/>
    <w:rsid w:val="00DD47E0"/>
    <w:rsid w:val="00DD4978"/>
    <w:rsid w:val="00DD5C3E"/>
    <w:rsid w:val="00DD778C"/>
    <w:rsid w:val="00DD7B10"/>
    <w:rsid w:val="00DE05F9"/>
    <w:rsid w:val="00DE0648"/>
    <w:rsid w:val="00DE2EC4"/>
    <w:rsid w:val="00DE3287"/>
    <w:rsid w:val="00DE357F"/>
    <w:rsid w:val="00DE386B"/>
    <w:rsid w:val="00DE3E8D"/>
    <w:rsid w:val="00DE49BE"/>
    <w:rsid w:val="00DE593C"/>
    <w:rsid w:val="00DE5E6B"/>
    <w:rsid w:val="00DE5EA6"/>
    <w:rsid w:val="00DE6006"/>
    <w:rsid w:val="00DE663A"/>
    <w:rsid w:val="00DE6D5F"/>
    <w:rsid w:val="00DE7C25"/>
    <w:rsid w:val="00DE7F03"/>
    <w:rsid w:val="00DF014B"/>
    <w:rsid w:val="00DF20EF"/>
    <w:rsid w:val="00DF26C5"/>
    <w:rsid w:val="00DF2F74"/>
    <w:rsid w:val="00DF51D8"/>
    <w:rsid w:val="00DF59FF"/>
    <w:rsid w:val="00DF6C19"/>
    <w:rsid w:val="00DF71BD"/>
    <w:rsid w:val="00DF7B01"/>
    <w:rsid w:val="00E0169C"/>
    <w:rsid w:val="00E01E1C"/>
    <w:rsid w:val="00E01ED8"/>
    <w:rsid w:val="00E026D2"/>
    <w:rsid w:val="00E028EC"/>
    <w:rsid w:val="00E02EC5"/>
    <w:rsid w:val="00E03157"/>
    <w:rsid w:val="00E034C9"/>
    <w:rsid w:val="00E05953"/>
    <w:rsid w:val="00E05CA6"/>
    <w:rsid w:val="00E05F2A"/>
    <w:rsid w:val="00E064FC"/>
    <w:rsid w:val="00E07423"/>
    <w:rsid w:val="00E07C9C"/>
    <w:rsid w:val="00E07D0E"/>
    <w:rsid w:val="00E108D7"/>
    <w:rsid w:val="00E10B8D"/>
    <w:rsid w:val="00E11B95"/>
    <w:rsid w:val="00E11F7A"/>
    <w:rsid w:val="00E11FD1"/>
    <w:rsid w:val="00E122ED"/>
    <w:rsid w:val="00E128BB"/>
    <w:rsid w:val="00E12A02"/>
    <w:rsid w:val="00E12CA1"/>
    <w:rsid w:val="00E15BB2"/>
    <w:rsid w:val="00E1683B"/>
    <w:rsid w:val="00E17C0D"/>
    <w:rsid w:val="00E21F7C"/>
    <w:rsid w:val="00E2320A"/>
    <w:rsid w:val="00E24D94"/>
    <w:rsid w:val="00E270D3"/>
    <w:rsid w:val="00E30406"/>
    <w:rsid w:val="00E308F6"/>
    <w:rsid w:val="00E31AE2"/>
    <w:rsid w:val="00E320F0"/>
    <w:rsid w:val="00E32822"/>
    <w:rsid w:val="00E32AB8"/>
    <w:rsid w:val="00E33922"/>
    <w:rsid w:val="00E33E7B"/>
    <w:rsid w:val="00E34563"/>
    <w:rsid w:val="00E34980"/>
    <w:rsid w:val="00E349E8"/>
    <w:rsid w:val="00E350F5"/>
    <w:rsid w:val="00E35BB0"/>
    <w:rsid w:val="00E369F8"/>
    <w:rsid w:val="00E36B82"/>
    <w:rsid w:val="00E36BE1"/>
    <w:rsid w:val="00E371A6"/>
    <w:rsid w:val="00E414C7"/>
    <w:rsid w:val="00E41A40"/>
    <w:rsid w:val="00E43D22"/>
    <w:rsid w:val="00E4409C"/>
    <w:rsid w:val="00E4410F"/>
    <w:rsid w:val="00E44146"/>
    <w:rsid w:val="00E44878"/>
    <w:rsid w:val="00E44A5D"/>
    <w:rsid w:val="00E44B5D"/>
    <w:rsid w:val="00E44F71"/>
    <w:rsid w:val="00E50426"/>
    <w:rsid w:val="00E51130"/>
    <w:rsid w:val="00E53757"/>
    <w:rsid w:val="00E54311"/>
    <w:rsid w:val="00E54932"/>
    <w:rsid w:val="00E558E0"/>
    <w:rsid w:val="00E55EB5"/>
    <w:rsid w:val="00E5676B"/>
    <w:rsid w:val="00E5698C"/>
    <w:rsid w:val="00E56A0E"/>
    <w:rsid w:val="00E5790F"/>
    <w:rsid w:val="00E57AF4"/>
    <w:rsid w:val="00E57B70"/>
    <w:rsid w:val="00E57BAE"/>
    <w:rsid w:val="00E60C86"/>
    <w:rsid w:val="00E6178C"/>
    <w:rsid w:val="00E623F9"/>
    <w:rsid w:val="00E63417"/>
    <w:rsid w:val="00E64E25"/>
    <w:rsid w:val="00E65D97"/>
    <w:rsid w:val="00E70B02"/>
    <w:rsid w:val="00E70E45"/>
    <w:rsid w:val="00E7262C"/>
    <w:rsid w:val="00E72F00"/>
    <w:rsid w:val="00E730AD"/>
    <w:rsid w:val="00E730FD"/>
    <w:rsid w:val="00E730FE"/>
    <w:rsid w:val="00E748C7"/>
    <w:rsid w:val="00E74AD2"/>
    <w:rsid w:val="00E75D08"/>
    <w:rsid w:val="00E7609B"/>
    <w:rsid w:val="00E76B82"/>
    <w:rsid w:val="00E819FF"/>
    <w:rsid w:val="00E81FFA"/>
    <w:rsid w:val="00E82042"/>
    <w:rsid w:val="00E82967"/>
    <w:rsid w:val="00E84920"/>
    <w:rsid w:val="00E84D2C"/>
    <w:rsid w:val="00E84F52"/>
    <w:rsid w:val="00E85AC7"/>
    <w:rsid w:val="00E85E65"/>
    <w:rsid w:val="00E86161"/>
    <w:rsid w:val="00E863AF"/>
    <w:rsid w:val="00E8661D"/>
    <w:rsid w:val="00E86E3F"/>
    <w:rsid w:val="00E86F4F"/>
    <w:rsid w:val="00E90952"/>
    <w:rsid w:val="00E92BB2"/>
    <w:rsid w:val="00E94062"/>
    <w:rsid w:val="00E941A3"/>
    <w:rsid w:val="00E95032"/>
    <w:rsid w:val="00E95034"/>
    <w:rsid w:val="00E95717"/>
    <w:rsid w:val="00E962BD"/>
    <w:rsid w:val="00E96822"/>
    <w:rsid w:val="00E96E80"/>
    <w:rsid w:val="00EA04A3"/>
    <w:rsid w:val="00EA0B5E"/>
    <w:rsid w:val="00EA0CF3"/>
    <w:rsid w:val="00EA0F69"/>
    <w:rsid w:val="00EA12F0"/>
    <w:rsid w:val="00EA177B"/>
    <w:rsid w:val="00EA1C7E"/>
    <w:rsid w:val="00EA1F6E"/>
    <w:rsid w:val="00EA2347"/>
    <w:rsid w:val="00EA26D6"/>
    <w:rsid w:val="00EA28C3"/>
    <w:rsid w:val="00EA2BAC"/>
    <w:rsid w:val="00EA3036"/>
    <w:rsid w:val="00EA42B8"/>
    <w:rsid w:val="00EA524A"/>
    <w:rsid w:val="00EA5604"/>
    <w:rsid w:val="00EA5A07"/>
    <w:rsid w:val="00EA5CDC"/>
    <w:rsid w:val="00EA73C1"/>
    <w:rsid w:val="00EA76C3"/>
    <w:rsid w:val="00EB01B1"/>
    <w:rsid w:val="00EB0AC1"/>
    <w:rsid w:val="00EB26C2"/>
    <w:rsid w:val="00EB33C1"/>
    <w:rsid w:val="00EB33FF"/>
    <w:rsid w:val="00EB3C5A"/>
    <w:rsid w:val="00EB54F6"/>
    <w:rsid w:val="00EB5CAC"/>
    <w:rsid w:val="00EB60BF"/>
    <w:rsid w:val="00EB62D7"/>
    <w:rsid w:val="00EB7034"/>
    <w:rsid w:val="00EB727C"/>
    <w:rsid w:val="00EB7E5B"/>
    <w:rsid w:val="00EB7EBE"/>
    <w:rsid w:val="00EC0F55"/>
    <w:rsid w:val="00EC134A"/>
    <w:rsid w:val="00EC1B12"/>
    <w:rsid w:val="00EC1B77"/>
    <w:rsid w:val="00EC2127"/>
    <w:rsid w:val="00EC2A35"/>
    <w:rsid w:val="00EC2ADA"/>
    <w:rsid w:val="00EC3363"/>
    <w:rsid w:val="00EC37B6"/>
    <w:rsid w:val="00EC3AA5"/>
    <w:rsid w:val="00EC3DDC"/>
    <w:rsid w:val="00EC40F6"/>
    <w:rsid w:val="00EC48A7"/>
    <w:rsid w:val="00EC49F7"/>
    <w:rsid w:val="00EC5DED"/>
    <w:rsid w:val="00EC6E02"/>
    <w:rsid w:val="00EC7383"/>
    <w:rsid w:val="00EC7498"/>
    <w:rsid w:val="00ED09BE"/>
    <w:rsid w:val="00ED1505"/>
    <w:rsid w:val="00ED17BB"/>
    <w:rsid w:val="00ED1CC5"/>
    <w:rsid w:val="00ED2555"/>
    <w:rsid w:val="00ED3095"/>
    <w:rsid w:val="00ED41DB"/>
    <w:rsid w:val="00ED47C9"/>
    <w:rsid w:val="00ED6081"/>
    <w:rsid w:val="00ED7522"/>
    <w:rsid w:val="00ED7D80"/>
    <w:rsid w:val="00EE118C"/>
    <w:rsid w:val="00EE18CC"/>
    <w:rsid w:val="00EE28DE"/>
    <w:rsid w:val="00EE2DDD"/>
    <w:rsid w:val="00EE35BD"/>
    <w:rsid w:val="00EE3A81"/>
    <w:rsid w:val="00EE58BF"/>
    <w:rsid w:val="00EE61E1"/>
    <w:rsid w:val="00EE635F"/>
    <w:rsid w:val="00EF24A3"/>
    <w:rsid w:val="00EF37C4"/>
    <w:rsid w:val="00EF421C"/>
    <w:rsid w:val="00EF4B64"/>
    <w:rsid w:val="00EF4F6B"/>
    <w:rsid w:val="00EF55AE"/>
    <w:rsid w:val="00EF7114"/>
    <w:rsid w:val="00EF7533"/>
    <w:rsid w:val="00EF7A4E"/>
    <w:rsid w:val="00F00305"/>
    <w:rsid w:val="00F00947"/>
    <w:rsid w:val="00F02014"/>
    <w:rsid w:val="00F04334"/>
    <w:rsid w:val="00F046C0"/>
    <w:rsid w:val="00F057A3"/>
    <w:rsid w:val="00F05BCC"/>
    <w:rsid w:val="00F05D6C"/>
    <w:rsid w:val="00F0625A"/>
    <w:rsid w:val="00F06C1B"/>
    <w:rsid w:val="00F07454"/>
    <w:rsid w:val="00F11051"/>
    <w:rsid w:val="00F13033"/>
    <w:rsid w:val="00F14933"/>
    <w:rsid w:val="00F14C1B"/>
    <w:rsid w:val="00F1564B"/>
    <w:rsid w:val="00F15ACE"/>
    <w:rsid w:val="00F15ECA"/>
    <w:rsid w:val="00F16055"/>
    <w:rsid w:val="00F17333"/>
    <w:rsid w:val="00F17D02"/>
    <w:rsid w:val="00F17E57"/>
    <w:rsid w:val="00F20704"/>
    <w:rsid w:val="00F21E31"/>
    <w:rsid w:val="00F22E72"/>
    <w:rsid w:val="00F235F1"/>
    <w:rsid w:val="00F2435A"/>
    <w:rsid w:val="00F251D8"/>
    <w:rsid w:val="00F25644"/>
    <w:rsid w:val="00F256C0"/>
    <w:rsid w:val="00F261A8"/>
    <w:rsid w:val="00F264FF"/>
    <w:rsid w:val="00F26617"/>
    <w:rsid w:val="00F27DEC"/>
    <w:rsid w:val="00F30A4A"/>
    <w:rsid w:val="00F30D6D"/>
    <w:rsid w:val="00F32285"/>
    <w:rsid w:val="00F32A66"/>
    <w:rsid w:val="00F339B9"/>
    <w:rsid w:val="00F3488F"/>
    <w:rsid w:val="00F352A5"/>
    <w:rsid w:val="00F35A8D"/>
    <w:rsid w:val="00F364EC"/>
    <w:rsid w:val="00F36D7D"/>
    <w:rsid w:val="00F3756D"/>
    <w:rsid w:val="00F37734"/>
    <w:rsid w:val="00F40134"/>
    <w:rsid w:val="00F41347"/>
    <w:rsid w:val="00F41870"/>
    <w:rsid w:val="00F436C9"/>
    <w:rsid w:val="00F439E9"/>
    <w:rsid w:val="00F43BCC"/>
    <w:rsid w:val="00F43CD1"/>
    <w:rsid w:val="00F440D7"/>
    <w:rsid w:val="00F443FC"/>
    <w:rsid w:val="00F46558"/>
    <w:rsid w:val="00F50376"/>
    <w:rsid w:val="00F52ACE"/>
    <w:rsid w:val="00F53367"/>
    <w:rsid w:val="00F53F66"/>
    <w:rsid w:val="00F545CF"/>
    <w:rsid w:val="00F54651"/>
    <w:rsid w:val="00F54E55"/>
    <w:rsid w:val="00F57DB5"/>
    <w:rsid w:val="00F6377F"/>
    <w:rsid w:val="00F63D42"/>
    <w:rsid w:val="00F63F1C"/>
    <w:rsid w:val="00F63F51"/>
    <w:rsid w:val="00F66066"/>
    <w:rsid w:val="00F70EF8"/>
    <w:rsid w:val="00F71497"/>
    <w:rsid w:val="00F715AE"/>
    <w:rsid w:val="00F73121"/>
    <w:rsid w:val="00F735F0"/>
    <w:rsid w:val="00F73CB8"/>
    <w:rsid w:val="00F74106"/>
    <w:rsid w:val="00F745C2"/>
    <w:rsid w:val="00F74816"/>
    <w:rsid w:val="00F763E7"/>
    <w:rsid w:val="00F81BDD"/>
    <w:rsid w:val="00F8227C"/>
    <w:rsid w:val="00F82377"/>
    <w:rsid w:val="00F82B55"/>
    <w:rsid w:val="00F83241"/>
    <w:rsid w:val="00F83472"/>
    <w:rsid w:val="00F85B77"/>
    <w:rsid w:val="00F87CB0"/>
    <w:rsid w:val="00F900F0"/>
    <w:rsid w:val="00F907EA"/>
    <w:rsid w:val="00F92569"/>
    <w:rsid w:val="00F93A15"/>
    <w:rsid w:val="00F944D8"/>
    <w:rsid w:val="00F952B0"/>
    <w:rsid w:val="00F965C6"/>
    <w:rsid w:val="00F9665A"/>
    <w:rsid w:val="00F96E19"/>
    <w:rsid w:val="00F97BFF"/>
    <w:rsid w:val="00FA0CB2"/>
    <w:rsid w:val="00FA1370"/>
    <w:rsid w:val="00FA1D6F"/>
    <w:rsid w:val="00FA28A3"/>
    <w:rsid w:val="00FA2E5F"/>
    <w:rsid w:val="00FA3FD9"/>
    <w:rsid w:val="00FA4416"/>
    <w:rsid w:val="00FA48C3"/>
    <w:rsid w:val="00FA4934"/>
    <w:rsid w:val="00FA4C3E"/>
    <w:rsid w:val="00FA5827"/>
    <w:rsid w:val="00FA7144"/>
    <w:rsid w:val="00FB0C08"/>
    <w:rsid w:val="00FB0EE5"/>
    <w:rsid w:val="00FB158F"/>
    <w:rsid w:val="00FB17AF"/>
    <w:rsid w:val="00FB1848"/>
    <w:rsid w:val="00FB2362"/>
    <w:rsid w:val="00FB3AD7"/>
    <w:rsid w:val="00FB4F16"/>
    <w:rsid w:val="00FB5243"/>
    <w:rsid w:val="00FB57A3"/>
    <w:rsid w:val="00FB684E"/>
    <w:rsid w:val="00FC0B45"/>
    <w:rsid w:val="00FC194A"/>
    <w:rsid w:val="00FC6C0B"/>
    <w:rsid w:val="00FD087A"/>
    <w:rsid w:val="00FD0C64"/>
    <w:rsid w:val="00FD0C76"/>
    <w:rsid w:val="00FD0D8D"/>
    <w:rsid w:val="00FD0FB1"/>
    <w:rsid w:val="00FD20DA"/>
    <w:rsid w:val="00FD23AE"/>
    <w:rsid w:val="00FD28D3"/>
    <w:rsid w:val="00FD2DA5"/>
    <w:rsid w:val="00FD5688"/>
    <w:rsid w:val="00FD5B37"/>
    <w:rsid w:val="00FD636B"/>
    <w:rsid w:val="00FD646D"/>
    <w:rsid w:val="00FD714E"/>
    <w:rsid w:val="00FD74E0"/>
    <w:rsid w:val="00FD7E2C"/>
    <w:rsid w:val="00FE0066"/>
    <w:rsid w:val="00FE11B1"/>
    <w:rsid w:val="00FE39F1"/>
    <w:rsid w:val="00FE43C2"/>
    <w:rsid w:val="00FE4416"/>
    <w:rsid w:val="00FE5837"/>
    <w:rsid w:val="00FE61B6"/>
    <w:rsid w:val="00FE6F49"/>
    <w:rsid w:val="00FF005B"/>
    <w:rsid w:val="00FF1928"/>
    <w:rsid w:val="00FF1DF2"/>
    <w:rsid w:val="00FF2061"/>
    <w:rsid w:val="00FF223F"/>
    <w:rsid w:val="00FF2C6B"/>
    <w:rsid w:val="00FF3CB7"/>
    <w:rsid w:val="00FF4791"/>
    <w:rsid w:val="00FF4E3A"/>
    <w:rsid w:val="00FF59AA"/>
    <w:rsid w:val="00FF72C9"/>
    <w:rsid w:val="00FF74F2"/>
    <w:rsid w:val="093F575D"/>
    <w:rsid w:val="1A62591C"/>
    <w:rsid w:val="1C320E7E"/>
    <w:rsid w:val="1E0C7071"/>
    <w:rsid w:val="26B55761"/>
    <w:rsid w:val="3436534C"/>
    <w:rsid w:val="4378007A"/>
    <w:rsid w:val="543470F6"/>
    <w:rsid w:val="6B5F4E91"/>
    <w:rsid w:val="757A0B79"/>
    <w:rsid w:val="7F4578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5FB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中等深浅网格 1 - 着色 21,¥¡¡¡¡ì¬º¥¹¥È¶ÎÂä,ÁÐ³ö¶ÎÂä,¥ê¥¹¥È¶ÎÂä,列表段落1,—ño’i—Ž,1st level - Bullet List Paragraph,Lettre d'introduction,Paragrafo elenco,Normal bullet 2,Bullet list,목록단락,列,—ñ弌’i"/>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Lista1 Char,?? ?? Char,????? Char,????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jc w:val="both"/>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jc w:val="both"/>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sz w:val="20"/>
      <w:szCs w:val="20"/>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0" w:line="240" w:lineRule="auto"/>
      <w:jc w:val="both"/>
    </w:pPr>
    <w:rPr>
      <w:rFonts w:ascii="Times New Roman" w:eastAsia="Times New Roman" w:hAnsi="Times New Roman" w:cs="Times New Roman"/>
      <w:sz w:val="24"/>
      <w:szCs w:val="24"/>
      <w:lang w:eastAsia="zh-C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References">
    <w:name w:val="References"/>
    <w:basedOn w:val="Normal"/>
    <w:qFormat/>
    <w:pPr>
      <w:numPr>
        <w:ilvl w:val="2"/>
        <w:numId w:val="7"/>
      </w:numPr>
      <w:tabs>
        <w:tab w:val="left" w:pos="1440"/>
      </w:tabs>
      <w:spacing w:after="0" w:line="240" w:lineRule="auto"/>
      <w:jc w:val="left"/>
    </w:pPr>
    <w:rPr>
      <w:sz w:val="20"/>
      <w:lang w:eastAsia="en-US"/>
    </w:rPr>
  </w:style>
  <w:style w:type="paragraph" w:customStyle="1" w:styleId="Revision5">
    <w:name w:val="Revision5"/>
    <w:hidden/>
    <w:uiPriority w:val="99"/>
    <w:semiHidden/>
    <w:qFormat/>
    <w:pPr>
      <w:spacing w:after="0"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F07454"/>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am.atungsiri@sony.com" TargetMode="External"/><Relationship Id="rId18" Type="http://schemas.openxmlformats.org/officeDocument/2006/relationships/hyperlink" Target="file:///C:\Users\Docs\R1-2208430.zip" TargetMode="External"/><Relationship Id="rId26" Type="http://schemas.openxmlformats.org/officeDocument/2006/relationships/hyperlink" Target="file:///C:\Users\Docs\R1-2208900.zip" TargetMode="External"/><Relationship Id="rId39" Type="http://schemas.openxmlformats.org/officeDocument/2006/relationships/hyperlink" Target="file:///C:\Users\Docs\R1-2209424.zip" TargetMode="External"/><Relationship Id="rId21" Type="http://schemas.openxmlformats.org/officeDocument/2006/relationships/hyperlink" Target="file:///C:\Users\Docs\R1-2208635.zip" TargetMode="External"/><Relationship Id="rId34" Type="http://schemas.openxmlformats.org/officeDocument/2006/relationships/hyperlink" Target="file:///C:\Users\Docs\R1-2209278.zip" TargetMode="External"/><Relationship Id="rId42" Type="http://schemas.openxmlformats.org/officeDocument/2006/relationships/hyperlink" Target="file:///C:\Users\Docs\R1-2209626.zip" TargetMode="External"/><Relationship Id="rId47" Type="http://schemas.openxmlformats.org/officeDocument/2006/relationships/hyperlink" Target="file:///C:\Users\Docs\R1-2209977.zip" TargetMode="External"/><Relationship Id="rId7" Type="http://schemas.openxmlformats.org/officeDocument/2006/relationships/hyperlink" Target="mailto:Hualei.wang@unisoc.com" TargetMode="External"/><Relationship Id="rId2" Type="http://schemas.openxmlformats.org/officeDocument/2006/relationships/styles" Target="styles.xml"/><Relationship Id="rId16" Type="http://schemas.openxmlformats.org/officeDocument/2006/relationships/image" Target="media/image3.png"/><Relationship Id="rId29" Type="http://schemas.openxmlformats.org/officeDocument/2006/relationships/hyperlink" Target="file:///C:\Users\Docs\R1-2209048.zip" TargetMode="External"/><Relationship Id="rId11" Type="http://schemas.openxmlformats.org/officeDocument/2006/relationships/hyperlink" Target="mailto:yamamoto.tetsuya001@jp.panasonic.com" TargetMode="External"/><Relationship Id="rId24" Type="http://schemas.openxmlformats.org/officeDocument/2006/relationships/hyperlink" Target="file:///C:\Users\Docs\R1-2208851.zip" TargetMode="External"/><Relationship Id="rId32" Type="http://schemas.openxmlformats.org/officeDocument/2006/relationships/hyperlink" Target="file:///C:\Users\Docs\R1-2209161.zip" TargetMode="External"/><Relationship Id="rId37" Type="http://schemas.openxmlformats.org/officeDocument/2006/relationships/hyperlink" Target="file:///C:\Users\Docs\R1-2209390.zip" TargetMode="External"/><Relationship Id="rId40" Type="http://schemas.openxmlformats.org/officeDocument/2006/relationships/hyperlink" Target="file:///C:\Users\Docs\R1-2209507.zip" TargetMode="External"/><Relationship Id="rId45" Type="http://schemas.openxmlformats.org/officeDocument/2006/relationships/hyperlink" Target="file:///C:\Users\Docs\R1-2209795.zip" TargetMode="Externa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yperlink" Target="file:///C:\Users\Docs\R1-2208770.zip" TargetMode="External"/><Relationship Id="rId28" Type="http://schemas.openxmlformats.org/officeDocument/2006/relationships/hyperlink" Target="file:///C:\Users\Docs\R1-2209012.zip" TargetMode="External"/><Relationship Id="rId36" Type="http://schemas.openxmlformats.org/officeDocument/2006/relationships/hyperlink" Target="file:///C:\Users\Docs\R1-2209368.zip" TargetMode="External"/><Relationship Id="rId49" Type="http://schemas.openxmlformats.org/officeDocument/2006/relationships/theme" Target="theme/theme1.xml"/><Relationship Id="rId10" Type="http://schemas.openxmlformats.org/officeDocument/2006/relationships/hyperlink" Target="mailto:bsheen@futurewei.com" TargetMode="External"/><Relationship Id="rId19" Type="http://schemas.openxmlformats.org/officeDocument/2006/relationships/hyperlink" Target="file:///C:\Users\Docs\R1-2208522.zip" TargetMode="External"/><Relationship Id="rId31" Type="http://schemas.openxmlformats.org/officeDocument/2006/relationships/hyperlink" Target="file:///C:\Users\Docs\R1-2209121.zip" TargetMode="External"/><Relationship Id="rId44" Type="http://schemas.openxmlformats.org/officeDocument/2006/relationships/hyperlink" Target="file:///C:\Users\Docs\R1-2209723.zip" TargetMode="External"/><Relationship Id="rId4" Type="http://schemas.openxmlformats.org/officeDocument/2006/relationships/webSettings" Target="webSettings.xml"/><Relationship Id="rId9" Type="http://schemas.openxmlformats.org/officeDocument/2006/relationships/hyperlink" Target="mailto:salam.akoum@att.com" TargetMode="External"/><Relationship Id="rId14" Type="http://schemas.openxmlformats.org/officeDocument/2006/relationships/image" Target="media/image1.png"/><Relationship Id="rId22" Type="http://schemas.openxmlformats.org/officeDocument/2006/relationships/hyperlink" Target="file:///C:\Users\Docs\R1-2208728.zip" TargetMode="External"/><Relationship Id="rId27" Type="http://schemas.openxmlformats.org/officeDocument/2006/relationships/hyperlink" Target="file:///C:\Users\Docs\R1-2208968.zip" TargetMode="External"/><Relationship Id="rId30" Type="http://schemas.openxmlformats.org/officeDocument/2006/relationships/hyperlink" Target="file:///C:\Users\Docs\R1-2209095.zip" TargetMode="External"/><Relationship Id="rId35" Type="http://schemas.openxmlformats.org/officeDocument/2006/relationships/hyperlink" Target="file:///C:\Users\Docs\R1-2209329.zip" TargetMode="External"/><Relationship Id="rId43" Type="http://schemas.openxmlformats.org/officeDocument/2006/relationships/hyperlink" Target="file:///C:\Users\Docs\R1-2209641.zip" TargetMode="External"/><Relationship Id="rId48" Type="http://schemas.openxmlformats.org/officeDocument/2006/relationships/fontTable" Target="fontTable.xml"/><Relationship Id="rId8" Type="http://schemas.openxmlformats.org/officeDocument/2006/relationships/hyperlink" Target="mailto:isfar.tariq@att.com" TargetMode="External"/><Relationship Id="rId3" Type="http://schemas.openxmlformats.org/officeDocument/2006/relationships/settings" Target="settings.xml"/><Relationship Id="rId12" Type="http://schemas.openxmlformats.org/officeDocument/2006/relationships/hyperlink" Target="mailto:victor.sergeev@intel.com" TargetMode="External"/><Relationship Id="rId17" Type="http://schemas.openxmlformats.org/officeDocument/2006/relationships/hyperlink" Target="file:///C:\Users\Docs\R1-2208367.zip" TargetMode="External"/><Relationship Id="rId25" Type="http://schemas.openxmlformats.org/officeDocument/2006/relationships/hyperlink" Target="file:///C:\Users\Docs\R1-2208879.zip" TargetMode="External"/><Relationship Id="rId33" Type="http://schemas.openxmlformats.org/officeDocument/2006/relationships/hyperlink" Target="file:///C:\Users\Docs\R1-2209231.zip" TargetMode="External"/><Relationship Id="rId38" Type="http://schemas.openxmlformats.org/officeDocument/2006/relationships/hyperlink" Target="file:///C:\Users\Docs\R1-2209401.zip" TargetMode="External"/><Relationship Id="rId46" Type="http://schemas.openxmlformats.org/officeDocument/2006/relationships/hyperlink" Target="file:///C:\Users\Docs\R1-2209897.zip" TargetMode="External"/><Relationship Id="rId20" Type="http://schemas.openxmlformats.org/officeDocument/2006/relationships/hyperlink" Target="file:///C:\Users\Docs\R1-2208548.zip" TargetMode="External"/><Relationship Id="rId41" Type="http://schemas.openxmlformats.org/officeDocument/2006/relationships/hyperlink" Target="file:///C:\Users\Docs\R1-2209577.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133</Pages>
  <Words>42986</Words>
  <Characters>245026</Characters>
  <Application>Microsoft Office Word</Application>
  <DocSecurity>0</DocSecurity>
  <Lines>2041</Lines>
  <Paragraphs>574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2022-10-18T01:56:00Z</dcterms:created>
  <dcterms:modified xsi:type="dcterms:W3CDTF">2022-10-18T01:56:00Z</dcterms:modified>
</cp:coreProperties>
</file>